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7F6A" w:rsidRPr="007307C6" w:rsidRDefault="00E77F6A" w:rsidP="00E77F6A">
      <w:pPr>
        <w:spacing w:after="0"/>
        <w:ind w:firstLine="0"/>
        <w:jc w:val="center"/>
        <w:rPr>
          <w:rFonts w:eastAsia="Times New Roman"/>
          <w:szCs w:val="24"/>
          <w:lang w:eastAsia="ru-RU"/>
        </w:rPr>
      </w:pPr>
      <w:r w:rsidRPr="007307C6">
        <w:rPr>
          <w:rFonts w:eastAsia="Times New Roman"/>
          <w:szCs w:val="24"/>
          <w:lang w:eastAsia="ru-RU"/>
        </w:rPr>
        <w:t>Учреждение образования</w:t>
      </w:r>
    </w:p>
    <w:p w:rsidR="00E77F6A" w:rsidRPr="007307C6" w:rsidRDefault="00E77F6A" w:rsidP="00E77F6A">
      <w:pPr>
        <w:spacing w:after="4200"/>
        <w:ind w:firstLine="0"/>
        <w:jc w:val="center"/>
        <w:rPr>
          <w:rFonts w:eastAsia="Times New Roman"/>
          <w:szCs w:val="24"/>
          <w:lang w:eastAsia="ru-RU"/>
        </w:rPr>
      </w:pPr>
      <w:r w:rsidRPr="007307C6">
        <w:rPr>
          <w:rFonts w:eastAsia="Times New Roman"/>
          <w:szCs w:val="24"/>
          <w:lang w:eastAsia="ru-RU"/>
        </w:rPr>
        <w:t>«БЕЛОРУССКИЙ ГОСУДАРСТВЕННЫЙ ТЕХНОЛОГИЧЕСКИЙ УНИВЕРСИТЕТ»</w:t>
      </w:r>
    </w:p>
    <w:p w:rsidR="002B0B40" w:rsidRPr="007E5DD9" w:rsidRDefault="002B0B40" w:rsidP="002B0B40">
      <w:pPr>
        <w:spacing w:after="4680"/>
        <w:ind w:firstLine="0"/>
        <w:jc w:val="center"/>
        <w:rPr>
          <w:rFonts w:eastAsia="Times New Roman"/>
          <w:sz w:val="48"/>
          <w:szCs w:val="48"/>
          <w:lang w:eastAsia="ru-RU"/>
        </w:rPr>
      </w:pPr>
      <w:r>
        <w:rPr>
          <w:rFonts w:eastAsia="Times New Roman"/>
          <w:sz w:val="48"/>
          <w:szCs w:val="48"/>
          <w:lang w:eastAsia="ru-RU"/>
        </w:rPr>
        <w:t>Криптографические методы защиты информации</w:t>
      </w:r>
    </w:p>
    <w:p w:rsidR="00E77F6A" w:rsidRPr="007307C6" w:rsidRDefault="00E77F6A" w:rsidP="00E77F6A">
      <w:pPr>
        <w:spacing w:after="0"/>
        <w:ind w:firstLine="538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</w:t>
      </w:r>
      <w:r w:rsidRPr="007307C6">
        <w:rPr>
          <w:rFonts w:eastAsia="Times New Roman"/>
          <w:lang w:eastAsia="ru-RU"/>
        </w:rPr>
        <w:t xml:space="preserve">: </w:t>
      </w:r>
      <w:r>
        <w:rPr>
          <w:rFonts w:eastAsia="Times New Roman"/>
          <w:lang w:eastAsia="ru-RU"/>
        </w:rPr>
        <w:t xml:space="preserve">Сенченя В.И. </w:t>
      </w:r>
      <w:r w:rsidRPr="007307C6">
        <w:rPr>
          <w:rFonts w:eastAsia="Times New Roman"/>
          <w:lang w:eastAsia="ru-RU"/>
        </w:rPr>
        <w:t xml:space="preserve"> </w:t>
      </w:r>
    </w:p>
    <w:p w:rsidR="00E77F6A" w:rsidRPr="007307C6" w:rsidRDefault="00E77F6A" w:rsidP="00E77F6A">
      <w:pPr>
        <w:spacing w:after="0"/>
        <w:ind w:firstLine="5387"/>
        <w:jc w:val="left"/>
        <w:rPr>
          <w:rFonts w:eastAsia="Times New Roman"/>
          <w:lang w:eastAsia="ru-RU"/>
        </w:rPr>
      </w:pPr>
      <w:r w:rsidRPr="007307C6">
        <w:rPr>
          <w:rFonts w:eastAsia="Times New Roman"/>
          <w:lang w:eastAsia="ru-RU"/>
        </w:rPr>
        <w:t xml:space="preserve">ФИТ </w:t>
      </w:r>
      <w:r w:rsidRPr="00AE3CD0">
        <w:rPr>
          <w:rFonts w:eastAsia="Times New Roman"/>
          <w:lang w:eastAsia="ru-RU"/>
        </w:rPr>
        <w:t>3</w:t>
      </w:r>
      <w:r w:rsidRPr="007307C6">
        <w:rPr>
          <w:rFonts w:eastAsia="Times New Roman"/>
          <w:lang w:eastAsia="ru-RU"/>
        </w:rPr>
        <w:t xml:space="preserve"> курс 5 группа</w:t>
      </w:r>
    </w:p>
    <w:p w:rsidR="00E77F6A" w:rsidRPr="007307C6" w:rsidRDefault="00E77F6A" w:rsidP="00E77F6A">
      <w:pPr>
        <w:spacing w:after="2280"/>
        <w:ind w:firstLine="5387"/>
        <w:jc w:val="left"/>
        <w:rPr>
          <w:rFonts w:eastAsia="Times New Roman"/>
          <w:lang w:eastAsia="ru-RU"/>
        </w:rPr>
      </w:pPr>
      <w:r w:rsidRPr="007307C6">
        <w:rPr>
          <w:rFonts w:eastAsia="Times New Roman"/>
          <w:lang w:eastAsia="ru-RU"/>
        </w:rPr>
        <w:t xml:space="preserve">Преподаватель: </w:t>
      </w:r>
      <w:r>
        <w:rPr>
          <w:rFonts w:eastAsia="Times New Roman"/>
          <w:lang w:eastAsia="ru-RU"/>
        </w:rPr>
        <w:t>Савельева М. Г.</w:t>
      </w:r>
    </w:p>
    <w:p w:rsidR="00AC0B8B" w:rsidRDefault="00E77F6A" w:rsidP="002B0B40">
      <w:pPr>
        <w:spacing w:after="0"/>
        <w:ind w:firstLine="0"/>
        <w:jc w:val="center"/>
      </w:pPr>
      <w:r w:rsidRPr="007307C6">
        <w:rPr>
          <w:rFonts w:eastAsia="Times New Roman"/>
          <w:lang w:eastAsia="ru-RU"/>
        </w:rPr>
        <w:t>Минск 202</w:t>
      </w:r>
      <w:r>
        <w:rPr>
          <w:rFonts w:eastAsia="Times New Roman"/>
          <w:lang w:eastAsia="ru-RU"/>
        </w:rPr>
        <w:t>3</w:t>
      </w:r>
    </w:p>
    <w:p w:rsidR="002B0B40" w:rsidRPr="008B66CE" w:rsidRDefault="00FE323F" w:rsidP="002B0B40">
      <w:pPr>
        <w:spacing w:after="0"/>
        <w:ind w:firstLine="0"/>
        <w:jc w:val="center"/>
        <w:rPr>
          <w:b/>
        </w:rPr>
      </w:pPr>
      <w:r>
        <w:rPr>
          <w:b/>
        </w:rPr>
        <w:lastRenderedPageBreak/>
        <w:t>Лабораторная работа</w:t>
      </w:r>
      <w:r w:rsidR="002B0B40" w:rsidRPr="002B0B40">
        <w:rPr>
          <w:b/>
        </w:rPr>
        <w:t xml:space="preserve"> №</w:t>
      </w:r>
      <w:r w:rsidR="009D1AAB" w:rsidRPr="00FA421B">
        <w:rPr>
          <w:b/>
        </w:rPr>
        <w:t>1</w:t>
      </w:r>
      <w:r w:rsidR="008B66CE" w:rsidRPr="008B66CE">
        <w:rPr>
          <w:b/>
        </w:rPr>
        <w:t>4</w:t>
      </w:r>
    </w:p>
    <w:p w:rsidR="002B0B40" w:rsidRPr="002B0BA7" w:rsidRDefault="002B0B40" w:rsidP="008B66CE">
      <w:pPr>
        <w:spacing w:after="0"/>
        <w:ind w:firstLine="0"/>
        <w:jc w:val="center"/>
        <w:rPr>
          <w:b/>
        </w:rPr>
      </w:pPr>
      <w:r w:rsidRPr="002B0B40">
        <w:rPr>
          <w:b/>
        </w:rPr>
        <w:t xml:space="preserve">Тема </w:t>
      </w:r>
      <w:r w:rsidRPr="002B0B40">
        <w:rPr>
          <w:rFonts w:eastAsia="Times New Roman"/>
          <w:b/>
          <w:bCs/>
          <w:color w:val="000000"/>
          <w:lang w:eastAsia="ru-RU"/>
        </w:rPr>
        <w:t>«</w:t>
      </w:r>
      <w:bookmarkStart w:id="0" w:name="_Hlk66231372"/>
      <w:r w:rsidR="008B66CE">
        <w:t xml:space="preserve">исследование </w:t>
      </w:r>
      <w:proofErr w:type="spellStart"/>
      <w:r w:rsidR="008B66CE">
        <w:t>стеганографического</w:t>
      </w:r>
      <w:proofErr w:type="spellEnd"/>
      <w:r w:rsidR="008B66CE">
        <w:t xml:space="preserve"> метода на основе преобразования наименее значащих битов</w:t>
      </w:r>
      <w:r w:rsidRPr="002B0B40">
        <w:rPr>
          <w:rFonts w:eastAsia="Times New Roman"/>
          <w:b/>
          <w:bCs/>
          <w:color w:val="000000"/>
          <w:lang w:eastAsia="ru-RU"/>
        </w:rPr>
        <w:t>»</w:t>
      </w:r>
      <w:bookmarkEnd w:id="0"/>
    </w:p>
    <w:p w:rsidR="007C4D80" w:rsidRDefault="002B0B40" w:rsidP="002B0BA7">
      <w:pPr>
        <w:spacing w:after="0"/>
      </w:pPr>
      <w:r>
        <w:t>Цель</w:t>
      </w:r>
      <w:r w:rsidR="00FA421B">
        <w:t>:</w:t>
      </w:r>
      <w:r w:rsidR="002B0BA7" w:rsidRPr="002B0BA7">
        <w:t xml:space="preserve"> </w:t>
      </w:r>
      <w:r w:rsidR="008B66CE">
        <w:t xml:space="preserve">изучение </w:t>
      </w:r>
      <w:proofErr w:type="spellStart"/>
      <w:r w:rsidR="008B66CE">
        <w:t>стеганографического</w:t>
      </w:r>
      <w:proofErr w:type="spellEnd"/>
      <w:r w:rsidR="008B66CE">
        <w:t xml:space="preserve"> метода встраивания* /извлечения тайной информации с использованием электронного </w:t>
      </w:r>
      <w:proofErr w:type="spellStart"/>
      <w:r w:rsidR="008B66CE">
        <w:t>файлаконтейнера</w:t>
      </w:r>
      <w:proofErr w:type="spellEnd"/>
      <w:r w:rsidR="008B66CE">
        <w:t xml:space="preserve"> на основе преобразования наименее значащих битов (НЗБ), приобретение практических навыков программной реализации данного метода</w:t>
      </w:r>
      <w:r w:rsidR="000E43AE">
        <w:t>.</w:t>
      </w:r>
    </w:p>
    <w:p w:rsidR="002B0B40" w:rsidRDefault="002B0B40" w:rsidP="002B0B40">
      <w:pPr>
        <w:spacing w:after="0"/>
      </w:pPr>
      <w:r>
        <w:t>Задачи:</w:t>
      </w:r>
    </w:p>
    <w:p w:rsidR="000E43AE" w:rsidRPr="000E43AE" w:rsidRDefault="008B66CE" w:rsidP="00C678DA">
      <w:pPr>
        <w:pStyle w:val="a5"/>
        <w:numPr>
          <w:ilvl w:val="0"/>
          <w:numId w:val="1"/>
        </w:numPr>
        <w:spacing w:after="0"/>
        <w:ind w:left="0" w:firstLine="709"/>
        <w:rPr>
          <w:b/>
        </w:rPr>
      </w:pPr>
      <w:r>
        <w:t xml:space="preserve">Закрепить теоретические знания из области </w:t>
      </w:r>
      <w:proofErr w:type="spellStart"/>
      <w:r>
        <w:t>стеганографического</w:t>
      </w:r>
      <w:proofErr w:type="spellEnd"/>
      <w:r>
        <w:t xml:space="preserve"> преобразования информации, моделирования </w:t>
      </w:r>
      <w:proofErr w:type="spellStart"/>
      <w:r>
        <w:t>стеганосистем</w:t>
      </w:r>
      <w:proofErr w:type="spellEnd"/>
      <w:r>
        <w:t>, классификации и сущности методов цифровой стеганографии</w:t>
      </w:r>
      <w:r w:rsidR="000E43AE">
        <w:t xml:space="preserve">. </w:t>
      </w:r>
    </w:p>
    <w:p w:rsidR="000E43AE" w:rsidRPr="000E43AE" w:rsidRDefault="008B66CE" w:rsidP="00C678DA">
      <w:pPr>
        <w:pStyle w:val="a5"/>
        <w:numPr>
          <w:ilvl w:val="0"/>
          <w:numId w:val="1"/>
        </w:numPr>
        <w:spacing w:after="0"/>
        <w:ind w:left="0" w:firstLine="709"/>
        <w:rPr>
          <w:b/>
        </w:rPr>
      </w:pPr>
      <w:r>
        <w:t xml:space="preserve">Изучить алгоритм встраивания/извлечения тайной информации на основе метода НЗБ (LSB –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Bit</w:t>
      </w:r>
      <w:proofErr w:type="spellEnd"/>
      <w:r>
        <w:t>), получить опыт практической реализации метода</w:t>
      </w:r>
      <w:r w:rsidR="00FA421B">
        <w:t>.</w:t>
      </w:r>
    </w:p>
    <w:p w:rsidR="000E43AE" w:rsidRPr="000E43AE" w:rsidRDefault="008B66CE" w:rsidP="00C678DA">
      <w:pPr>
        <w:pStyle w:val="a5"/>
        <w:numPr>
          <w:ilvl w:val="0"/>
          <w:numId w:val="1"/>
        </w:numPr>
        <w:spacing w:after="0"/>
        <w:ind w:left="0" w:firstLine="709"/>
        <w:rPr>
          <w:b/>
        </w:rPr>
      </w:pPr>
      <w:r>
        <w:t xml:space="preserve">Познакомиться с методиками оценки </w:t>
      </w:r>
      <w:proofErr w:type="spellStart"/>
      <w:r>
        <w:t>стеганографической</w:t>
      </w:r>
      <w:proofErr w:type="spellEnd"/>
      <w:r>
        <w:t xml:space="preserve"> стойкости метода НЗБ</w:t>
      </w:r>
      <w:r w:rsidR="002B0BA7">
        <w:t>.</w:t>
      </w:r>
    </w:p>
    <w:p w:rsidR="000E43AE" w:rsidRPr="000E43AE" w:rsidRDefault="008B66CE" w:rsidP="00C678DA">
      <w:pPr>
        <w:pStyle w:val="a5"/>
        <w:numPr>
          <w:ilvl w:val="0"/>
          <w:numId w:val="1"/>
        </w:numPr>
        <w:spacing w:after="0"/>
        <w:ind w:left="0" w:firstLine="709"/>
        <w:rPr>
          <w:b/>
        </w:rPr>
      </w:pPr>
      <w:r>
        <w:t>Результаты</w:t>
      </w:r>
      <w:r w:rsidRPr="008B66CE">
        <w:t xml:space="preserve"> </w:t>
      </w:r>
      <w:r>
        <w:t>выполнения лабораторной работы</w:t>
      </w:r>
      <w:r w:rsidRPr="008B66CE">
        <w:t xml:space="preserve"> </w:t>
      </w:r>
      <w:r>
        <w:t>оформить в виде описания разработанного приложения, методики выполнения экспериментов с использованием приложения и результатов эксперимента</w:t>
      </w:r>
      <w:r w:rsidR="000E43AE">
        <w:t>.</w:t>
      </w:r>
    </w:p>
    <w:p w:rsidR="00C515C8" w:rsidRDefault="007D0C3A" w:rsidP="00C515C8">
      <w:pPr>
        <w:pStyle w:val="a5"/>
        <w:spacing w:before="360" w:after="240"/>
        <w:ind w:left="0"/>
        <w:contextualSpacing w:val="0"/>
        <w:rPr>
          <w:b/>
        </w:rPr>
      </w:pPr>
      <w:r>
        <w:rPr>
          <w:b/>
        </w:rPr>
        <w:t>Метод замены младшего бита</w:t>
      </w:r>
    </w:p>
    <w:p w:rsidR="00C60BE4" w:rsidRDefault="00C60BE4" w:rsidP="00C60BE4">
      <w:pPr>
        <w:pStyle w:val="a5"/>
        <w:spacing w:after="0"/>
        <w:ind w:left="0"/>
        <w:contextualSpacing w:val="0"/>
      </w:pPr>
      <w:r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24-битного растрового RGB-изображения. Как известно, каждая точка кодируется тремя байтами. Каждый байт определяет интенсивность красного (</w:t>
      </w:r>
      <w:proofErr w:type="spellStart"/>
      <w:r>
        <w:t>Red</w:t>
      </w:r>
      <w:proofErr w:type="spellEnd"/>
      <w:r>
        <w:t>), зеленого (</w:t>
      </w:r>
      <w:proofErr w:type="spellStart"/>
      <w:r>
        <w:t>Green</w:t>
      </w:r>
      <w:proofErr w:type="spellEnd"/>
      <w:r>
        <w:t>) и синего (</w:t>
      </w:r>
      <w:proofErr w:type="spellStart"/>
      <w:r>
        <w:t>Blue</w:t>
      </w:r>
      <w:proofErr w:type="spellEnd"/>
      <w:r>
        <w:t>) цветов. Совокупность интенсивностей цвета в каждом из трех каналов определяет оттенок пикселя</w:t>
      </w:r>
      <w:r w:rsidRPr="00C60BE4">
        <w:t>.</w:t>
      </w:r>
    </w:p>
    <w:p w:rsidR="00C60BE4" w:rsidRDefault="00C60BE4" w:rsidP="00C60BE4">
      <w:pPr>
        <w:pStyle w:val="a5"/>
        <w:spacing w:after="0"/>
        <w:ind w:left="0"/>
        <w:contextualSpacing w:val="0"/>
      </w:pPr>
      <w:r>
        <w:t>Младшие биты (выделены бледным, справа) дают незначительный «вклад» в изображение по сравнению со старшими. Замена одного или даже нескольких младших битов для человеческого глаза будет почти незаметна, поскольку реально человек может различать около полторы сотни цветовых оттенков</w:t>
      </w:r>
      <w:r w:rsidRPr="00C60BE4">
        <w:t>.</w:t>
      </w:r>
    </w:p>
    <w:p w:rsidR="00C60BE4" w:rsidRDefault="00C60BE4" w:rsidP="00C60BE4">
      <w:pPr>
        <w:pStyle w:val="a5"/>
        <w:spacing w:after="0"/>
        <w:ind w:left="0"/>
        <w:contextualSpacing w:val="0"/>
      </w:pPr>
      <w:r>
        <w:t>Код для замены младшего бита в изображении на</w:t>
      </w:r>
      <w:r w:rsidR="000B160E" w:rsidRPr="000B160E">
        <w:t xml:space="preserve"> </w:t>
      </w:r>
      <w:r w:rsidR="000B160E">
        <w:t>бит сообщения предоставлен на рисунке 1.1, вывод консоли предоставлен на рисунке 1.2.</w:t>
      </w:r>
      <w:r w:rsidR="00FD39AF">
        <w:t xml:space="preserve"> В первом варианте я использовал пиксели для внедрения по строкам, во тором случае по столбцам.</w:t>
      </w:r>
      <w:bookmarkStart w:id="1" w:name="_GoBack"/>
      <w:bookmarkEnd w:id="1"/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 w:rsidRPr="000B160E">
        <w:lastRenderedPageBreak/>
        <w:drawing>
          <wp:inline distT="0" distB="0" distL="0" distR="0" wp14:anchorId="01C561F4" wp14:editId="661CF29A">
            <wp:extent cx="3355809" cy="55295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186" cy="55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>
        <w:t>Рисунок 1.1 – Код замены бита</w:t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 w:rsidRPr="000B160E">
        <w:drawing>
          <wp:inline distT="0" distB="0" distL="0" distR="0" wp14:anchorId="2D893A58" wp14:editId="02E24A6D">
            <wp:extent cx="2905530" cy="38105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>
        <w:t>Рисунок 1.2 – Вывод консоли</w:t>
      </w:r>
    </w:p>
    <w:p w:rsidR="000B160E" w:rsidRDefault="000B160E" w:rsidP="00C60BE4">
      <w:pPr>
        <w:pStyle w:val="a5"/>
        <w:spacing w:after="0"/>
        <w:ind w:left="0"/>
        <w:contextualSpacing w:val="0"/>
      </w:pPr>
      <w:r>
        <w:t>Исходное изображение и результат внедрения сообщения предоставлен на рисунках 1.3 и 1.4.</w:t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 w:rsidRPr="000B160E">
        <w:lastRenderedPageBreak/>
        <w:drawing>
          <wp:inline distT="0" distB="0" distL="0" distR="0" wp14:anchorId="1BAA61C9" wp14:editId="476873EB">
            <wp:extent cx="2901874" cy="3217653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7494" cy="32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>
        <w:t>Рисунок 1.3 – Исходное изображение</w:t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 w:rsidRPr="000B160E">
        <w:drawing>
          <wp:inline distT="0" distB="0" distL="0" distR="0" wp14:anchorId="3DBB02AA" wp14:editId="14F98C75">
            <wp:extent cx="2872165" cy="3191773"/>
            <wp:effectExtent l="0" t="0" r="444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008" cy="31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>
        <w:t>Рисунок 1.4 – Измененное изображение</w:t>
      </w:r>
    </w:p>
    <w:p w:rsidR="000B160E" w:rsidRDefault="000B160E" w:rsidP="000B160E">
      <w:pPr>
        <w:pStyle w:val="a5"/>
        <w:spacing w:after="0"/>
        <w:ind w:left="0"/>
        <w:contextualSpacing w:val="0"/>
      </w:pPr>
      <w:r>
        <w:t>Как мы видим, на рисунках невозможно или очень сложно заметить разницу человеческим глазом.</w:t>
      </w:r>
    </w:p>
    <w:p w:rsidR="000B160E" w:rsidRDefault="000B160E" w:rsidP="000B160E">
      <w:pPr>
        <w:pStyle w:val="a5"/>
        <w:spacing w:after="0"/>
        <w:ind w:left="0"/>
        <w:contextualSpacing w:val="0"/>
      </w:pPr>
      <w:r>
        <w:t>Матрица битов для исходного и изменённого изображений предоставлены на рисунках 1.5 и 1.6.</w:t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 w:rsidRPr="000B160E">
        <w:lastRenderedPageBreak/>
        <w:drawing>
          <wp:inline distT="0" distB="0" distL="0" distR="0" wp14:anchorId="7445BDBB" wp14:editId="6CB168E8">
            <wp:extent cx="3621656" cy="4028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998" cy="4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>
        <w:t>Рисунок 1.5 – Матрица битов исходного сообщения</w:t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 w:rsidRPr="000B160E">
        <w:drawing>
          <wp:inline distT="0" distB="0" distL="0" distR="0" wp14:anchorId="394C9574" wp14:editId="7DFB1EC4">
            <wp:extent cx="3564658" cy="394227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9361" cy="39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0E" w:rsidRDefault="000B160E" w:rsidP="000B160E">
      <w:pPr>
        <w:pStyle w:val="a5"/>
        <w:spacing w:before="280" w:after="240"/>
        <w:ind w:left="0" w:firstLine="0"/>
        <w:contextualSpacing w:val="0"/>
        <w:jc w:val="center"/>
      </w:pPr>
      <w:r>
        <w:t>Рисунок 1.6 – Матрица битов изменённого сообщения</w:t>
      </w:r>
    </w:p>
    <w:p w:rsidR="000B160E" w:rsidRDefault="000B160E" w:rsidP="000B160E">
      <w:pPr>
        <w:pStyle w:val="a5"/>
        <w:spacing w:after="0"/>
        <w:ind w:left="0"/>
        <w:contextualSpacing w:val="0"/>
      </w:pPr>
      <w:r>
        <w:lastRenderedPageBreak/>
        <w:t>Как мы видим, на рисунках невозможно или очень сложно заметить разницу человеческим глазом.</w:t>
      </w:r>
    </w:p>
    <w:p w:rsidR="000B160E" w:rsidRPr="000B160E" w:rsidRDefault="00861CB3" w:rsidP="000B160E">
      <w:pPr>
        <w:pStyle w:val="a5"/>
        <w:spacing w:after="0"/>
        <w:ind w:left="0"/>
        <w:contextualSpacing w:val="0"/>
      </w:pPr>
      <w:r>
        <w:t>По итогам стеганографии мы смогли внедрить в изображение сообщение, при этом невозможно или очень сложно с виду понять, что это изображение было модифицировано.</w:t>
      </w:r>
    </w:p>
    <w:p w:rsidR="00F36139" w:rsidRPr="00F33728" w:rsidRDefault="005065AF" w:rsidP="000E43AE">
      <w:pPr>
        <w:spacing w:before="360" w:after="240"/>
        <w:ind w:firstLine="0"/>
        <w:jc w:val="center"/>
        <w:rPr>
          <w:b/>
        </w:rPr>
      </w:pPr>
      <w:r>
        <w:rPr>
          <w:b/>
        </w:rPr>
        <w:t>Вывод</w:t>
      </w:r>
    </w:p>
    <w:p w:rsidR="00DD154B" w:rsidRPr="00254E31" w:rsidRDefault="00F36139" w:rsidP="00DD154B">
      <w:pPr>
        <w:spacing w:after="240"/>
        <w:ind w:firstLine="708"/>
      </w:pPr>
      <w:r>
        <w:t xml:space="preserve">В ходе выполнения лабораторной работы я </w:t>
      </w:r>
      <w:r w:rsidR="007E5DD9">
        <w:t xml:space="preserve">приобрёл и закрепил навыки </w:t>
      </w:r>
      <w:r w:rsidR="007C4D80">
        <w:t xml:space="preserve">практические навыки разработки приложения </w:t>
      </w:r>
      <w:r w:rsidR="0027409D">
        <w:t>для реализации криптографических алгоритмов на основе эллиптических кривых.</w:t>
      </w:r>
    </w:p>
    <w:sectPr w:rsidR="00DD154B" w:rsidRPr="00254E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A65E9"/>
    <w:multiLevelType w:val="hybridMultilevel"/>
    <w:tmpl w:val="46DCFBA8"/>
    <w:lvl w:ilvl="0" w:tplc="821CCECE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" w15:restartNumberingAfterBreak="0">
    <w:nsid w:val="22BE0B30"/>
    <w:multiLevelType w:val="hybridMultilevel"/>
    <w:tmpl w:val="287C78B2"/>
    <w:lvl w:ilvl="0" w:tplc="4C74597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546475"/>
    <w:multiLevelType w:val="multilevel"/>
    <w:tmpl w:val="4446A01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32C85963"/>
    <w:multiLevelType w:val="hybridMultilevel"/>
    <w:tmpl w:val="F4B43566"/>
    <w:lvl w:ilvl="0" w:tplc="C6DEE12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75ACC9BE">
      <w:start w:val="1"/>
      <w:numFmt w:val="lowerLetter"/>
      <w:suff w:val="space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CB51368"/>
    <w:multiLevelType w:val="hybridMultilevel"/>
    <w:tmpl w:val="051A188C"/>
    <w:lvl w:ilvl="0" w:tplc="927AD25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5D7223B1"/>
    <w:multiLevelType w:val="hybridMultilevel"/>
    <w:tmpl w:val="CE16D6F4"/>
    <w:lvl w:ilvl="0" w:tplc="E0F8339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6517340"/>
    <w:multiLevelType w:val="hybridMultilevel"/>
    <w:tmpl w:val="FD3A41F2"/>
    <w:lvl w:ilvl="0" w:tplc="AF3E663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B4432C9"/>
    <w:multiLevelType w:val="multilevel"/>
    <w:tmpl w:val="E5EAE68C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8D5"/>
    <w:rsid w:val="0001637F"/>
    <w:rsid w:val="000170F4"/>
    <w:rsid w:val="0002256C"/>
    <w:rsid w:val="00025A04"/>
    <w:rsid w:val="00037DA9"/>
    <w:rsid w:val="00060EC4"/>
    <w:rsid w:val="00071308"/>
    <w:rsid w:val="000768D5"/>
    <w:rsid w:val="000A0A50"/>
    <w:rsid w:val="000A6E51"/>
    <w:rsid w:val="000B0CFC"/>
    <w:rsid w:val="000B160E"/>
    <w:rsid w:val="000C5B80"/>
    <w:rsid w:val="000E2419"/>
    <w:rsid w:val="000E43AE"/>
    <w:rsid w:val="000F684C"/>
    <w:rsid w:val="0010473B"/>
    <w:rsid w:val="0011516C"/>
    <w:rsid w:val="0013441E"/>
    <w:rsid w:val="001419D8"/>
    <w:rsid w:val="001464C4"/>
    <w:rsid w:val="001527E2"/>
    <w:rsid w:val="00161766"/>
    <w:rsid w:val="00170E82"/>
    <w:rsid w:val="001826E8"/>
    <w:rsid w:val="00187302"/>
    <w:rsid w:val="001A1FCE"/>
    <w:rsid w:val="001B68ED"/>
    <w:rsid w:val="001F6A94"/>
    <w:rsid w:val="0021153D"/>
    <w:rsid w:val="002236FF"/>
    <w:rsid w:val="00254E31"/>
    <w:rsid w:val="00257FB8"/>
    <w:rsid w:val="0027409D"/>
    <w:rsid w:val="00282095"/>
    <w:rsid w:val="002A4EF3"/>
    <w:rsid w:val="002A718B"/>
    <w:rsid w:val="002B0B40"/>
    <w:rsid w:val="002B0BA7"/>
    <w:rsid w:val="002C150D"/>
    <w:rsid w:val="002F7596"/>
    <w:rsid w:val="0030103F"/>
    <w:rsid w:val="00313232"/>
    <w:rsid w:val="00322499"/>
    <w:rsid w:val="003411AF"/>
    <w:rsid w:val="00344489"/>
    <w:rsid w:val="00381844"/>
    <w:rsid w:val="00391AEB"/>
    <w:rsid w:val="003A1D39"/>
    <w:rsid w:val="003C6492"/>
    <w:rsid w:val="003E7E53"/>
    <w:rsid w:val="00415CB6"/>
    <w:rsid w:val="00440652"/>
    <w:rsid w:val="004540DB"/>
    <w:rsid w:val="00461898"/>
    <w:rsid w:val="00470665"/>
    <w:rsid w:val="004734EE"/>
    <w:rsid w:val="004849DC"/>
    <w:rsid w:val="004C192F"/>
    <w:rsid w:val="004D28DB"/>
    <w:rsid w:val="004F145A"/>
    <w:rsid w:val="004F6DA0"/>
    <w:rsid w:val="005065AF"/>
    <w:rsid w:val="00516E38"/>
    <w:rsid w:val="005265A5"/>
    <w:rsid w:val="00530586"/>
    <w:rsid w:val="00536A9E"/>
    <w:rsid w:val="00580E0C"/>
    <w:rsid w:val="00584CF3"/>
    <w:rsid w:val="005902FB"/>
    <w:rsid w:val="00592969"/>
    <w:rsid w:val="0059353E"/>
    <w:rsid w:val="00596412"/>
    <w:rsid w:val="005D0721"/>
    <w:rsid w:val="005D3331"/>
    <w:rsid w:val="00607C7F"/>
    <w:rsid w:val="00610853"/>
    <w:rsid w:val="006108F1"/>
    <w:rsid w:val="00616634"/>
    <w:rsid w:val="00650542"/>
    <w:rsid w:val="00654FA9"/>
    <w:rsid w:val="0066357B"/>
    <w:rsid w:val="00676199"/>
    <w:rsid w:val="00677075"/>
    <w:rsid w:val="00697A29"/>
    <w:rsid w:val="006B10CA"/>
    <w:rsid w:val="006E4E90"/>
    <w:rsid w:val="006F05B3"/>
    <w:rsid w:val="006F64C0"/>
    <w:rsid w:val="0070794A"/>
    <w:rsid w:val="00711CF7"/>
    <w:rsid w:val="007449DA"/>
    <w:rsid w:val="00755EFB"/>
    <w:rsid w:val="007602A0"/>
    <w:rsid w:val="007673E1"/>
    <w:rsid w:val="007A4285"/>
    <w:rsid w:val="007A47E5"/>
    <w:rsid w:val="007A5866"/>
    <w:rsid w:val="007A6E32"/>
    <w:rsid w:val="007C3E5E"/>
    <w:rsid w:val="007C4D80"/>
    <w:rsid w:val="007D0C3A"/>
    <w:rsid w:val="007E5DD9"/>
    <w:rsid w:val="0081010C"/>
    <w:rsid w:val="00811550"/>
    <w:rsid w:val="00831BDF"/>
    <w:rsid w:val="0083652C"/>
    <w:rsid w:val="00856B76"/>
    <w:rsid w:val="00861CB3"/>
    <w:rsid w:val="0087436E"/>
    <w:rsid w:val="008801AF"/>
    <w:rsid w:val="00897DF0"/>
    <w:rsid w:val="008B66CE"/>
    <w:rsid w:val="008B6D2E"/>
    <w:rsid w:val="008C0F16"/>
    <w:rsid w:val="008D1C50"/>
    <w:rsid w:val="008F202E"/>
    <w:rsid w:val="00914CF6"/>
    <w:rsid w:val="00937E95"/>
    <w:rsid w:val="00946D81"/>
    <w:rsid w:val="00985DFC"/>
    <w:rsid w:val="0099081C"/>
    <w:rsid w:val="00995F48"/>
    <w:rsid w:val="009B0664"/>
    <w:rsid w:val="009B7A69"/>
    <w:rsid w:val="009D1AAB"/>
    <w:rsid w:val="009E2422"/>
    <w:rsid w:val="009F459A"/>
    <w:rsid w:val="00A11146"/>
    <w:rsid w:val="00A115AC"/>
    <w:rsid w:val="00A2264E"/>
    <w:rsid w:val="00A57B62"/>
    <w:rsid w:val="00A72ED3"/>
    <w:rsid w:val="00A7688D"/>
    <w:rsid w:val="00A85E65"/>
    <w:rsid w:val="00A934E5"/>
    <w:rsid w:val="00AC0B8B"/>
    <w:rsid w:val="00AD7699"/>
    <w:rsid w:val="00AE6183"/>
    <w:rsid w:val="00B15849"/>
    <w:rsid w:val="00B22224"/>
    <w:rsid w:val="00B33ADF"/>
    <w:rsid w:val="00B45B30"/>
    <w:rsid w:val="00B558D8"/>
    <w:rsid w:val="00B86694"/>
    <w:rsid w:val="00B86BE5"/>
    <w:rsid w:val="00B92460"/>
    <w:rsid w:val="00B93AE2"/>
    <w:rsid w:val="00C10D16"/>
    <w:rsid w:val="00C14D86"/>
    <w:rsid w:val="00C153CA"/>
    <w:rsid w:val="00C161AE"/>
    <w:rsid w:val="00C163EC"/>
    <w:rsid w:val="00C21BEB"/>
    <w:rsid w:val="00C3583A"/>
    <w:rsid w:val="00C472D7"/>
    <w:rsid w:val="00C515C8"/>
    <w:rsid w:val="00C60BE4"/>
    <w:rsid w:val="00C647B5"/>
    <w:rsid w:val="00C678DA"/>
    <w:rsid w:val="00CC0E9B"/>
    <w:rsid w:val="00CE78C4"/>
    <w:rsid w:val="00CF178F"/>
    <w:rsid w:val="00D12554"/>
    <w:rsid w:val="00D21103"/>
    <w:rsid w:val="00D26B0C"/>
    <w:rsid w:val="00D45BED"/>
    <w:rsid w:val="00D47116"/>
    <w:rsid w:val="00D5010E"/>
    <w:rsid w:val="00D76EA9"/>
    <w:rsid w:val="00D9124E"/>
    <w:rsid w:val="00D9452B"/>
    <w:rsid w:val="00D95B57"/>
    <w:rsid w:val="00DB43B0"/>
    <w:rsid w:val="00DC1DB4"/>
    <w:rsid w:val="00DD154B"/>
    <w:rsid w:val="00E026AF"/>
    <w:rsid w:val="00E34536"/>
    <w:rsid w:val="00E35022"/>
    <w:rsid w:val="00E41C52"/>
    <w:rsid w:val="00E65AC9"/>
    <w:rsid w:val="00E74618"/>
    <w:rsid w:val="00E77F6A"/>
    <w:rsid w:val="00E819D9"/>
    <w:rsid w:val="00EA3929"/>
    <w:rsid w:val="00EA5FFB"/>
    <w:rsid w:val="00EC4084"/>
    <w:rsid w:val="00EE58E8"/>
    <w:rsid w:val="00EF0687"/>
    <w:rsid w:val="00EF0E1A"/>
    <w:rsid w:val="00F33728"/>
    <w:rsid w:val="00F36139"/>
    <w:rsid w:val="00F364F3"/>
    <w:rsid w:val="00F45D2E"/>
    <w:rsid w:val="00F67A78"/>
    <w:rsid w:val="00F933A8"/>
    <w:rsid w:val="00FA2DE0"/>
    <w:rsid w:val="00FA345E"/>
    <w:rsid w:val="00FA421B"/>
    <w:rsid w:val="00FA6E7B"/>
    <w:rsid w:val="00FD39AF"/>
    <w:rsid w:val="00FE323F"/>
    <w:rsid w:val="00FF4E35"/>
    <w:rsid w:val="00FF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0CF14"/>
  <w15:chartTrackingRefBased/>
  <w15:docId w15:val="{3E096FFB-A2B7-46F5-BB23-9BDAAEA3F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БУКВЫ"/>
    <w:qFormat/>
    <w:rsid w:val="00E77F6A"/>
    <w:pPr>
      <w:spacing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4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060EC4"/>
    <w:rPr>
      <w:color w:val="808080"/>
    </w:rPr>
  </w:style>
  <w:style w:type="paragraph" w:styleId="a5">
    <w:name w:val="List Paragraph"/>
    <w:basedOn w:val="a"/>
    <w:uiPriority w:val="34"/>
    <w:qFormat/>
    <w:rsid w:val="007C4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32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2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287DB-14B8-4D97-98D5-5311E4045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6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VladIsLove</dc:creator>
  <cp:keywords/>
  <dc:description/>
  <cp:lastModifiedBy>VladIsLove</cp:lastModifiedBy>
  <cp:revision>135</cp:revision>
  <dcterms:created xsi:type="dcterms:W3CDTF">2023-03-13T22:42:00Z</dcterms:created>
  <dcterms:modified xsi:type="dcterms:W3CDTF">2023-05-30T07:46:00Z</dcterms:modified>
</cp:coreProperties>
</file>