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6C" w:rsidRDefault="00F11E22" w:rsidP="00A86C4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Исследование проблемы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Обоснование создания приложения для слабовидящих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– слабая приспособленность общественных мест к использованию слабовидящими.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проблема по-прежнему имеет серьезную распространенность в современной России, несмотря на развитие доступной среды и адаптацию общественных мест под нужды лиц с ОВЗ. По-прежнему не во все общественные места пускают собак-проводников, окружающие люди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готовы прийти на помощь слабовидящему человеку, а некоторые представители общества делают это неправильно, лишь усложняя жизнь слабовидящему, например, хватают под руки и тащат в неизвестном направлении.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исследованию аналитического центра НАФИ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входящего в реестр ИТ-компаний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Минцифры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России, россияне оценивают степень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адаптированности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 для инвалидов на уровне ниже среднего. Наибольшие проблемы с адаптацией под потребности людей с инвалидностью отмечены в сферах транспорта, жилья</w:t>
      </w:r>
      <w:r>
        <w:rPr>
          <w:rFonts w:ascii="Times New Roman" w:eastAsia="Times New Roman" w:hAnsi="Times New Roman" w:cs="Times New Roman"/>
          <w:sz w:val="28"/>
          <w:szCs w:val="28"/>
        </w:rPr>
        <w:t>, офисных помещений. Более подробные результаты исследования представлены в таблице ниже.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481965</wp:posOffset>
            </wp:positionH>
            <wp:positionV relativeFrom="paragraph">
              <wp:posOffset>6985</wp:posOffset>
            </wp:positionV>
            <wp:extent cx="4724400" cy="370225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7661" r="1180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2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D2B6C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субъекта исследования – города федерального значения Санкт-Петербурга, стоит рассмотреть дорожную карту по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повышению значений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показателей доступ</w:t>
      </w:r>
      <w:r>
        <w:rPr>
          <w:rFonts w:ascii="Times New Roman" w:eastAsia="Times New Roman" w:hAnsi="Times New Roman" w:cs="Times New Roman"/>
          <w:sz w:val="28"/>
          <w:szCs w:val="28"/>
        </w:rPr>
        <w:t>ности для инвалидов объектов и услуг в Санкт Петербурге на 2021-2025 годы. Она включает в себя серию мероприятий по поэтапному повышению уровня доступности для инвалидов объектов государственных учреждений, а также повышению информированности и ответственн</w:t>
      </w:r>
      <w:r>
        <w:rPr>
          <w:rFonts w:ascii="Times New Roman" w:eastAsia="Times New Roman" w:hAnsi="Times New Roman" w:cs="Times New Roman"/>
          <w:sz w:val="28"/>
          <w:szCs w:val="28"/>
        </w:rPr>
        <w:t>ости собственников объектов негосударственных организаций Санкт-Петербурга по вопросам обеспечения условий доступности для инвалидов объектов и предоставляемых услуг негосударственных организаций города. При этом контроль за осуществлением мер расширения д</w:t>
      </w:r>
      <w:r>
        <w:rPr>
          <w:rFonts w:ascii="Times New Roman" w:eastAsia="Times New Roman" w:hAnsi="Times New Roman" w:cs="Times New Roman"/>
          <w:sz w:val="28"/>
          <w:szCs w:val="28"/>
        </w:rPr>
        <w:t>оступной среды в негосударственных организациях не осуществляется.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словам сотрудников Центра медико-социальной реабилитации инвалидов по зрению, главного учреждения социального обслуживания слабовидящих людей в Санкт-Петербурге, лицам с ОВЗ данного проф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иля по-прежнему приходится пользоваться услугами социальных работников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тьюторов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простых ежедневных дел – посещение магазинов, торговых центров, образовательных и развлекательных организаций. Большая проблема состоит именно в перемещении в общественны</w:t>
      </w:r>
      <w:r>
        <w:rPr>
          <w:rFonts w:ascii="Times New Roman" w:eastAsia="Times New Roman" w:hAnsi="Times New Roman" w:cs="Times New Roman"/>
          <w:sz w:val="28"/>
          <w:szCs w:val="28"/>
        </w:rPr>
        <w:t>х пространствах.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технологий беспроводной связи и электроники, появляется всё больше возможностей для создания доступной инфраструктуры. Если осн</w:t>
      </w:r>
      <w:r w:rsidR="0005690A">
        <w:rPr>
          <w:rFonts w:ascii="Times New Roman" w:eastAsia="Times New Roman" w:hAnsi="Times New Roman" w:cs="Times New Roman"/>
          <w:sz w:val="28"/>
          <w:szCs w:val="28"/>
        </w:rPr>
        <w:t>астить здания системами меток («анкеров»</w:t>
      </w:r>
      <w:r>
        <w:rPr>
          <w:rFonts w:ascii="Times New Roman" w:eastAsia="Times New Roman" w:hAnsi="Times New Roman" w:cs="Times New Roman"/>
          <w:sz w:val="28"/>
          <w:szCs w:val="28"/>
        </w:rPr>
        <w:t>), и сделать нечто вроде карты этих меток, обрабатываемых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сервере здания, можно будет помогать людям ориентироваться в пространстве, устанавливая их локальную позицию. Пример тому протокол UWB (В России работает на частотах 2.9-4.8 ГГц, в мире от 0.5 до 10 ГГц), который позволяет устанавливать местоположение объ</w:t>
      </w:r>
      <w:r>
        <w:rPr>
          <w:rFonts w:ascii="Times New Roman" w:eastAsia="Times New Roman" w:hAnsi="Times New Roman" w:cs="Times New Roman"/>
          <w:sz w:val="28"/>
          <w:szCs w:val="28"/>
        </w:rPr>
        <w:t>екта с точностью до 10 сантиметров. В России, из-за ограничения частот, точность может падать до полуметра, что всё ещё намного лучше, чем полное непонимание своего местоположения. Поскольку чипы для работы с UWB есть не во всех смартфонах, можно пользоват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ься анкеры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5.1, который добивается той же точности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6.0,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предполагается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сможет иметь сантиметровую точность). Цель проекта - предложить прототип прил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ожения для взаимодействия с анкерами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(кнопка для конфигурации).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2B6C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Интересной вариацией подобного приложения для помощи можно считать элемент приключенческой видеоигры от первого лица, разработанной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под названием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Perception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(от англ. – во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сприятие). Главная героиня игры – незрячий человек, использует трость для ориентации в пространстве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эхолокации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а также приложение DELPHI на смартфоне для чтения текстов и поиска необходимой информации. Приложение также управляется голосом, однак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«на том конце провода»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находятся люди – возможно, волонтеры, или специально нанятые сотрудники, которые в прямом эфире озвучивают необходимый текст или информацию.</w:t>
      </w:r>
    </w:p>
    <w:p w:rsidR="00FD2B6C" w:rsidRPr="00A86C49" w:rsidRDefault="00F11E22" w:rsidP="00A86C49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Разрабатываемый прототип приложения предполагает функцию голосового ввода, функционал для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взаимодействия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ScreenReader</w:t>
      </w:r>
      <w:proofErr w:type="spellEnd"/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Формулирование требований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Целевая аудитория приложения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Предполагаемой прямой целевой аудиторией приложения являются непосредственно люди с ОВЗ, инвалидностью по зрению. Косвенной целевой аудиторией проекта являются родственники слабовидящих людей, их ближайшее окружение, сотрудники социальных служб. Несмотря н</w:t>
      </w:r>
      <w:r>
        <w:rPr>
          <w:rFonts w:ascii="Times New Roman" w:eastAsia="Times New Roman" w:hAnsi="Times New Roman" w:cs="Times New Roman"/>
          <w:sz w:val="28"/>
          <w:szCs w:val="28"/>
        </w:rPr>
        <w:t>а медленные темпы, сфера развития доступной среды является одним из приоритетов государства, высоко оцениваемой с точки зрения вклада средств и общественного одобрения.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можно использовать не только напрямую для навигации по окружающему простран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ству, но и в образовательных целях – для адаптации и социализации лиц, недавно получивших ОВЗ, тренировки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совладающего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мышления и поведения, навыков коммуникации между людьми с различными функциональными потребностями.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Потребность прямой целевой аудитории</w:t>
      </w:r>
      <w:r>
        <w:rPr>
          <w:rFonts w:ascii="Times New Roman" w:eastAsia="Times New Roman" w:hAnsi="Times New Roman" w:cs="Times New Roman"/>
          <w:sz w:val="28"/>
          <w:szCs w:val="28"/>
        </w:rPr>
        <w:t>, слабовидящих лиц – безопасное, точное, простое и по возможности быстрое перемещение в пространстве, а также интеграция в общество. Важно дать данным лицам возможность ощущать себя полноценным членом общества, которому доступны все его блага и предложения</w:t>
      </w:r>
      <w:r>
        <w:rPr>
          <w:rFonts w:ascii="Times New Roman" w:eastAsia="Times New Roman" w:hAnsi="Times New Roman" w:cs="Times New Roman"/>
          <w:sz w:val="28"/>
          <w:szCs w:val="28"/>
        </w:rPr>
        <w:t>. Возможно, совершенствование и масштабирование проекта в будущем может дать возможность слабовидящим перемещаться даже без трости, которая в том числе, как минимум, всегда занимает одну из конечностей. Этого можно будет достичь с помощью систем видеокамер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распознавания людей с инвалидностью по зрению (распознавать можно, в том чи</w:t>
      </w:r>
      <w:r w:rsidR="00A86C49">
        <w:rPr>
          <w:rFonts w:ascii="Times New Roman" w:eastAsia="Times New Roman" w:hAnsi="Times New Roman" w:cs="Times New Roman"/>
          <w:sz w:val="28"/>
          <w:szCs w:val="28"/>
        </w:rPr>
        <w:t>сле, благодаря системе анкеров), которые потенциально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смогут помочь обходить препятствия и людей.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Потребность косвенной целевой аудитории, родственников слабовидящих людей, сотрудников социальных служб – доступ к ресурсу, позволяющему проявлять на должном уровне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эмпатию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отношению к лицам с ОВЗ, наличие возможности проявить поддержку и помощь слабови</w:t>
      </w:r>
      <w:r>
        <w:rPr>
          <w:rFonts w:ascii="Times New Roman" w:eastAsia="Times New Roman" w:hAnsi="Times New Roman" w:cs="Times New Roman"/>
          <w:sz w:val="28"/>
          <w:szCs w:val="28"/>
        </w:rPr>
        <w:t>дящему, облегчить и усилить его интеграцию в общество, повышение осведомленности о потребностях лиц с ОВЗ по зрению.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Потенциально, приложение можно адаптировать и для людей без инвалидности зрения, внедрив визуальные карты помещений (пример: поэтажные пла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 ТЦ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Яндекс.Картах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Благодаря этому любому человеку станет намного проще ориентироваться в незнакомом здании, если в нём будет система анкеров.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Функциональные и нефункциональные требования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Голосовое управление. Приложение должно управляться непосредств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енно голосом без задействования или с минимальным задействованием тактильной координации функционала. Используется для скорости и удобства взаимодействия с интерфейсом. 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Правильная повышенная контрастность дизайна. Интерфейс должен быть разработан с учетом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подходящей для слабовидящих лиц цветовой гаммы, яркости и контрастности. При этом необходимо внедрить возможность изменения цветовой гаммы/обращения оттенков, так как для разных типов нарушения зрения подходят разные условия.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взаимодействие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5.1/6.0 и UWB, если есть их аппаратная реализация на смартфоне. По этим протоколам можно взаимодействовать с анкерами. 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настроить вибрационный отклик на нескольких носимых устройствах. Приложение должно позволять взаимодействовать с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ользователем с помощью носимых устройств, чтобы он мог, при желании, ориентироваться по вибросигналам. Пример: если нужно повернуть налево на 60 градусов, то идёт сильная вибрация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левой руке, если повернуть направо, то вибрирует правый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в фоновом режиме. Это позволит приложению сообщать пользователю, что в здании, в которое он вошёл, есть система анкеров. </w:t>
      </w:r>
    </w:p>
    <w:p w:rsidR="00FD2B6C" w:rsidRPr="00A86C49" w:rsidRDefault="00F11E22" w:rsidP="00A86C49">
      <w:pPr>
        <w:pStyle w:val="a5"/>
        <w:spacing w:before="0" w:beforeAutospacing="0" w:after="160" w:afterAutospacing="0" w:line="276" w:lineRule="auto"/>
        <w:ind w:firstLine="720"/>
        <w:jc w:val="both"/>
      </w:pPr>
      <w:r>
        <w:rPr>
          <w:sz w:val="28"/>
          <w:szCs w:val="28"/>
        </w:rPr>
        <w:t>Соответствие нормам доступности. Контраст элементов GUI не меньше 4.5:1 (черный-белый 21:1, красный-черный 5.25:1), увеличенн</w:t>
      </w:r>
      <w:r>
        <w:rPr>
          <w:sz w:val="28"/>
          <w:szCs w:val="28"/>
        </w:rPr>
        <w:t>ый шрифт SF-</w:t>
      </w:r>
      <w:proofErr w:type="spellStart"/>
      <w:r>
        <w:rPr>
          <w:sz w:val="28"/>
          <w:szCs w:val="28"/>
        </w:rPr>
        <w:t>Pro</w:t>
      </w:r>
      <w:proofErr w:type="spellEnd"/>
      <w:r>
        <w:rPr>
          <w:sz w:val="28"/>
          <w:szCs w:val="28"/>
        </w:rPr>
        <w:t xml:space="preserve">, отступы по бокам в 14px, наличие </w:t>
      </w: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 xml:space="preserve">-зоны (чтобы пользователь случайно не </w:t>
      </w:r>
      <w:r w:rsidR="007D0548">
        <w:rPr>
          <w:sz w:val="28"/>
          <w:szCs w:val="28"/>
        </w:rPr>
        <w:t>«</w:t>
      </w:r>
      <w:r>
        <w:rPr>
          <w:sz w:val="28"/>
          <w:szCs w:val="28"/>
        </w:rPr>
        <w:t>вылетел</w:t>
      </w:r>
      <w:r w:rsidR="007D0548">
        <w:rPr>
          <w:sz w:val="28"/>
          <w:szCs w:val="28"/>
        </w:rPr>
        <w:t>»</w:t>
      </w:r>
      <w:r>
        <w:rPr>
          <w:sz w:val="28"/>
          <w:szCs w:val="28"/>
        </w:rPr>
        <w:t xml:space="preserve">, что особенно неприятно для человека со слабым зрением), </w:t>
      </w:r>
      <w:r w:rsidR="00A86C49">
        <w:rPr>
          <w:color w:val="000000"/>
          <w:sz w:val="28"/>
          <w:szCs w:val="28"/>
        </w:rPr>
        <w:t>наличие меток кнопок и альтернативного текста для картинок.</w:t>
      </w:r>
      <w:r w:rsidR="007D0548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римечание: можно сделать </w:t>
      </w:r>
      <w:r w:rsidR="007D0548">
        <w:rPr>
          <w:sz w:val="28"/>
          <w:szCs w:val="28"/>
        </w:rPr>
        <w:t>кнопку в виде</w:t>
      </w:r>
      <w:r>
        <w:rPr>
          <w:sz w:val="28"/>
          <w:szCs w:val="28"/>
        </w:rPr>
        <w:t xml:space="preserve"> кап</w:t>
      </w:r>
      <w:r>
        <w:rPr>
          <w:sz w:val="28"/>
          <w:szCs w:val="28"/>
        </w:rPr>
        <w:t>ли, которая поворачивается п</w:t>
      </w:r>
      <w:r w:rsidR="007D0548">
        <w:rPr>
          <w:sz w:val="28"/>
          <w:szCs w:val="28"/>
        </w:rPr>
        <w:t>о направлению точки, как компас;</w:t>
      </w:r>
      <w:r>
        <w:rPr>
          <w:sz w:val="28"/>
          <w:szCs w:val="28"/>
        </w:rPr>
        <w:t xml:space="preserve"> или</w:t>
      </w:r>
      <w:r w:rsidR="007D0548">
        <w:rPr>
          <w:sz w:val="28"/>
          <w:szCs w:val="28"/>
        </w:rPr>
        <w:t xml:space="preserve"> в виде</w:t>
      </w:r>
      <w:r>
        <w:rPr>
          <w:sz w:val="28"/>
          <w:szCs w:val="28"/>
        </w:rPr>
        <w:t xml:space="preserve"> яркого кру</w:t>
      </w:r>
      <w:r w:rsidR="007D0548">
        <w:rPr>
          <w:sz w:val="28"/>
          <w:szCs w:val="28"/>
        </w:rPr>
        <w:t>га, который движется по экрану и показывает, куда идти. Оставлено</w:t>
      </w:r>
      <w:r>
        <w:rPr>
          <w:sz w:val="28"/>
          <w:szCs w:val="28"/>
        </w:rPr>
        <w:t xml:space="preserve"> в примечаниях</w:t>
      </w:r>
      <w:r w:rsidR="007D0548">
        <w:rPr>
          <w:sz w:val="28"/>
          <w:szCs w:val="28"/>
        </w:rPr>
        <w:t xml:space="preserve"> из-за сжатых сроков и отсутствия времени на проверку соотве</w:t>
      </w:r>
      <w:r w:rsidR="00A86C49">
        <w:rPr>
          <w:sz w:val="28"/>
          <w:szCs w:val="28"/>
        </w:rPr>
        <w:t>тствия стандартам,</w:t>
      </w:r>
      <w:r w:rsidR="007D0548">
        <w:rPr>
          <w:sz w:val="28"/>
          <w:szCs w:val="28"/>
        </w:rPr>
        <w:t xml:space="preserve"> реализации.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озможность совершения экстренного вызова. Необходимый номер должен быть привязан пользователем при старте использования приложения, для этого необходимо иметь возможность предоставить приложению допуск к контактам. Для этого можно добавить кнопку SOS на гл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авном экране.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первом этапе, приложение предполагается делать под IOS, чтобы протестировать его на одном типе устройств, и получить первые данные о пользовательском опыте. Также, в силу ограниченности экосистемы, относительно, небольшим количеством смарт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фонов, предполагается более стабильная работа приложения. Интерфейс адаптивный, зависящий от масштаба экрана. 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r w:rsidR="009E418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Проектирование приложения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User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FD2B6C" w:rsidRDefault="00F11E22" w:rsidP="00A86C49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 получает уведомление, что приложение может ему по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мочь в здании, в которое он воше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л.</w:t>
      </w:r>
    </w:p>
    <w:p w:rsidR="00FD2B6C" w:rsidRDefault="00F11E22" w:rsidP="00A86C49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льзователь открывает приложение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FD2B6C" w:rsidRDefault="00F11E22" w:rsidP="00A86C49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главном меню нажимает кнопку: «Нажмите и говорите»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FD2B6C" w:rsidRDefault="007D0548" w:rsidP="00A86C49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Он говорит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название или номер помещения, в которое ему нужно</w:t>
      </w:r>
    </w:p>
    <w:p w:rsidR="00FD2B6C" w:rsidRDefault="00F11E22" w:rsidP="00A86C49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 кнопке меню теперь изображается рас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стояние и направление (например,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прямо)</w:t>
      </w:r>
    </w:p>
    <w:p w:rsidR="00FD2B6C" w:rsidRDefault="00F11E22" w:rsidP="00A86C49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Повторное нажатие по кноп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ке вернёт в режим ввода команд</w:t>
      </w:r>
    </w:p>
    <w:p w:rsidR="00FD2B6C" w:rsidRDefault="00F11E22" w:rsidP="00A86C49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главном меню нажимает кнопку SOS, если у него проблемы, и ему срочно нужна помощь. Приложение наберет номер телефона человека, который вбит в контакты как экстренная помощь.</w:t>
      </w:r>
    </w:p>
    <w:p w:rsidR="00FD2B6C" w:rsidRDefault="00F11E22" w:rsidP="00A86C49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главном меню нажимает кнопку настройки, высвечи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вается с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оответствующее меню (примечание:</w:t>
      </w:r>
      <w:r w:rsidR="007D054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меню на прототипе не точно отображает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замысел</w:t>
      </w:r>
      <w:r w:rsidR="007D054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автора в силу малого количества его опыта работы с используемыми приложениями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):</w:t>
      </w:r>
    </w:p>
    <w:p w:rsidR="00FD2B6C" w:rsidRDefault="0005690A" w:rsidP="00A86C4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Пункт «номер телефона»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изменить выбранный экстренный номер. Поле под названием.</w:t>
      </w:r>
    </w:p>
    <w:p w:rsidR="00FD2B6C" w:rsidRDefault="0005690A" w:rsidP="00A86C4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Пункт «размер шрифта»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отвечает за размер шрифта. 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>Слайдер под названием.</w:t>
      </w:r>
    </w:p>
    <w:p w:rsidR="00FD2B6C" w:rsidRDefault="0005690A" w:rsidP="00A86C4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Пункт «подключённые устройства»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показывает устройства, с которыми приложение может взаимодействовать. Пользователь нажимает на список, и выскакивает контекстное меню с устройствами.</w:t>
      </w:r>
    </w:p>
    <w:p w:rsidR="00FD2B6C" w:rsidRDefault="0005690A" w:rsidP="00A86C4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Пункт «устройства вывода»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показывает куда выводиться звук: наушники, динамик, звук не выводится. Контекстное меню, по дизайну и функционалу, аналогично предыдущему.</w:t>
      </w:r>
    </w:p>
    <w:p w:rsidR="0005690A" w:rsidRDefault="0005690A" w:rsidP="00A86C49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Пункт «вибросигнал»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представляет собой ползунок, показывающий, работает ли вибрация или не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>т. Если 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ыбран пункт «вибрация: включено»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>, то можно выбрать след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</w:t>
      </w:r>
      <w:r w:rsidR="00F11E2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ющие пункты меню: </w:t>
      </w:r>
    </w:p>
    <w:p w:rsidR="0005690A" w:rsidRDefault="00F11E22" w:rsidP="00A86C49">
      <w:pPr>
        <w:spacing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Устройство для вибрации, указывающей направо (</w:t>
      </w:r>
      <w:proofErr w:type="spellStart"/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</w:t>
      </w:r>
      <w:proofErr w:type="spellEnd"/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. меню)</w:t>
      </w:r>
    </w:p>
    <w:p w:rsidR="00FD2B6C" w:rsidRPr="0005690A" w:rsidRDefault="00F11E22" w:rsidP="00A86C49">
      <w:pPr>
        <w:spacing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</w:t>
      </w:r>
      <w:r w:rsid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Устройство для вибрации, указывающей налево (</w:t>
      </w:r>
      <w:proofErr w:type="spellStart"/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конт</w:t>
      </w:r>
      <w:proofErr w:type="spellEnd"/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</w:rPr>
        <w:t>. меню)</w:t>
      </w:r>
    </w:p>
    <w:p w:rsidR="00FD2B6C" w:rsidRDefault="00F11E22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Эти пункты позволяют выбрать устройства для ориентации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вибросигналам.</w:t>
      </w:r>
    </w:p>
    <w:p w:rsidR="00FD2B6C" w:rsidRPr="009E418A" w:rsidRDefault="009E418A" w:rsidP="00A86C4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9E418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 Прототип</w:t>
      </w:r>
    </w:p>
    <w:p w:rsidR="00FD2B6C" w:rsidRDefault="00F11E22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5886450" cy="579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775" cy="579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D2B6C" w:rsidRPr="0005690A" w:rsidRDefault="0005690A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05690A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lastRenderedPageBreak/>
        <w:t>Обоснование дизайна приложения</w:t>
      </w:r>
    </w:p>
    <w:p w:rsidR="0005690A" w:rsidRDefault="0005690A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дизайна интерфейса приложения учтены его функциональные и нефункциональные требования. Контрастность элементов подстраивается под пользователя. Приложение при использовании имеет несколько стандартизированных цветовых схем для выработки у пользователя цветовых ассоциаций с определенными направлениями движения.</w:t>
      </w:r>
    </w:p>
    <w:p w:rsidR="0005690A" w:rsidRDefault="0005690A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Интерфейс лаконичен, прост и удобен в использовании благодаря интуитивно понятным схемам взаимодействия пользователя с ним. Это делает приложение удобным для использования в том числе пожилыми людьми.</w:t>
      </w:r>
    </w:p>
    <w:p w:rsidR="0005690A" w:rsidRDefault="0005690A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Благодаря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минималистичности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интуитивной понятности интерфейса, в приложении нет отвлекающих пользователя факторов и возможности нарушить работу приложения неверным нажатием. Это сокращает количество ошибок в работе приложения и делает его надежным для ежедневного использования.</w:t>
      </w:r>
    </w:p>
    <w:p w:rsidR="0005690A" w:rsidRDefault="0005690A" w:rsidP="00A86C4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Как было указано ранее, в разработке дизайна был</w:t>
      </w:r>
      <w:r w:rsidR="007D0548">
        <w:rPr>
          <w:rFonts w:ascii="Times New Roman" w:eastAsia="Times New Roman" w:hAnsi="Times New Roman" w:cs="Times New Roman"/>
          <w:sz w:val="28"/>
          <w:szCs w:val="28"/>
          <w:highlight w:val="white"/>
        </w:rPr>
        <w:t>и использованы станд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арты </w:t>
      </w:r>
      <w:r w:rsidR="007D0548">
        <w:rPr>
          <w:rFonts w:ascii="Times New Roman" w:eastAsia="Times New Roman" w:hAnsi="Times New Roman" w:cs="Times New Roman"/>
          <w:sz w:val="28"/>
          <w:szCs w:val="28"/>
        </w:rPr>
        <w:t>соответствия нормам доступности – к</w:t>
      </w:r>
      <w:r w:rsidR="007D0548" w:rsidRPr="007D0548">
        <w:rPr>
          <w:rFonts w:ascii="Times New Roman" w:eastAsia="Times New Roman" w:hAnsi="Times New Roman" w:cs="Times New Roman"/>
          <w:sz w:val="28"/>
          <w:szCs w:val="28"/>
        </w:rPr>
        <w:t>онтраст элементов GUI не меньше 4.5:1 (черный-белый 21:1, красный-черный 5.2</w:t>
      </w:r>
      <w:r w:rsidR="007D0548">
        <w:rPr>
          <w:rFonts w:ascii="Times New Roman" w:eastAsia="Times New Roman" w:hAnsi="Times New Roman" w:cs="Times New Roman"/>
          <w:sz w:val="28"/>
          <w:szCs w:val="28"/>
        </w:rPr>
        <w:t>5:1), увеличенный шрифт SF-</w:t>
      </w:r>
      <w:proofErr w:type="spellStart"/>
      <w:r w:rsidR="007D0548">
        <w:rPr>
          <w:rFonts w:ascii="Times New Roman" w:eastAsia="Times New Roman" w:hAnsi="Times New Roman" w:cs="Times New Roman"/>
          <w:sz w:val="28"/>
          <w:szCs w:val="28"/>
        </w:rPr>
        <w:t>Pro</w:t>
      </w:r>
      <w:proofErr w:type="spellEnd"/>
      <w:r w:rsidR="007D0548">
        <w:rPr>
          <w:rFonts w:ascii="Times New Roman" w:eastAsia="Times New Roman" w:hAnsi="Times New Roman" w:cs="Times New Roman"/>
          <w:sz w:val="28"/>
          <w:szCs w:val="28"/>
        </w:rPr>
        <w:t xml:space="preserve"> и так далее. </w:t>
      </w:r>
      <w:r w:rsidR="00A86C49">
        <w:rPr>
          <w:rFonts w:ascii="Times New Roman" w:eastAsia="Times New Roman" w:hAnsi="Times New Roman" w:cs="Times New Roman"/>
          <w:sz w:val="28"/>
          <w:szCs w:val="28"/>
        </w:rPr>
        <w:t>Также в прототипе реализованы возможные указанные ранее функциональные и нефункциональные требования к приложению.</w:t>
      </w:r>
    </w:p>
    <w:p w:rsidR="009E418A" w:rsidRPr="009E418A" w:rsidRDefault="009E418A" w:rsidP="00A86C49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9E418A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FD2B6C" w:rsidRDefault="009E418A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 рамках поставленной задачи была изучена проблема малой доступности общественного пространства для людей с ОВЗ, инвали</w:t>
      </w:r>
      <w:r w:rsidR="00A86C49">
        <w:rPr>
          <w:rFonts w:ascii="Times New Roman" w:eastAsia="Times New Roman" w:hAnsi="Times New Roman" w:cs="Times New Roman"/>
          <w:sz w:val="28"/>
          <w:szCs w:val="28"/>
          <w:highlight w:val="white"/>
        </w:rPr>
        <w:t>дностью по зрению относительно современных обстоятельств на примере Санкт-Петербурга.</w:t>
      </w:r>
    </w:p>
    <w:p w:rsidR="00A86C49" w:rsidRDefault="00A86C49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 качестве продукта был запланирован и создан прототип приложения для слабовидящих людей. Подобное приложение могло бы некоторые проблемы государства и общества, а главное – облегчить жизнь слабовидящих людей и сделать окружающий мир для них доступнее.</w:t>
      </w:r>
    </w:p>
    <w:p w:rsidR="00A86C49" w:rsidRDefault="00A86C49" w:rsidP="00A86C4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Безусловно, приложению требуются доработка и этап тестирования, однако, уже на уровне идеи оно имеет большой потенциал к реализации и масштабированию.</w:t>
      </w:r>
    </w:p>
    <w:p w:rsidR="00FD2B6C" w:rsidRDefault="00FD2B6C" w:rsidP="00A86C4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D2B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C734B"/>
    <w:multiLevelType w:val="multilevel"/>
    <w:tmpl w:val="BB30C4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11679A"/>
    <w:multiLevelType w:val="multilevel"/>
    <w:tmpl w:val="B34C12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291705"/>
    <w:multiLevelType w:val="multilevel"/>
    <w:tmpl w:val="B9184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C"/>
    <w:rsid w:val="0005690A"/>
    <w:rsid w:val="007D0548"/>
    <w:rsid w:val="009E418A"/>
    <w:rsid w:val="00A86C49"/>
    <w:rsid w:val="00F11E22"/>
    <w:rsid w:val="00F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9A93"/>
  <w15:docId w15:val="{AB088870-E497-4B6C-926D-1F9FAA69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A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uetooth.com/core-specification-6-feature-overvie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2</cp:revision>
  <dcterms:created xsi:type="dcterms:W3CDTF">2025-02-01T09:31:00Z</dcterms:created>
  <dcterms:modified xsi:type="dcterms:W3CDTF">2025-02-01T09:31:00Z</dcterms:modified>
</cp:coreProperties>
</file>