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11 — Run the Architect Agent (Step-by-Step, End-to-End)</w:t>
      </w:r>
    </w:p>
    <w:p>
      <w:r>
        <w:t>This section provides a complete, end-to-end procedure for running the Architect agent in the BMAD Method. No steps are skipped. No assumptions are made.</w:t>
      </w:r>
    </w:p>
    <w:p>
      <w:pPr>
        <w:pStyle w:val="Heading2"/>
      </w:pPr>
      <w:r>
        <w:t>Goal</w:t>
      </w:r>
    </w:p>
    <w:p>
      <w:r>
        <w:t>Produce a single authoritative technical architecture document that defines how the Excel Community School website will be built using:</w:t>
        <w:br/>
        <w:t>• Next.js (App Router)</w:t>
        <w:br/>
        <w:t>• shadcn/ui + Tailwind CSS</w:t>
        <w:br/>
        <w:t>• Neon PostgreSQL</w:t>
        <w:br/>
        <w:br/>
        <w:t>This document is the technical blueprint for all development work.</w:t>
      </w:r>
    </w:p>
    <w:p>
      <w:pPr>
        <w:pStyle w:val="Heading2"/>
      </w:pPr>
      <w:r>
        <w:t>Step 11.1 — Confirm the PRD Is Approved and Final</w:t>
      </w:r>
    </w:p>
    <w:p>
      <w:r>
        <w:t>Before continuing, confirm:</w:t>
        <w:br/>
        <w:br/>
        <w:t>1. The file docs/02_prd_nextjs.md exists.</w:t>
        <w:br/>
        <w:t>2. You have manually reviewed and approved it.</w:t>
        <w:br/>
        <w:t>3. No further scope changes are expected.</w:t>
        <w:br/>
        <w:br/>
        <w:t>If the PRD is still changing, STOP.</w:t>
      </w:r>
    </w:p>
    <w:p>
      <w:pPr>
        <w:pStyle w:val="Heading2"/>
      </w:pPr>
      <w:r>
        <w:t>Step 11.2 — Create the Architecture Output File</w:t>
      </w:r>
    </w:p>
    <w:p>
      <w:r>
        <w:t>Create the following empty file:</w:t>
        <w:br/>
        <w:br/>
        <w:t>docs/03_architecture_nextjs.md</w:t>
        <w:br/>
        <w:br/>
        <w:t>This ensures the Architect agent writes to the correct location.</w:t>
      </w:r>
    </w:p>
    <w:p>
      <w:pPr>
        <w:pStyle w:val="Heading2"/>
      </w:pPr>
      <w:r>
        <w:t>Step 11.3 — Open Cursor Chat and Select the Architect Agent</w:t>
      </w:r>
    </w:p>
    <w:p>
      <w:r>
        <w:t>1. Open Cursor Chat.</w:t>
        <w:br/>
        <w:t>2. Select the Architect agent.</w:t>
        <w:br/>
        <w:t>3. Start from a fresh chat context.</w:t>
      </w:r>
    </w:p>
    <w:p>
      <w:pPr>
        <w:pStyle w:val="Heading2"/>
      </w:pPr>
      <w:r>
        <w:t>Step 11.4 — Architect Agent Prompt (Use Exactly)</w:t>
      </w:r>
    </w:p>
    <w:p>
      <w:r>
        <w:t>Copy and paste the following prompt verbatim into Cursor Chat:</w:t>
      </w:r>
    </w:p>
    <w:p>
      <w:r>
        <w:t>You are the BMAD Architect agent.</w:t>
        <w:br/>
        <w:br/>
        <w:t>TASK:</w:t>
        <w:br/>
        <w:t>Produce the full technical architecture for the Excel Community School website rebuild.</w:t>
        <w:br/>
        <w:br/>
        <w:t>INPUTS (AUTHORITATIVE):</w:t>
        <w:br/>
        <w:t>1) docs/02_prd_nextjs.md (APPROVED — do not contradict)</w:t>
        <w:br/>
        <w:t>2) docs/00_source/project_brief.md</w:t>
        <w:br/>
        <w:t>3) docs/00_source/branding.md</w:t>
        <w:br/>
        <w:t>4) docs/00_source/goals-constraints.md</w:t>
        <w:br/>
        <w:br/>
        <w:t>LOCKED TECHNOLOGY STACK:</w:t>
        <w:br/>
        <w:t>- Framework: Next.js (App Router)</w:t>
        <w:br/>
        <w:t>- UI: shadcn/ui + Tailwind CSS</w:t>
        <w:br/>
        <w:t>- Database: Neon PostgreSQL</w:t>
        <w:br/>
        <w:br/>
        <w:t>NON-NEGOTIABLE CONSTRAINTS:</w:t>
        <w:br/>
        <w:t>- Restricted CMS: admins can edit predefined content regions and images only.</w:t>
        <w:br/>
        <w:t>- No layout, navigation, or styling control for admins.</w:t>
        <w:br/>
        <w:t>- Floating Action Button (FAB) visible on all pages EXCEPT the Contact page.</w:t>
        <w:br/>
        <w:t>- Appointment booking system (public booking, admin availability, admin management).</w:t>
        <w:br/>
        <w:t>- Parallax hero sections allowed ONLY on internal pages, NOT the homepage.</w:t>
        <w:br/>
        <w:t>- Mobile-first and accessibility-aware implementation.</w:t>
        <w:br/>
        <w:br/>
        <w:t>OUTPUT LOCATION:</w:t>
        <w:br/>
        <w:t>Write to docs/03_architecture_nextjs.md</w:t>
        <w:br/>
        <w:br/>
        <w:t>ARCHITECTURE DOCUMENT MUST INCLUDE:</w:t>
        <w:br/>
        <w:t>1) High-level system overview</w:t>
        <w:br/>
        <w:t>2) Next.js App Router structure</w:t>
        <w:br/>
        <w:t>3) UI and component strategy (shadcn/ui)</w:t>
        <w:br/>
        <w:t>4) Content and CMS architecture</w:t>
        <w:br/>
        <w:t>5) Appointment booking architecture</w:t>
        <w:br/>
        <w:t>6) Database schema (logical)</w:t>
        <w:br/>
        <w:t>7) Performance strategy</w:t>
        <w:br/>
        <w:t>8) Accessibility standards</w:t>
        <w:br/>
        <w:t>9) Security considerations</w:t>
        <w:br/>
        <w:br/>
        <w:t>RULES:</w:t>
        <w:br/>
        <w:t>- Do not introduce new features.</w:t>
        <w:br/>
        <w:t>- Do not suggest alternative frameworks or CMS platforms.</w:t>
        <w:br/>
        <w:t>- Keep the document technical but readable.</w:t>
        <w:br/>
        <w:br/>
        <w:t>Before writing:</w:t>
        <w:br/>
        <w:t>Summarise your understanding in 5 bullet points.</w:t>
        <w:br/>
        <w:t>Then write the architecture in full.</w:t>
        <w:br/>
      </w:r>
    </w:p>
    <w:p>
      <w:pPr>
        <w:pStyle w:val="Heading2"/>
      </w:pPr>
      <w:r>
        <w:t>Step 11.5 — Review the Architect Output</w:t>
      </w:r>
    </w:p>
    <w:p>
      <w:r>
        <w:t>Open docs/03_architecture_nextjs.md and confirm:</w:t>
        <w:br/>
        <w:br/>
        <w:t>• Clear Next.js App Router structure</w:t>
        <w:br/>
        <w:t>• Explicit shadcn/ui usage</w:t>
        <w:br/>
        <w:t>• Neon PostgreSQL used for content and bookings</w:t>
        <w:br/>
        <w:t>• Restricted CMS enforced architecturally</w:t>
        <w:br/>
        <w:t>• FAB rule stated</w:t>
        <w:br/>
        <w:t>• Parallax rule stated</w:t>
        <w:br/>
        <w:t>• Mobile and accessibility considerations included</w:t>
      </w:r>
    </w:p>
    <w:p>
      <w:pPr>
        <w:pStyle w:val="Heading2"/>
      </w:pPr>
      <w:r>
        <w:t>Step 11.6 — Request Corrections (If Needed)</w:t>
      </w:r>
    </w:p>
    <w:p>
      <w:r>
        <w:t>If issues exist, send a follow-up prompt in the same Architect chat:</w:t>
        <w:br/>
        <w:br/>
        <w:t>“Revise docs/03_architecture_nextjs.md to address the listed issues.</w:t>
        <w:br/>
        <w:t>Do not change the approved PRD.</w:t>
        <w:br/>
        <w:t>Do not introduce new features.</w:t>
        <w:br/>
        <w:t>List the sections modified.”</w:t>
      </w:r>
    </w:p>
    <w:p>
      <w:pPr>
        <w:pStyle w:val="Heading2"/>
      </w:pPr>
      <w:r>
        <w:t>Step 11.7 — Lock the Architecture Document</w:t>
      </w:r>
    </w:p>
    <w:p>
      <w:r>
        <w:t>Once approved, treat docs/03_architecture_nextjs.md as LOCKED.</w:t>
        <w:br/>
        <w:br/>
        <w:t>All development must conform to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