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CC6FC6" w14:textId="77777777" w:rsidR="009842D6" w:rsidRDefault="009842D6" w:rsidP="00703360">
      <w:pPr>
        <w:rPr>
          <w:sz w:val="52"/>
          <w:szCs w:val="52"/>
        </w:rPr>
      </w:pPr>
    </w:p>
    <w:p w14:paraId="06E8E2E3" w14:textId="77777777" w:rsidR="009842D6" w:rsidRDefault="009842D6" w:rsidP="00703360">
      <w:pPr>
        <w:rPr>
          <w:sz w:val="52"/>
          <w:szCs w:val="52"/>
        </w:rPr>
      </w:pPr>
    </w:p>
    <w:p w14:paraId="2F54DDC8" w14:textId="77777777" w:rsidR="009842D6" w:rsidRDefault="009842D6" w:rsidP="00703360">
      <w:pPr>
        <w:rPr>
          <w:sz w:val="52"/>
          <w:szCs w:val="52"/>
        </w:rPr>
      </w:pPr>
    </w:p>
    <w:p w14:paraId="65CD07CA" w14:textId="77777777" w:rsidR="009842D6" w:rsidRDefault="009842D6" w:rsidP="00913C87">
      <w:pPr>
        <w:ind w:firstLine="0"/>
        <w:rPr>
          <w:sz w:val="52"/>
          <w:szCs w:val="52"/>
        </w:rPr>
      </w:pPr>
    </w:p>
    <w:p w14:paraId="05B0AAD3" w14:textId="77777777" w:rsidR="009842D6" w:rsidRDefault="009842D6" w:rsidP="00703360">
      <w:pPr>
        <w:rPr>
          <w:sz w:val="52"/>
          <w:szCs w:val="52"/>
        </w:rPr>
      </w:pPr>
    </w:p>
    <w:p w14:paraId="65961D58" w14:textId="77777777" w:rsidR="009842D6" w:rsidRPr="009842D6" w:rsidRDefault="009842D6" w:rsidP="00525BBE">
      <w:pPr>
        <w:jc w:val="center"/>
        <w:rPr>
          <w:sz w:val="52"/>
          <w:szCs w:val="52"/>
        </w:rPr>
      </w:pPr>
      <w:r w:rsidRPr="009842D6">
        <w:rPr>
          <w:sz w:val="52"/>
          <w:szCs w:val="52"/>
        </w:rPr>
        <w:t xml:space="preserve">Гайд </w:t>
      </w:r>
      <w:r>
        <w:rPr>
          <w:sz w:val="52"/>
          <w:szCs w:val="52"/>
        </w:rPr>
        <w:t xml:space="preserve">- </w:t>
      </w:r>
      <w:r w:rsidRPr="009842D6">
        <w:rPr>
          <w:sz w:val="52"/>
          <w:szCs w:val="52"/>
        </w:rPr>
        <w:t>по созданию текстур</w:t>
      </w:r>
    </w:p>
    <w:p w14:paraId="4AF097C1" w14:textId="77777777" w:rsidR="003A7A3C" w:rsidRPr="005B2241" w:rsidRDefault="009842D6" w:rsidP="00525BBE">
      <w:pPr>
        <w:jc w:val="center"/>
        <w:rPr>
          <w:sz w:val="52"/>
          <w:szCs w:val="52"/>
        </w:rPr>
      </w:pPr>
      <w:r w:rsidRPr="009842D6">
        <w:rPr>
          <w:sz w:val="52"/>
          <w:szCs w:val="52"/>
        </w:rPr>
        <w:t>и моделе</w:t>
      </w:r>
      <w:r>
        <w:rPr>
          <w:sz w:val="52"/>
          <w:szCs w:val="52"/>
        </w:rPr>
        <w:t>й</w:t>
      </w:r>
      <w:r w:rsidRPr="009842D6">
        <w:rPr>
          <w:sz w:val="52"/>
          <w:szCs w:val="52"/>
        </w:rPr>
        <w:t xml:space="preserve"> в стилистике </w:t>
      </w:r>
      <w:r w:rsidRPr="009842D6">
        <w:rPr>
          <w:sz w:val="52"/>
          <w:szCs w:val="52"/>
          <w:lang w:val="en-US"/>
        </w:rPr>
        <w:t>Minecraft</w:t>
      </w:r>
    </w:p>
    <w:p w14:paraId="0AFA9857" w14:textId="77777777" w:rsidR="009842D6" w:rsidRPr="00525BBE" w:rsidRDefault="009842D6" w:rsidP="00525BBE">
      <w:pPr>
        <w:rPr>
          <w:sz w:val="52"/>
          <w:szCs w:val="52"/>
        </w:rPr>
      </w:pPr>
      <w:r w:rsidRPr="005B2241">
        <w:rPr>
          <w:sz w:val="52"/>
          <w:szCs w:val="52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4"/>
          <w:lang w:eastAsia="en-US"/>
          <w14:ligatures w14:val="standardContextual"/>
        </w:rPr>
        <w:id w:val="-5398232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B2F12F" w14:textId="77777777" w:rsidR="009842D6" w:rsidRPr="00525BBE" w:rsidRDefault="00525BBE" w:rsidP="00525BBE">
          <w:pPr>
            <w:pStyle w:val="af0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25BBE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4DDB7F06" w14:textId="120A0169" w:rsidR="00525BBE" w:rsidRDefault="009842D6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526068" w:history="1">
            <w:r w:rsidR="00525BBE" w:rsidRPr="00186223">
              <w:rPr>
                <w:rStyle w:val="af1"/>
                <w:b/>
                <w:bCs/>
                <w:noProof/>
              </w:rPr>
              <w:t>ПРЕДИСЛОВИЕ</w:t>
            </w:r>
            <w:r w:rsidR="00525BBE">
              <w:rPr>
                <w:noProof/>
                <w:webHidden/>
              </w:rPr>
              <w:tab/>
            </w:r>
            <w:r w:rsidR="00525BBE">
              <w:rPr>
                <w:noProof/>
                <w:webHidden/>
              </w:rPr>
              <w:fldChar w:fldCharType="begin"/>
            </w:r>
            <w:r w:rsidR="00525BBE">
              <w:rPr>
                <w:noProof/>
                <w:webHidden/>
              </w:rPr>
              <w:instrText xml:space="preserve"> PAGEREF _Toc189526068 \h </w:instrText>
            </w:r>
            <w:r w:rsidR="00525BBE">
              <w:rPr>
                <w:noProof/>
                <w:webHidden/>
              </w:rPr>
            </w:r>
            <w:r w:rsidR="00525BBE"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3</w:t>
            </w:r>
            <w:r w:rsidR="00525BBE">
              <w:rPr>
                <w:noProof/>
                <w:webHidden/>
              </w:rPr>
              <w:fldChar w:fldCharType="end"/>
            </w:r>
          </w:hyperlink>
        </w:p>
        <w:p w14:paraId="78A4F90B" w14:textId="45104AAB" w:rsidR="00525BBE" w:rsidRDefault="00525BB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69" w:history="1">
            <w:r w:rsidRPr="00186223">
              <w:rPr>
                <w:rStyle w:val="af1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32277" w14:textId="2376EA96" w:rsidR="00525BBE" w:rsidRDefault="00525BB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0" w:history="1">
            <w:r w:rsidRPr="00186223">
              <w:rPr>
                <w:rStyle w:val="af1"/>
                <w:b/>
                <w:bCs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E18A7" w14:textId="6B1FD3BC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1" w:history="1">
            <w:r w:rsidRPr="00186223">
              <w:rPr>
                <w:rStyle w:val="af1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Количество элементов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4AE63" w14:textId="1AB765F9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2" w:history="1">
            <w:r w:rsidRPr="00186223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Форма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2DF22" w14:textId="2805F0D4" w:rsidR="00525BBE" w:rsidRDefault="00525BB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3" w:history="1">
            <w:r w:rsidRPr="00186223">
              <w:rPr>
                <w:rStyle w:val="af1"/>
                <w:b/>
                <w:bCs/>
                <w:noProof/>
                <w:lang w:val="en-US"/>
              </w:rPr>
              <w:t>UV</w:t>
            </w:r>
            <w:r w:rsidRPr="00186223">
              <w:rPr>
                <w:rStyle w:val="af1"/>
                <w:b/>
                <w:bCs/>
                <w:noProof/>
              </w:rPr>
              <w:t xml:space="preserve"> РАЗВЕРТКА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70D04" w14:textId="7549806A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4" w:history="1">
            <w:r w:rsidRPr="00186223">
              <w:rPr>
                <w:rStyle w:val="af1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  <w:lang w:val="en-US"/>
              </w:rPr>
              <w:t>UV</w:t>
            </w:r>
            <w:r w:rsidRPr="00186223">
              <w:rPr>
                <w:rStyle w:val="af1"/>
                <w:noProof/>
              </w:rPr>
              <w:t xml:space="preserve"> Развертка (карта)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B416C" w14:textId="15BE7098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5" w:history="1">
            <w:r w:rsidRPr="00186223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Миксели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A673" w14:textId="7545ECE1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6" w:history="1">
            <w:r w:rsidRPr="00186223">
              <w:rPr>
                <w:rStyle w:val="af1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Размеры и Пропорции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357EE" w14:textId="2E0EBD69" w:rsidR="00525BBE" w:rsidRDefault="00525BB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7" w:history="1">
            <w:r w:rsidRPr="00186223">
              <w:rPr>
                <w:rStyle w:val="af1"/>
                <w:b/>
                <w:bCs/>
                <w:noProof/>
              </w:rPr>
              <w:t>ТЕКСТУРИРОВАНИЕ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10A3F" w14:textId="3E24D9DF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8" w:history="1">
            <w:r w:rsidRPr="00186223">
              <w:rPr>
                <w:rStyle w:val="af1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  <w:lang w:val="en-US"/>
              </w:rPr>
              <w:t>HSV (</w:t>
            </w:r>
            <w:r w:rsidRPr="00186223">
              <w:rPr>
                <w:rStyle w:val="af1"/>
                <w:noProof/>
              </w:rPr>
              <w:t>Оттенок, Насыщенность, Яркость</w:t>
            </w:r>
            <w:r w:rsidRPr="00186223">
              <w:rPr>
                <w:rStyle w:val="af1"/>
                <w:noProof/>
                <w:lang w:val="en-US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2E2FD" w14:textId="3C0A1678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79" w:history="1">
            <w:r w:rsidRPr="00186223">
              <w:rPr>
                <w:rStyle w:val="af1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Цветовая гамма и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ABE0E" w14:textId="0594637B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0" w:history="1">
            <w:r w:rsidRPr="00186223">
              <w:rPr>
                <w:rStyle w:val="af1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Шейдинг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9F720" w14:textId="5DCB054D" w:rsidR="00525BBE" w:rsidRDefault="00525BBE">
          <w:pPr>
            <w:pStyle w:val="23"/>
            <w:tabs>
              <w:tab w:val="left" w:pos="1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1" w:history="1">
            <w:r w:rsidRPr="00186223">
              <w:rPr>
                <w:rStyle w:val="af1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4"/>
                <w:lang w:eastAsia="ru-RU"/>
              </w:rPr>
              <w:tab/>
            </w:r>
            <w:r w:rsidRPr="00186223">
              <w:rPr>
                <w:rStyle w:val="af1"/>
                <w:noProof/>
              </w:rPr>
              <w:t>Линии и фигуры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70E0" w14:textId="55EB690D" w:rsidR="00525BBE" w:rsidRDefault="00525BB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2" w:history="1">
            <w:r w:rsidRPr="00186223">
              <w:rPr>
                <w:rStyle w:val="af1"/>
                <w:b/>
                <w:bCs/>
                <w:noProof/>
              </w:rPr>
              <w:t>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90ABB" w14:textId="3A925995" w:rsidR="00525BBE" w:rsidRDefault="00525BBE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3" w:history="1">
            <w:r w:rsidRPr="00186223">
              <w:rPr>
                <w:rStyle w:val="af1"/>
                <w:b/>
                <w:bCs/>
                <w:noProof/>
              </w:rPr>
              <w:t>Текстура предмета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7B1C" w14:textId="1C337913" w:rsidR="00525BBE" w:rsidRDefault="00525BBE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4" w:history="1">
            <w:r w:rsidRPr="00186223">
              <w:rPr>
                <w:rStyle w:val="af1"/>
                <w:b/>
                <w:bCs/>
                <w:noProof/>
              </w:rPr>
              <w:t>Текстура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8861D" w14:textId="2C170317" w:rsidR="00525BBE" w:rsidRDefault="00525BBE">
          <w:pPr>
            <w:pStyle w:val="2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4"/>
              <w:lang w:eastAsia="ru-RU"/>
            </w:rPr>
          </w:pPr>
          <w:hyperlink w:anchor="_Toc189526085" w:history="1">
            <w:r w:rsidRPr="00186223">
              <w:rPr>
                <w:rStyle w:val="af1"/>
                <w:b/>
                <w:bCs/>
                <w:noProof/>
              </w:rPr>
              <w:t>Текстура моба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_Toc189526085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08B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CF11" w14:textId="77777777" w:rsidR="009842D6" w:rsidRDefault="009842D6" w:rsidP="00703360">
          <w:r>
            <w:rPr>
              <w:b/>
              <w:bCs/>
            </w:rPr>
            <w:fldChar w:fldCharType="end"/>
          </w:r>
        </w:p>
      </w:sdtContent>
    </w:sdt>
    <w:p w14:paraId="34BD926C" w14:textId="77777777" w:rsidR="007601FA" w:rsidRDefault="007601FA">
      <w:pPr>
        <w:rPr>
          <w:szCs w:val="28"/>
        </w:rPr>
      </w:pPr>
      <w:r>
        <w:rPr>
          <w:szCs w:val="28"/>
        </w:rPr>
        <w:br w:type="page"/>
      </w:r>
    </w:p>
    <w:p w14:paraId="67A70B81" w14:textId="77777777" w:rsidR="009842D6" w:rsidRPr="009842D6" w:rsidRDefault="00894871" w:rsidP="007601F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0" w:name="_Toc189526068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ПРЕДИСЛОВИЕ</w:t>
      </w:r>
      <w:bookmarkEnd w:id="0"/>
    </w:p>
    <w:p w14:paraId="0E713EA4" w14:textId="77777777" w:rsidR="009842D6" w:rsidRDefault="009842D6" w:rsidP="00703360">
      <w:r>
        <w:t>Данный гайд является переводом</w:t>
      </w:r>
      <w:r w:rsidR="009336A0">
        <w:t xml:space="preserve"> оригинальной</w:t>
      </w:r>
      <w:r>
        <w:t xml:space="preserve"> статьи</w:t>
      </w:r>
      <w:r w:rsidR="006504FA">
        <w:t xml:space="preserve"> из</w:t>
      </w:r>
      <w:r>
        <w:t xml:space="preserve"> «</w:t>
      </w:r>
      <w:proofErr w:type="spellStart"/>
      <w:r>
        <w:rPr>
          <w:lang w:val="en-US"/>
        </w:rPr>
        <w:t>BlockBench</w:t>
      </w:r>
      <w:proofErr w:type="spellEnd"/>
      <w:r w:rsidR="006504FA" w:rsidRPr="006504FA">
        <w:t xml:space="preserve"> </w:t>
      </w:r>
      <w:r w:rsidR="006504FA">
        <w:rPr>
          <w:lang w:val="en-US"/>
        </w:rPr>
        <w:t>Wiki</w:t>
      </w:r>
      <w:r>
        <w:t>»</w:t>
      </w:r>
      <w:r w:rsidR="006504FA">
        <w:t xml:space="preserve"> (</w:t>
      </w:r>
      <w:hyperlink r:id="rId8" w:history="1">
        <w:r w:rsidR="006504FA" w:rsidRPr="006504FA">
          <w:rPr>
            <w:rStyle w:val="af1"/>
            <w:color w:val="auto"/>
          </w:rPr>
          <w:t>ссылка</w:t>
        </w:r>
      </w:hyperlink>
      <w:r w:rsidR="006504FA">
        <w:t>)</w:t>
      </w:r>
      <w:r w:rsidR="009336A0">
        <w:t xml:space="preserve"> с дополнительным материалом и комментариями автора перевода. Дополнительный контент будет выделен специальным </w:t>
      </w:r>
      <w:r w:rsidR="009336A0" w:rsidRPr="009336A0">
        <w:rPr>
          <w:color w:val="BF4E14" w:themeColor="accent2" w:themeShade="BF"/>
        </w:rPr>
        <w:t xml:space="preserve">цветом </w:t>
      </w:r>
      <w:r w:rsidR="009336A0">
        <w:t xml:space="preserve">что бы читателю было удобнее понимать, где </w:t>
      </w:r>
      <w:r w:rsidR="009336A0" w:rsidRPr="00E45D5D">
        <w:rPr>
          <w:b/>
          <w:bCs/>
        </w:rPr>
        <w:t>оригинальная</w:t>
      </w:r>
      <w:r w:rsidR="009336A0">
        <w:t xml:space="preserve"> </w:t>
      </w:r>
      <w:r w:rsidR="00CA5521">
        <w:t>статья,</w:t>
      </w:r>
      <w:r w:rsidR="009336A0">
        <w:t xml:space="preserve"> а где текст </w:t>
      </w:r>
      <w:r w:rsidR="009336A0" w:rsidRPr="00281C33">
        <w:rPr>
          <w:b/>
          <w:bCs/>
        </w:rPr>
        <w:t>автора</w:t>
      </w:r>
      <w:r w:rsidR="009336A0">
        <w:t xml:space="preserve">. </w:t>
      </w:r>
    </w:p>
    <w:p w14:paraId="297CC6D6" w14:textId="77777777" w:rsidR="00894871" w:rsidRDefault="00894871" w:rsidP="009627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" w:name="_Toc189526069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ВВЕДЕНИЕ</w:t>
      </w:r>
      <w:bookmarkEnd w:id="1"/>
    </w:p>
    <w:p w14:paraId="32E4CE7E" w14:textId="77777777" w:rsidR="00894871" w:rsidRDefault="00F566C1" w:rsidP="00703360">
      <w:r>
        <w:t xml:space="preserve">Данный набор рекомендаций описывает особенности художественного стиля </w:t>
      </w:r>
      <w:r>
        <w:rPr>
          <w:lang w:val="en-US"/>
        </w:rPr>
        <w:t>Minecraft</w:t>
      </w:r>
      <w:r>
        <w:t>. Он предназначен для того, чтобы помочь вам создавать модели и текстуры, которые идеально впишутся в ванильную игру, и унифицировать терминологию, чтобы сообщество могло давать более эффективную и конструктивную обратную связь.</w:t>
      </w:r>
    </w:p>
    <w:p w14:paraId="0ED28DF2" w14:textId="77777777" w:rsidR="00F566C1" w:rsidRDefault="00F566C1" w:rsidP="00703360">
      <w:r>
        <w:t xml:space="preserve">Имейте в виду что не все из упомянутых принципов применимы к не ванильным стилям или не относящимися к </w:t>
      </w:r>
      <w:r>
        <w:rPr>
          <w:lang w:val="en-US"/>
        </w:rPr>
        <w:t>Minecraft</w:t>
      </w:r>
      <w:r>
        <w:t xml:space="preserve">. </w:t>
      </w:r>
    </w:p>
    <w:p w14:paraId="3E9C2C0B" w14:textId="77777777" w:rsidR="006D7EC5" w:rsidRDefault="00F566C1" w:rsidP="00703360">
      <w:r>
        <w:t xml:space="preserve">Если вы планируете создавать </w:t>
      </w:r>
      <w:r w:rsidR="007B08B1">
        <w:t xml:space="preserve">стилизованные </w:t>
      </w:r>
      <w:r>
        <w:t xml:space="preserve">работы </w:t>
      </w:r>
      <w:r>
        <w:rPr>
          <w:lang w:val="en-US"/>
        </w:rPr>
        <w:t>Minecraft</w:t>
      </w:r>
      <w:r w:rsidR="007B08B1">
        <w:t>,</w:t>
      </w:r>
      <w:r>
        <w:t xml:space="preserve"> но не знакомы полностью с техническими </w:t>
      </w:r>
      <w:r w:rsidR="007B08B1">
        <w:t>аспектами, то советуем почитать статью «</w:t>
      </w:r>
      <w:proofErr w:type="spellStart"/>
      <w:r w:rsidR="007B08B1">
        <w:rPr>
          <w:lang w:val="en-US"/>
        </w:rPr>
        <w:t>BlockBench</w:t>
      </w:r>
      <w:proofErr w:type="spellEnd"/>
      <w:r w:rsidR="007B08B1" w:rsidRPr="007B08B1">
        <w:t xml:space="preserve"> </w:t>
      </w:r>
      <w:r w:rsidR="007B08B1">
        <w:rPr>
          <w:lang w:val="en-US"/>
        </w:rPr>
        <w:t>Overview</w:t>
      </w:r>
      <w:r w:rsidR="007B08B1" w:rsidRPr="007B08B1">
        <w:t xml:space="preserve"> &amp; </w:t>
      </w:r>
      <w:r w:rsidR="007B08B1">
        <w:rPr>
          <w:lang w:val="en-US"/>
        </w:rPr>
        <w:t>Tips</w:t>
      </w:r>
      <w:r w:rsidR="007B08B1">
        <w:t xml:space="preserve">». В ней содержится материал о </w:t>
      </w:r>
      <w:proofErr w:type="gramStart"/>
      <w:r w:rsidR="007B08B1">
        <w:t>том</w:t>
      </w:r>
      <w:proofErr w:type="gramEnd"/>
      <w:r w:rsidR="007B08B1">
        <w:t xml:space="preserve"> как пользоваться </w:t>
      </w:r>
      <w:proofErr w:type="spellStart"/>
      <w:r w:rsidR="007B08B1">
        <w:rPr>
          <w:lang w:val="en-US"/>
        </w:rPr>
        <w:t>BlockBench</w:t>
      </w:r>
      <w:proofErr w:type="spellEnd"/>
      <w:r w:rsidR="007B08B1" w:rsidRPr="007B08B1">
        <w:t xml:space="preserve"> </w:t>
      </w:r>
      <w:r w:rsidR="007B08B1">
        <w:t xml:space="preserve">в полном </w:t>
      </w:r>
      <w:proofErr w:type="spellStart"/>
      <w:r w:rsidR="007B08B1">
        <w:t>обьёме</w:t>
      </w:r>
      <w:proofErr w:type="spellEnd"/>
      <w:r w:rsidR="007B08B1">
        <w:t>.</w:t>
      </w:r>
    </w:p>
    <w:p w14:paraId="08528581" w14:textId="77777777" w:rsidR="006D7EC5" w:rsidRDefault="006D7EC5">
      <w:r>
        <w:br w:type="page"/>
      </w:r>
    </w:p>
    <w:p w14:paraId="60D861BB" w14:textId="77777777" w:rsidR="002B250E" w:rsidRDefault="002B250E" w:rsidP="009627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" w:name="_Toc18952607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МОДЕЛИРОВАНИЕ</w:t>
      </w:r>
      <w:bookmarkEnd w:id="2"/>
    </w:p>
    <w:p w14:paraId="682A21CA" w14:textId="77777777" w:rsidR="002B250E" w:rsidRDefault="002B250E" w:rsidP="006D7EC5">
      <w:pPr>
        <w:pStyle w:val="a7"/>
        <w:numPr>
          <w:ilvl w:val="0"/>
          <w:numId w:val="1"/>
        </w:numPr>
        <w:ind w:left="0" w:firstLine="709"/>
        <w:outlineLvl w:val="1"/>
      </w:pPr>
      <w:bookmarkStart w:id="3" w:name="_Toc189526071"/>
      <w:r>
        <w:t>Количество элементов</w:t>
      </w:r>
      <w:bookmarkEnd w:id="3"/>
    </w:p>
    <w:p w14:paraId="335F40F0" w14:textId="77777777" w:rsidR="002B250E" w:rsidRDefault="002B250E" w:rsidP="00703360">
      <w:r>
        <w:t xml:space="preserve">Стиль </w:t>
      </w:r>
      <w:r>
        <w:rPr>
          <w:lang w:val="en-US"/>
        </w:rPr>
        <w:t>Minecraft</w:t>
      </w:r>
      <w:r w:rsidRPr="002B250E">
        <w:t xml:space="preserve"> </w:t>
      </w:r>
      <w:r>
        <w:t>основан на простоте. Общая форма объекта должна определяться - моделью, а большая часть деталей – текстурой.</w:t>
      </w:r>
    </w:p>
    <w:p w14:paraId="684B0902" w14:textId="44241BCF" w:rsidR="002B250E" w:rsidRDefault="002B250E" w:rsidP="00703360">
      <w:r>
        <w:t xml:space="preserve">Всегда стоит стремиться к тому, </w:t>
      </w:r>
      <w:r w:rsidR="005E7434">
        <w:t>чтобы</w:t>
      </w:r>
      <w:r>
        <w:t xml:space="preserve"> количество элементов в модели было минимальным, сохраняя при </w:t>
      </w:r>
      <w:r w:rsidR="00692639">
        <w:t xml:space="preserve">этом </w:t>
      </w:r>
      <w:r w:rsidR="00624F6D">
        <w:t>узнаваемость</w:t>
      </w:r>
      <w:r>
        <w:t xml:space="preserve"> объекта.</w:t>
      </w:r>
    </w:p>
    <w:p w14:paraId="21A5790E" w14:textId="77777777" w:rsidR="005B544E" w:rsidRDefault="005B544E" w:rsidP="00703360"/>
    <w:p w14:paraId="6421D411" w14:textId="77777777" w:rsidR="00624F6D" w:rsidRDefault="00624F6D" w:rsidP="005B544E">
      <w:pPr>
        <w:pStyle w:val="a7"/>
        <w:numPr>
          <w:ilvl w:val="0"/>
          <w:numId w:val="1"/>
        </w:numPr>
        <w:ind w:left="0" w:firstLine="709"/>
        <w:outlineLvl w:val="1"/>
      </w:pPr>
      <w:bookmarkStart w:id="4" w:name="_Toc189526072"/>
      <w:r>
        <w:t>Форма объекта</w:t>
      </w:r>
      <w:bookmarkEnd w:id="4"/>
    </w:p>
    <w:p w14:paraId="00D1830C" w14:textId="77777777" w:rsidR="00624F6D" w:rsidRDefault="00D12AED" w:rsidP="00703360">
      <w:r>
        <w:t xml:space="preserve">Следует избегать создание наклонов и кривых в виде ступенек. Предпочтительнее поворачивать сам элемент для создания наклона. Повернутые элементы можно найти во многих моделях </w:t>
      </w:r>
      <w:r>
        <w:rPr>
          <w:lang w:val="en-US"/>
        </w:rPr>
        <w:t>Minecraft</w:t>
      </w:r>
      <w:r>
        <w:t xml:space="preserve">, но их использование должно быть оправданно. </w:t>
      </w:r>
      <w:r w:rsidR="008E7264">
        <w:t>Например,</w:t>
      </w:r>
      <w:r>
        <w:t xml:space="preserve"> вращение элементов рядом с друг другом, образуя кривую, не соответствует стилистике </w:t>
      </w:r>
      <w:r>
        <w:rPr>
          <w:lang w:val="en-US"/>
        </w:rPr>
        <w:t>Minecraft</w:t>
      </w:r>
      <w:r>
        <w:t xml:space="preserve">. </w:t>
      </w:r>
    </w:p>
    <w:p w14:paraId="009D01EF" w14:textId="77777777" w:rsidR="002A21C9" w:rsidRPr="00D12AED" w:rsidRDefault="002A21C9" w:rsidP="00703360">
      <w:r>
        <w:rPr>
          <w:noProof/>
        </w:rPr>
        <w:drawing>
          <wp:inline distT="0" distB="0" distL="0" distR="0" wp14:anchorId="78D5D599" wp14:editId="3E7056E1">
            <wp:extent cx="4758055" cy="2861945"/>
            <wp:effectExtent l="0" t="0" r="0" b="0"/>
            <wp:docPr id="1334654692" name="Рисунок 1" descr="Ro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otat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E580" w14:textId="77777777" w:rsidR="000D0F90" w:rsidRDefault="000D0F90" w:rsidP="00703360">
      <w:r>
        <w:br w:type="page"/>
      </w:r>
    </w:p>
    <w:p w14:paraId="53F41CE7" w14:textId="77777777" w:rsidR="00894871" w:rsidRDefault="002A21C9" w:rsidP="00703360">
      <w:r>
        <w:lastRenderedPageBreak/>
        <w:t>Сферические объекты должны быть изображены в виде одного элемента</w:t>
      </w:r>
      <w:r w:rsidR="00CC513D">
        <w:t>.</w:t>
      </w:r>
      <w:r w:rsidR="000D0F90">
        <w:t xml:space="preserve"> Примеры такого принципа могут быть найдены в игре (Бочка, Торт, Бревно, Тыква, Арбуз, Какао-бобы).</w:t>
      </w:r>
    </w:p>
    <w:p w14:paraId="57059A5A" w14:textId="77777777" w:rsidR="000D0F90" w:rsidRDefault="000D0F90" w:rsidP="00703360">
      <w:r>
        <w:rPr>
          <w:noProof/>
        </w:rPr>
        <w:drawing>
          <wp:inline distT="0" distB="0" distL="0" distR="0" wp14:anchorId="76C1B8CC" wp14:editId="00DB59C2">
            <wp:extent cx="4902200" cy="1473176"/>
            <wp:effectExtent l="0" t="0" r="0" b="0"/>
            <wp:docPr id="95998718" name="Рисунок 2" descr="Round Sha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ound Shap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43" cy="148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5B58" w14:textId="77777777" w:rsidR="000D0F90" w:rsidRDefault="000D0F90" w:rsidP="00703360">
      <w:r>
        <w:t xml:space="preserve">Модели </w:t>
      </w:r>
      <w:r>
        <w:rPr>
          <w:lang w:val="en-US"/>
        </w:rPr>
        <w:t>Minecraft</w:t>
      </w:r>
      <w:r w:rsidRPr="000D0F90">
        <w:t xml:space="preserve"> </w:t>
      </w:r>
      <w:r>
        <w:t xml:space="preserve">так же используют панели (элемент только с двумя поверхностями) и прозрачность </w:t>
      </w:r>
      <w:r w:rsidR="00E00181">
        <w:t>вместе. Небольшие части объекта могут быть изображены одной большой плоскостью с полупрозрачной текстурой. Это решение предпочтительнее чем использование множества мелких элементов для отображения одного и того же объекта</w:t>
      </w:r>
      <w:r w:rsidR="00E00181" w:rsidRPr="00E00181">
        <w:t>/</w:t>
      </w:r>
      <w:r w:rsidR="00E00181">
        <w:t>частей.</w:t>
      </w:r>
    </w:p>
    <w:p w14:paraId="3B6000FB" w14:textId="77777777" w:rsidR="00E00181" w:rsidRDefault="00E00181" w:rsidP="00703360">
      <w:r>
        <w:rPr>
          <w:noProof/>
        </w:rPr>
        <w:drawing>
          <wp:inline distT="0" distB="0" distL="0" distR="0" wp14:anchorId="7A0F0D76" wp14:editId="2E846B98">
            <wp:extent cx="4758055" cy="2861945"/>
            <wp:effectExtent l="0" t="0" r="0" b="0"/>
            <wp:docPr id="861100258" name="Рисунок 3" descr="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n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277FF" w14:textId="77777777" w:rsidR="008E65F6" w:rsidRDefault="008E65F6" w:rsidP="00703360"/>
    <w:p w14:paraId="7892512B" w14:textId="77777777" w:rsidR="00F41C44" w:rsidRDefault="00CB2C62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>Хотелось бы дополнить данную тему по сферам</w:t>
      </w:r>
      <w:r w:rsidR="00D261DC">
        <w:rPr>
          <w:color w:val="BF4E14" w:themeColor="accent2" w:themeShade="BF"/>
        </w:rPr>
        <w:t xml:space="preserve"> и</w:t>
      </w:r>
      <w:r>
        <w:rPr>
          <w:color w:val="BF4E14" w:themeColor="accent2" w:themeShade="BF"/>
        </w:rPr>
        <w:t xml:space="preserve"> окружностям</w:t>
      </w:r>
      <w:r w:rsidR="00D261DC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>в кубической игре, так как иногда ну очень нужно</w:t>
      </w:r>
      <w:r w:rsidRPr="00CB2C62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их нарисовать. Поэтому пройдемся по </w:t>
      </w:r>
      <w:r w:rsidR="00443EA9">
        <w:rPr>
          <w:color w:val="BF4E14" w:themeColor="accent2" w:themeShade="BF"/>
        </w:rPr>
        <w:t xml:space="preserve">конкретике и </w:t>
      </w:r>
      <w:r>
        <w:rPr>
          <w:color w:val="BF4E14" w:themeColor="accent2" w:themeShade="BF"/>
        </w:rPr>
        <w:t>некоторым принципам их изображения</w:t>
      </w:r>
      <w:r w:rsidR="006E43DC">
        <w:rPr>
          <w:color w:val="BF4E14" w:themeColor="accent2" w:themeShade="BF"/>
        </w:rPr>
        <w:t>. От лучшего к худшему.</w:t>
      </w:r>
    </w:p>
    <w:p w14:paraId="2040CF3E" w14:textId="77777777" w:rsidR="006E43DC" w:rsidRPr="006E43DC" w:rsidRDefault="006E43DC" w:rsidP="00703360">
      <w:pPr>
        <w:rPr>
          <w:color w:val="BF4E14" w:themeColor="accent2" w:themeShade="BF"/>
        </w:rPr>
      </w:pPr>
    </w:p>
    <w:p w14:paraId="715B314C" w14:textId="77777777" w:rsidR="00CB2C62" w:rsidRDefault="006E43DC" w:rsidP="00703360">
      <w:pPr>
        <w:pStyle w:val="a7"/>
        <w:numPr>
          <w:ilvl w:val="0"/>
          <w:numId w:val="4"/>
        </w:numPr>
        <w:ind w:left="0" w:firstLine="709"/>
        <w:rPr>
          <w:color w:val="BF4E14" w:themeColor="accent2" w:themeShade="BF"/>
        </w:rPr>
      </w:pPr>
      <w:r>
        <w:rPr>
          <w:color w:val="BF4E14" w:themeColor="accent2" w:themeShade="BF"/>
        </w:rPr>
        <w:t>Первый и самый лучший способ изображения круглых объектов, это</w:t>
      </w:r>
      <w:r w:rsidR="00CB2C62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с </w:t>
      </w:r>
      <w:r w:rsidR="00CB2C62">
        <w:rPr>
          <w:color w:val="BF4E14" w:themeColor="accent2" w:themeShade="BF"/>
        </w:rPr>
        <w:t>помощью текстуры.</w:t>
      </w:r>
      <w:r w:rsidR="00D261DC">
        <w:rPr>
          <w:color w:val="BF4E14" w:themeColor="accent2" w:themeShade="BF"/>
        </w:rPr>
        <w:t xml:space="preserve"> Используя осветленные части, тени и полутени, можно добиться иллюзии кривизны</w:t>
      </w:r>
      <w:r w:rsidR="00443EA9">
        <w:rPr>
          <w:color w:val="BF4E14" w:themeColor="accent2" w:themeShade="BF"/>
        </w:rPr>
        <w:t xml:space="preserve"> и объема</w:t>
      </w:r>
      <w:r w:rsidR="00D261DC">
        <w:rPr>
          <w:color w:val="BF4E14" w:themeColor="accent2" w:themeShade="BF"/>
        </w:rPr>
        <w:t xml:space="preserve"> объекта. Подробнее о текстурировании</w:t>
      </w:r>
      <w:r w:rsidR="00443EA9">
        <w:rPr>
          <w:color w:val="BF4E14" w:themeColor="accent2" w:themeShade="BF"/>
        </w:rPr>
        <w:t>, как рисовать круги</w:t>
      </w:r>
      <w:r w:rsidR="00D261DC">
        <w:rPr>
          <w:color w:val="BF4E14" w:themeColor="accent2" w:themeShade="BF"/>
        </w:rPr>
        <w:t xml:space="preserve"> и </w:t>
      </w:r>
      <w:proofErr w:type="spellStart"/>
      <w:r w:rsidR="00D261DC">
        <w:rPr>
          <w:color w:val="BF4E14" w:themeColor="accent2" w:themeShade="BF"/>
        </w:rPr>
        <w:t>шейдинг</w:t>
      </w:r>
      <w:r w:rsidR="00443EA9">
        <w:rPr>
          <w:color w:val="BF4E14" w:themeColor="accent2" w:themeShade="BF"/>
        </w:rPr>
        <w:t>у</w:t>
      </w:r>
      <w:proofErr w:type="spellEnd"/>
      <w:r w:rsidR="00D261DC">
        <w:rPr>
          <w:color w:val="BF4E14" w:themeColor="accent2" w:themeShade="BF"/>
        </w:rPr>
        <w:t xml:space="preserve"> будет посвящена глава ниже.</w:t>
      </w:r>
    </w:p>
    <w:p w14:paraId="527F1E27" w14:textId="77777777" w:rsidR="00D261DC" w:rsidRDefault="00D261DC" w:rsidP="00703360">
      <w:pPr>
        <w:pStyle w:val="a7"/>
        <w:ind w:left="0"/>
      </w:pPr>
      <w:r>
        <w:rPr>
          <w:noProof/>
        </w:rPr>
        <w:drawing>
          <wp:inline distT="0" distB="0" distL="0" distR="0" wp14:anchorId="292071AC" wp14:editId="5CB5A9F3">
            <wp:extent cx="1788465" cy="1465156"/>
            <wp:effectExtent l="0" t="0" r="0" b="0"/>
            <wp:docPr id="94491614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708" cy="147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45C0A5" wp14:editId="48D0F948">
            <wp:extent cx="1422400" cy="1422400"/>
            <wp:effectExtent l="0" t="0" r="0" b="6350"/>
            <wp:docPr id="805529969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05" cy="143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3EA9" w:rsidRPr="00443EA9">
        <w:t xml:space="preserve"> </w:t>
      </w:r>
      <w:r w:rsidR="00443EA9">
        <w:rPr>
          <w:noProof/>
        </w:rPr>
        <w:drawing>
          <wp:inline distT="0" distB="0" distL="0" distR="0" wp14:anchorId="40215D19" wp14:editId="5AFD58DA">
            <wp:extent cx="1557867" cy="1557867"/>
            <wp:effectExtent l="0" t="0" r="0" b="4445"/>
            <wp:docPr id="1219562316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782" cy="156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4AD95" w14:textId="77777777" w:rsidR="00F41C44" w:rsidRPr="00F41C44" w:rsidRDefault="00F41C44" w:rsidP="00703360">
      <w:pPr>
        <w:pStyle w:val="a7"/>
        <w:ind w:left="0"/>
        <w:rPr>
          <w:color w:val="BF4E14" w:themeColor="accent2" w:themeShade="BF"/>
        </w:rPr>
      </w:pPr>
      <w:r>
        <w:rPr>
          <w:color w:val="BF4E14" w:themeColor="accent2" w:themeShade="BF"/>
        </w:rPr>
        <w:t>Данный способ довольно универсальный, но лучше всего он показывает себя в средних масштабах в рамках одного блока. В случаях, когда нужно изобразить очень большой круглый объект или очень маленький (в один пиксель) лучше воспользоваться другими способами.</w:t>
      </w:r>
    </w:p>
    <w:p w14:paraId="3B743127" w14:textId="77777777" w:rsidR="00E36652" w:rsidRPr="00E36652" w:rsidRDefault="00D261DC" w:rsidP="00703360">
      <w:pPr>
        <w:pStyle w:val="a7"/>
        <w:numPr>
          <w:ilvl w:val="0"/>
          <w:numId w:val="4"/>
        </w:numPr>
        <w:ind w:left="0" w:firstLine="709"/>
      </w:pPr>
      <w:r>
        <w:rPr>
          <w:color w:val="BF4E14" w:themeColor="accent2" w:themeShade="BF"/>
        </w:rPr>
        <w:t xml:space="preserve">Второй способ </w:t>
      </w:r>
      <w:r w:rsidR="00F41C44">
        <w:rPr>
          <w:color w:val="BF4E14" w:themeColor="accent2" w:themeShade="BF"/>
        </w:rPr>
        <w:t>изображение круглого или цилиндрического объекта — это</w:t>
      </w:r>
      <w:r w:rsidR="00443EA9">
        <w:rPr>
          <w:color w:val="BF4E14" w:themeColor="accent2" w:themeShade="BF"/>
        </w:rPr>
        <w:t xml:space="preserve"> простой</w:t>
      </w:r>
      <w:r>
        <w:rPr>
          <w:color w:val="BF4E14" w:themeColor="accent2" w:themeShade="BF"/>
        </w:rPr>
        <w:t xml:space="preserve"> поворот </w:t>
      </w:r>
      <w:r w:rsidR="00443EA9">
        <w:rPr>
          <w:color w:val="BF4E14" w:themeColor="accent2" w:themeShade="BF"/>
        </w:rPr>
        <w:t>куба на 45 градусов.</w:t>
      </w:r>
      <w:r w:rsidR="00F41C44">
        <w:rPr>
          <w:color w:val="BF4E14" w:themeColor="accent2" w:themeShade="BF"/>
        </w:rPr>
        <w:t xml:space="preserve"> Данный способ хорошо работает на маленьких и тонких </w:t>
      </w:r>
      <w:r w:rsidR="00E36652">
        <w:rPr>
          <w:color w:val="BF4E14" w:themeColor="accent2" w:themeShade="BF"/>
        </w:rPr>
        <w:t>частях объекта. Хорошим примером использования такого метода является дуло автомата из «</w:t>
      </w:r>
      <w:proofErr w:type="spellStart"/>
      <w:r w:rsidR="00E36652">
        <w:rPr>
          <w:color w:val="BF4E14" w:themeColor="accent2" w:themeShade="BF"/>
          <w:lang w:val="en-US"/>
        </w:rPr>
        <w:t>jeg</w:t>
      </w:r>
      <w:proofErr w:type="spellEnd"/>
      <w:r w:rsidR="00E36652">
        <w:rPr>
          <w:color w:val="BF4E14" w:themeColor="accent2" w:themeShade="BF"/>
        </w:rPr>
        <w:t>»</w:t>
      </w:r>
      <w:r w:rsidR="00E36652" w:rsidRPr="00E36652">
        <w:rPr>
          <w:color w:val="BF4E14" w:themeColor="accent2" w:themeShade="BF"/>
        </w:rPr>
        <w:t xml:space="preserve"> </w:t>
      </w:r>
      <w:r w:rsidR="00E36652">
        <w:rPr>
          <w:color w:val="BF4E14" w:themeColor="accent2" w:themeShade="BF"/>
        </w:rPr>
        <w:t>и шестерёнка из «</w:t>
      </w:r>
      <w:r w:rsidR="00E36652">
        <w:rPr>
          <w:color w:val="BF4E14" w:themeColor="accent2" w:themeShade="BF"/>
          <w:lang w:val="en-US"/>
        </w:rPr>
        <w:t>Create</w:t>
      </w:r>
      <w:r w:rsidR="00E36652">
        <w:rPr>
          <w:color w:val="BF4E14" w:themeColor="accent2" w:themeShade="BF"/>
        </w:rPr>
        <w:t>»</w:t>
      </w:r>
    </w:p>
    <w:p w14:paraId="738E811A" w14:textId="77777777" w:rsidR="00CB2C62" w:rsidRDefault="00D261DC" w:rsidP="00703360">
      <w:pPr>
        <w:rPr>
          <w:lang w:val="en-US"/>
        </w:rPr>
      </w:pPr>
      <w:r w:rsidRPr="00E36652">
        <w:rPr>
          <w:color w:val="BF4E14" w:themeColor="accent2" w:themeShade="BF"/>
        </w:rPr>
        <w:t xml:space="preserve"> </w:t>
      </w:r>
      <w:r w:rsidR="00E36652" w:rsidRPr="00E36652">
        <w:rPr>
          <w:noProof/>
        </w:rPr>
        <w:drawing>
          <wp:inline distT="0" distB="0" distL="0" distR="0" wp14:anchorId="44469C0E" wp14:editId="63DD9E66">
            <wp:extent cx="3268133" cy="1370980"/>
            <wp:effectExtent l="0" t="0" r="8890" b="635"/>
            <wp:docPr id="1693068883" name="Рисунок 1" descr="Изображение выглядит как снимок экрана, Графика, 3D-моделирование, пиксел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8883" name="Рисунок 1" descr="Изображение выглядит как снимок экрана, Графика, 3D-моделирование, пиксель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0005" cy="13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652" w:rsidRPr="00E36652">
        <w:t xml:space="preserve"> </w:t>
      </w:r>
      <w:r w:rsidR="00E36652">
        <w:rPr>
          <w:noProof/>
        </w:rPr>
        <w:drawing>
          <wp:inline distT="0" distB="0" distL="0" distR="0" wp14:anchorId="48129CAD" wp14:editId="384BA3A0">
            <wp:extent cx="1114206" cy="1371177"/>
            <wp:effectExtent l="0" t="0" r="0" b="635"/>
            <wp:docPr id="21062904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371" cy="139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BDC7" w14:textId="77777777" w:rsidR="00E36652" w:rsidRDefault="00E36652" w:rsidP="00703360">
      <w:pPr>
        <w:pStyle w:val="a7"/>
        <w:numPr>
          <w:ilvl w:val="0"/>
          <w:numId w:val="4"/>
        </w:numPr>
        <w:ind w:left="0" w:firstLine="709"/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Третий способ является самым мощным для создания </w:t>
      </w:r>
      <w:r w:rsidR="005944D2">
        <w:rPr>
          <w:color w:val="BF4E14" w:themeColor="accent2" w:themeShade="BF"/>
        </w:rPr>
        <w:t xml:space="preserve">элементов </w:t>
      </w:r>
      <w:r>
        <w:rPr>
          <w:color w:val="BF4E14" w:themeColor="accent2" w:themeShade="BF"/>
        </w:rPr>
        <w:t xml:space="preserve">кривых </w:t>
      </w:r>
      <w:r w:rsidR="005944D2">
        <w:rPr>
          <w:color w:val="BF4E14" w:themeColor="accent2" w:themeShade="BF"/>
        </w:rPr>
        <w:t xml:space="preserve">в </w:t>
      </w:r>
      <w:r>
        <w:rPr>
          <w:color w:val="BF4E14" w:themeColor="accent2" w:themeShade="BF"/>
        </w:rPr>
        <w:t>модел</w:t>
      </w:r>
      <w:r w:rsidR="005944D2">
        <w:rPr>
          <w:color w:val="BF4E14" w:themeColor="accent2" w:themeShade="BF"/>
        </w:rPr>
        <w:t>и</w:t>
      </w:r>
      <w:r>
        <w:rPr>
          <w:color w:val="BF4E14" w:themeColor="accent2" w:themeShade="BF"/>
        </w:rPr>
        <w:t xml:space="preserve">, но в тоже время самым нежелательным и нарушающим первое правило стиля </w:t>
      </w:r>
      <w:r>
        <w:rPr>
          <w:color w:val="BF4E14" w:themeColor="accent2" w:themeShade="BF"/>
          <w:lang w:val="en-US"/>
        </w:rPr>
        <w:t>Minecraft</w:t>
      </w:r>
      <w:r>
        <w:rPr>
          <w:color w:val="BF4E14" w:themeColor="accent2" w:themeShade="BF"/>
        </w:rPr>
        <w:t xml:space="preserve"> – упрощения. Это поворот и объединение кубов для создания сложной геометрии.</w:t>
      </w:r>
    </w:p>
    <w:p w14:paraId="20AC5489" w14:textId="77777777" w:rsidR="00E36652" w:rsidRDefault="00E36652" w:rsidP="00703360">
      <w:pPr>
        <w:pStyle w:val="a7"/>
        <w:ind w:left="0"/>
        <w:rPr>
          <w:noProof/>
        </w:rPr>
      </w:pPr>
      <w:r w:rsidRPr="00E36652">
        <w:rPr>
          <w:noProof/>
          <w:color w:val="BF4E14" w:themeColor="accent2" w:themeShade="BF"/>
        </w:rPr>
        <w:lastRenderedPageBreak/>
        <w:drawing>
          <wp:inline distT="0" distB="0" distL="0" distR="0" wp14:anchorId="6FEB4CCF" wp14:editId="30EE859B">
            <wp:extent cx="2051264" cy="1938866"/>
            <wp:effectExtent l="0" t="0" r="6350" b="4445"/>
            <wp:docPr id="1374055166" name="Рисунок 1" descr="Изображение выглядит как снимок экрана, 3D-моделирова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55166" name="Рисунок 1" descr="Изображение выглядит как снимок экрана, 3D-моделирова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8719" cy="19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4D2" w:rsidRPr="005944D2">
        <w:rPr>
          <w:noProof/>
        </w:rPr>
        <w:t xml:space="preserve"> </w:t>
      </w:r>
      <w:r w:rsidR="005944D2" w:rsidRPr="005944D2">
        <w:rPr>
          <w:noProof/>
          <w:color w:val="BF4E14" w:themeColor="accent2" w:themeShade="BF"/>
        </w:rPr>
        <w:drawing>
          <wp:inline distT="0" distB="0" distL="0" distR="0" wp14:anchorId="49884E12" wp14:editId="0D27DC50">
            <wp:extent cx="2985628" cy="1958826"/>
            <wp:effectExtent l="0" t="0" r="5715" b="3810"/>
            <wp:docPr id="77450236" name="Рисунок 1" descr="Изображение выглядит как снимок экрана, 3D-моделирование, дизайн, искусст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50236" name="Рисунок 1" descr="Изображение выглядит как снимок экрана, 3D-моделирование, дизайн, искусств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2436" cy="19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CC10" w14:textId="77777777" w:rsidR="005A0DC3" w:rsidRDefault="005944D2" w:rsidP="00703360">
      <w:pPr>
        <w:pStyle w:val="a7"/>
        <w:ind w:left="0"/>
        <w:rPr>
          <w:noProof/>
          <w:color w:val="BF4E14" w:themeColor="accent2" w:themeShade="BF"/>
        </w:rPr>
      </w:pPr>
      <w:r>
        <w:rPr>
          <w:noProof/>
          <w:color w:val="BF4E14" w:themeColor="accent2" w:themeShade="BF"/>
        </w:rPr>
        <w:t xml:space="preserve">Данный способ позволяет создавать геометрию любой сложности, но </w:t>
      </w:r>
      <w:r w:rsidR="009F18CB">
        <w:rPr>
          <w:noProof/>
          <w:color w:val="BF4E14" w:themeColor="accent2" w:themeShade="BF"/>
        </w:rPr>
        <w:t>злоупотребление им,</w:t>
      </w:r>
      <w:r>
        <w:rPr>
          <w:noProof/>
          <w:color w:val="BF4E14" w:themeColor="accent2" w:themeShade="BF"/>
        </w:rPr>
        <w:t xml:space="preserve"> ведёт к засорению модели и увеличению количества элементов почти в два раза. </w:t>
      </w:r>
      <w:r w:rsidR="001F39EA">
        <w:rPr>
          <w:noProof/>
          <w:color w:val="BF4E14" w:themeColor="accent2" w:themeShade="BF"/>
        </w:rPr>
        <w:t xml:space="preserve">Увеличение элементов модели так же приводит к  сложности на этапе </w:t>
      </w:r>
      <w:r w:rsidR="001F39EA">
        <w:rPr>
          <w:noProof/>
          <w:color w:val="BF4E14" w:themeColor="accent2" w:themeShade="BF"/>
          <w:lang w:val="en-US"/>
        </w:rPr>
        <w:t>UV</w:t>
      </w:r>
      <w:r w:rsidR="001F39EA" w:rsidRPr="001F39EA">
        <w:rPr>
          <w:noProof/>
          <w:color w:val="BF4E14" w:themeColor="accent2" w:themeShade="BF"/>
        </w:rPr>
        <w:t xml:space="preserve"> </w:t>
      </w:r>
      <w:r w:rsidR="001F39EA">
        <w:rPr>
          <w:noProof/>
          <w:color w:val="BF4E14" w:themeColor="accent2" w:themeShade="BF"/>
        </w:rPr>
        <w:t>развертки. Поэтому столь мощный инструмент стоит держать на вооружении</w:t>
      </w:r>
      <w:r w:rsidR="004936E2">
        <w:rPr>
          <w:noProof/>
          <w:color w:val="BF4E14" w:themeColor="accent2" w:themeShade="BF"/>
        </w:rPr>
        <w:t>, некоторые модели без него смотрелись бы очень просто и плоско</w:t>
      </w:r>
      <w:r w:rsidR="001F39EA">
        <w:rPr>
          <w:noProof/>
          <w:color w:val="BF4E14" w:themeColor="accent2" w:themeShade="BF"/>
        </w:rPr>
        <w:t>, но использовать</w:t>
      </w:r>
      <w:r w:rsidR="004936E2">
        <w:rPr>
          <w:noProof/>
          <w:color w:val="BF4E14" w:themeColor="accent2" w:themeShade="BF"/>
        </w:rPr>
        <w:t xml:space="preserve"> его нужно</w:t>
      </w:r>
      <w:r w:rsidR="001F39EA">
        <w:rPr>
          <w:noProof/>
          <w:color w:val="BF4E14" w:themeColor="accent2" w:themeShade="BF"/>
        </w:rPr>
        <w:t xml:space="preserve"> грамотно и не злоупотреблять им.</w:t>
      </w:r>
    </w:p>
    <w:p w14:paraId="74282F71" w14:textId="77777777" w:rsidR="00EE521D" w:rsidRPr="005B2241" w:rsidRDefault="00EE521D">
      <w:pPr>
        <w:rPr>
          <w:rFonts w:eastAsiaTheme="majorEastAsia"/>
          <w:b/>
          <w:bCs/>
          <w:sz w:val="32"/>
          <w:szCs w:val="32"/>
        </w:rPr>
      </w:pPr>
      <w:r w:rsidRPr="005B2241">
        <w:rPr>
          <w:b/>
          <w:bCs/>
          <w:sz w:val="32"/>
          <w:szCs w:val="32"/>
        </w:rPr>
        <w:br w:type="page"/>
      </w:r>
    </w:p>
    <w:p w14:paraId="44B0F3A4" w14:textId="77777777" w:rsidR="007355AB" w:rsidRDefault="007355AB" w:rsidP="009627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" w:name="_Toc189526073"/>
      <w:r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lastRenderedPageBreak/>
        <w:t>UV</w:t>
      </w:r>
      <w:r w:rsidRPr="008665CD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>РАЗВЕРТКА</w:t>
      </w:r>
      <w:bookmarkEnd w:id="5"/>
    </w:p>
    <w:p w14:paraId="537FC281" w14:textId="77777777" w:rsidR="00671DD3" w:rsidRDefault="00671DD3" w:rsidP="00EE521D">
      <w:pPr>
        <w:pStyle w:val="a7"/>
        <w:numPr>
          <w:ilvl w:val="0"/>
          <w:numId w:val="5"/>
        </w:numPr>
        <w:ind w:left="0" w:firstLine="709"/>
        <w:outlineLvl w:val="1"/>
      </w:pPr>
      <w:bookmarkStart w:id="6" w:name="_Toc189526074"/>
      <w:r>
        <w:rPr>
          <w:lang w:val="en-US"/>
        </w:rPr>
        <w:t>UV</w:t>
      </w:r>
      <w:r>
        <w:t xml:space="preserve"> Развертка (карта)</w:t>
      </w:r>
      <w:bookmarkEnd w:id="6"/>
      <w:r>
        <w:t xml:space="preserve"> </w:t>
      </w:r>
    </w:p>
    <w:p w14:paraId="6755A63A" w14:textId="77777777" w:rsidR="008665CD" w:rsidRDefault="00417450" w:rsidP="00703360">
      <w:r>
        <w:t>Э</w:t>
      </w:r>
      <w:r w:rsidR="008665CD">
        <w:t xml:space="preserve">то </w:t>
      </w:r>
      <w:r w:rsidR="000836D8">
        <w:t>то,</w:t>
      </w:r>
      <w:r w:rsidR="008665CD">
        <w:t xml:space="preserve"> как текстура будет отображаться на модели. В </w:t>
      </w:r>
      <w:r w:rsidR="008665CD" w:rsidRPr="00671DD3">
        <w:rPr>
          <w:lang w:val="en-US"/>
        </w:rPr>
        <w:t>Minecraft</w:t>
      </w:r>
      <w:r w:rsidR="008665CD" w:rsidRPr="008665CD">
        <w:t xml:space="preserve"> </w:t>
      </w:r>
      <w:r w:rsidR="008665CD">
        <w:t xml:space="preserve">один пиксель на текстуре равен одному пикселю на модели (1 единица масштаба в </w:t>
      </w:r>
      <w:proofErr w:type="spellStart"/>
      <w:r w:rsidR="008665CD" w:rsidRPr="00671DD3">
        <w:rPr>
          <w:lang w:val="en-US"/>
        </w:rPr>
        <w:t>BlockBench</w:t>
      </w:r>
      <w:proofErr w:type="spellEnd"/>
      <w:r w:rsidR="008665CD">
        <w:t xml:space="preserve">). Очень важно чтобы на модели сохранялось соотношение пикселей, т.е. чтобы текстура не смещалась и не растягивалась. </w:t>
      </w:r>
    </w:p>
    <w:p w14:paraId="5BD6F754" w14:textId="77777777" w:rsidR="007355AB" w:rsidRDefault="008665CD" w:rsidP="00703360">
      <w:r>
        <w:rPr>
          <w:noProof/>
        </w:rPr>
        <w:drawing>
          <wp:inline distT="0" distB="0" distL="0" distR="0" wp14:anchorId="4D3B9F63" wp14:editId="035E66E5">
            <wp:extent cx="4758055" cy="2861945"/>
            <wp:effectExtent l="0" t="0" r="0" b="0"/>
            <wp:docPr id="1148641893" name="Рисунок 9" descr="UV Rat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V Rati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B3FCF" w14:textId="77777777" w:rsidR="008665CD" w:rsidRDefault="008665CD" w:rsidP="00703360">
      <w:r>
        <w:t xml:space="preserve">В режиме </w:t>
      </w:r>
      <w:r>
        <w:rPr>
          <w:lang w:val="en-US"/>
        </w:rPr>
        <w:t>per</w:t>
      </w:r>
      <w:r w:rsidRPr="008665CD">
        <w:t>-</w:t>
      </w:r>
      <w:r>
        <w:rPr>
          <w:lang w:val="en-US"/>
        </w:rPr>
        <w:t>face</w:t>
      </w:r>
      <w:r w:rsidRPr="008665CD">
        <w:t xml:space="preserve"> </w:t>
      </w:r>
      <w:r>
        <w:rPr>
          <w:lang w:val="en-US"/>
        </w:rPr>
        <w:t>UV</w:t>
      </w:r>
      <w:r>
        <w:t xml:space="preserve"> развертки, </w:t>
      </w:r>
      <w:proofErr w:type="spellStart"/>
      <w:r>
        <w:rPr>
          <w:lang w:val="en-US"/>
        </w:rPr>
        <w:t>BlockBench</w:t>
      </w:r>
      <w:proofErr w:type="spellEnd"/>
      <w:r>
        <w:t xml:space="preserve"> предоставляет автоматическую развертку, которая позволяет корректно масштабировать </w:t>
      </w:r>
      <w:r w:rsidR="008D7F25">
        <w:t>грани</w:t>
      </w:r>
      <w:r>
        <w:t xml:space="preserve"> куба. </w:t>
      </w:r>
      <w:r w:rsidRPr="008665CD">
        <w:t xml:space="preserve"> </w:t>
      </w:r>
    </w:p>
    <w:p w14:paraId="562BD06C" w14:textId="77777777" w:rsidR="008665CD" w:rsidRDefault="008665CD" w:rsidP="00703360">
      <w:r>
        <w:rPr>
          <w:noProof/>
        </w:rPr>
        <w:lastRenderedPageBreak/>
        <w:drawing>
          <wp:inline distT="0" distB="0" distL="0" distR="0" wp14:anchorId="579E0F12" wp14:editId="65B50200">
            <wp:extent cx="2455334" cy="3146062"/>
            <wp:effectExtent l="0" t="0" r="2540" b="0"/>
            <wp:docPr id="1939925428" name="Рисунок 10" descr="Auto 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uto UV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425" cy="315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7B279" w14:textId="77777777" w:rsidR="008D7F25" w:rsidRDefault="008665CD" w:rsidP="00703360">
      <w:r>
        <w:t xml:space="preserve">В режиме </w:t>
      </w:r>
      <w:r w:rsidR="008D7F25">
        <w:rPr>
          <w:lang w:val="en-US"/>
        </w:rPr>
        <w:t>box</w:t>
      </w:r>
      <w:r w:rsidR="008D7F25">
        <w:t xml:space="preserve"> </w:t>
      </w:r>
      <w:r w:rsidR="008D7F25">
        <w:rPr>
          <w:lang w:val="en-US"/>
        </w:rPr>
        <w:t>UV</w:t>
      </w:r>
      <w:r w:rsidR="008D7F25">
        <w:t>,</w:t>
      </w:r>
      <w:r w:rsidR="008D7F25" w:rsidRPr="008D7F25">
        <w:t xml:space="preserve"> </w:t>
      </w:r>
      <w:r w:rsidR="008D7F25">
        <w:t xml:space="preserve">карта элементов разворачивается автоматически и по умолчанию работает для всех граней. На рисунке ниже можно увидеть пример развернутой </w:t>
      </w:r>
      <w:r w:rsidR="008D7F25">
        <w:rPr>
          <w:lang w:val="en-US"/>
        </w:rPr>
        <w:t>UV</w:t>
      </w:r>
      <w:r w:rsidR="008D7F25" w:rsidRPr="00CB7B39">
        <w:t xml:space="preserve"> </w:t>
      </w:r>
      <w:r w:rsidR="008D7F25">
        <w:t>карты. (Синий – север, Желтый – юг, Розовый – запад, Зеленый – восток, Белый - верх, Серый - низ)</w:t>
      </w:r>
      <w:r w:rsidR="00CB7B39">
        <w:t>. Север обычно находится впереди (</w:t>
      </w:r>
      <w:r w:rsidR="00D66859">
        <w:t>например,</w:t>
      </w:r>
      <w:r w:rsidR="00CB7B39">
        <w:t xml:space="preserve"> там</w:t>
      </w:r>
      <w:r w:rsidR="002C0DFA">
        <w:t>,</w:t>
      </w:r>
      <w:r w:rsidR="00CB7B39">
        <w:t xml:space="preserve"> где должно быть лицо персонажа, или дверь шкафа)</w:t>
      </w:r>
    </w:p>
    <w:p w14:paraId="78B6B3BB" w14:textId="77777777" w:rsidR="00671DD3" w:rsidRDefault="00671DD3" w:rsidP="00703360">
      <w:r>
        <w:rPr>
          <w:noProof/>
        </w:rPr>
        <w:drawing>
          <wp:inline distT="0" distB="0" distL="0" distR="0" wp14:anchorId="6C1A9962" wp14:editId="537B2735">
            <wp:extent cx="4470400" cy="1917388"/>
            <wp:effectExtent l="0" t="0" r="0" b="0"/>
            <wp:docPr id="1053700224" name="Рисунок 11" descr="Box U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ox UV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91" cy="192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FCBB" w14:textId="77777777" w:rsidR="00EE521D" w:rsidRDefault="00EE521D" w:rsidP="00703360"/>
    <w:p w14:paraId="440145B6" w14:textId="77777777" w:rsidR="009445FA" w:rsidRDefault="009445FA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На </w:t>
      </w:r>
      <w:r>
        <w:rPr>
          <w:color w:val="BF4E14" w:themeColor="accent2" w:themeShade="BF"/>
          <w:lang w:val="en-US"/>
        </w:rPr>
        <w:t>UV</w:t>
      </w:r>
      <w:r w:rsidRPr="009445FA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развертке я бы остановился по подробнее, потому что это очень важный этап, связывающий </w:t>
      </w:r>
      <w:r w:rsidRPr="009445FA">
        <w:rPr>
          <w:color w:val="BF4E14" w:themeColor="accent2" w:themeShade="BF"/>
        </w:rPr>
        <w:t>3</w:t>
      </w:r>
      <w:r>
        <w:rPr>
          <w:color w:val="BF4E14" w:themeColor="accent2" w:themeShade="BF"/>
          <w:lang w:val="en-US"/>
        </w:rPr>
        <w:t>D</w:t>
      </w:r>
      <w:r w:rsidRPr="009445FA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и </w:t>
      </w:r>
      <w:r w:rsidRPr="009445FA">
        <w:rPr>
          <w:color w:val="BF4E14" w:themeColor="accent2" w:themeShade="BF"/>
        </w:rPr>
        <w:t>2</w:t>
      </w:r>
      <w:r>
        <w:rPr>
          <w:color w:val="BF4E14" w:themeColor="accent2" w:themeShade="BF"/>
          <w:lang w:val="en-US"/>
        </w:rPr>
        <w:t>D</w:t>
      </w:r>
      <w:r>
        <w:rPr>
          <w:color w:val="BF4E14" w:themeColor="accent2" w:themeShade="BF"/>
        </w:rPr>
        <w:t>, но при этом в статье нет ни одного слова о том, как стоит её делать правильно, и вся суть спихивается на «автоматическую развертку».</w:t>
      </w:r>
      <w:r w:rsidRPr="009445FA">
        <w:rPr>
          <w:color w:val="BF4E14" w:themeColor="accent2" w:themeShade="BF"/>
        </w:rPr>
        <w:t xml:space="preserve"> </w:t>
      </w:r>
    </w:p>
    <w:p w14:paraId="7FDC1E4C" w14:textId="77777777" w:rsidR="00296455" w:rsidRDefault="00296455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lastRenderedPageBreak/>
        <w:t xml:space="preserve">Сделать качественную </w:t>
      </w:r>
      <w:r>
        <w:rPr>
          <w:color w:val="BF4E14" w:themeColor="accent2" w:themeShade="BF"/>
          <w:lang w:val="en-US"/>
        </w:rPr>
        <w:t>UV</w:t>
      </w:r>
      <w:r w:rsidRPr="00296455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развертку действительно сложно, и большинство так и оставляют автоматическую развертку, ведь она со своей задачей справляется. Но честно текстура превращается в неразборчивое </w:t>
      </w:r>
      <w:proofErr w:type="spellStart"/>
      <w:r>
        <w:rPr>
          <w:color w:val="BF4E14" w:themeColor="accent2" w:themeShade="BF"/>
        </w:rPr>
        <w:t>мессево</w:t>
      </w:r>
      <w:proofErr w:type="spellEnd"/>
      <w:r>
        <w:rPr>
          <w:color w:val="BF4E14" w:themeColor="accent2" w:themeShade="BF"/>
        </w:rPr>
        <w:t xml:space="preserve">, работать с которой можно только через программу типа </w:t>
      </w:r>
      <w:proofErr w:type="spellStart"/>
      <w:r>
        <w:rPr>
          <w:color w:val="BF4E14" w:themeColor="accent2" w:themeShade="BF"/>
          <w:lang w:val="en-US"/>
        </w:rPr>
        <w:t>BlockBench</w:t>
      </w:r>
      <w:proofErr w:type="spellEnd"/>
      <w:r>
        <w:rPr>
          <w:color w:val="BF4E14" w:themeColor="accent2" w:themeShade="BF"/>
        </w:rPr>
        <w:t xml:space="preserve">. </w:t>
      </w:r>
    </w:p>
    <w:p w14:paraId="3A8338E1" w14:textId="77777777" w:rsidR="00296455" w:rsidRDefault="00296455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Поэтому держите критерии и план для создания хорошей </w:t>
      </w:r>
      <w:r>
        <w:rPr>
          <w:color w:val="BF4E14" w:themeColor="accent2" w:themeShade="BF"/>
          <w:lang w:val="en-US"/>
        </w:rPr>
        <w:t>UV</w:t>
      </w:r>
      <w:r w:rsidRPr="00296455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>развертки.</w:t>
      </w:r>
    </w:p>
    <w:p w14:paraId="5729DF89" w14:textId="77777777" w:rsidR="00651227" w:rsidRDefault="00296455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- </w:t>
      </w:r>
      <w:r w:rsidR="00651227">
        <w:rPr>
          <w:color w:val="BF4E14" w:themeColor="accent2" w:themeShade="BF"/>
        </w:rPr>
        <w:t>Чистка модели</w:t>
      </w:r>
      <w:r>
        <w:rPr>
          <w:color w:val="BF4E14" w:themeColor="accent2" w:themeShade="BF"/>
        </w:rPr>
        <w:t>. Часто в</w:t>
      </w:r>
      <w:r w:rsidR="00651227">
        <w:rPr>
          <w:color w:val="BF4E14" w:themeColor="accent2" w:themeShade="BF"/>
        </w:rPr>
        <w:t xml:space="preserve"> сложных</w:t>
      </w:r>
      <w:r>
        <w:rPr>
          <w:color w:val="BF4E14" w:themeColor="accent2" w:themeShade="BF"/>
        </w:rPr>
        <w:t xml:space="preserve"> моделях, </w:t>
      </w:r>
      <w:r w:rsidR="00651227">
        <w:rPr>
          <w:color w:val="BF4E14" w:themeColor="accent2" w:themeShade="BF"/>
        </w:rPr>
        <w:t xml:space="preserve">есть кубы, которые видны внешнему миру лишь одной своей гранью, а остальными гранями прячутся внутри модели. И если удалить </w:t>
      </w:r>
      <w:r w:rsidR="00651227">
        <w:rPr>
          <w:color w:val="BF4E14" w:themeColor="accent2" w:themeShade="BF"/>
          <w:lang w:val="en-US"/>
        </w:rPr>
        <w:t>UV</w:t>
      </w:r>
      <w:r w:rsidR="00651227" w:rsidRPr="00651227">
        <w:rPr>
          <w:color w:val="BF4E14" w:themeColor="accent2" w:themeShade="BF"/>
        </w:rPr>
        <w:t xml:space="preserve"> </w:t>
      </w:r>
      <w:r w:rsidR="00651227">
        <w:rPr>
          <w:color w:val="BF4E14" w:themeColor="accent2" w:themeShade="BF"/>
        </w:rPr>
        <w:t>развертку у спрятанных граней ничего не измениться внешне, но элементов на развертке станет гораздо меньше.</w:t>
      </w:r>
    </w:p>
    <w:p w14:paraId="7C7175C4" w14:textId="77777777" w:rsidR="00296455" w:rsidRDefault="00651227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-  Элементы на </w:t>
      </w:r>
      <w:r>
        <w:rPr>
          <w:color w:val="BF4E14" w:themeColor="accent2" w:themeShade="BF"/>
          <w:lang w:val="en-US"/>
        </w:rPr>
        <w:t>UV</w:t>
      </w:r>
      <w:r w:rsidRPr="00651227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 xml:space="preserve">развертке должны быть </w:t>
      </w:r>
      <w:r w:rsidR="00900A6B">
        <w:rPr>
          <w:color w:val="BF4E14" w:themeColor="accent2" w:themeShade="BF"/>
        </w:rPr>
        <w:t>«</w:t>
      </w:r>
      <w:r>
        <w:rPr>
          <w:color w:val="BF4E14" w:themeColor="accent2" w:themeShade="BF"/>
        </w:rPr>
        <w:t>узнаваемыми</w:t>
      </w:r>
      <w:r w:rsidR="00900A6B">
        <w:rPr>
          <w:color w:val="BF4E14" w:themeColor="accent2" w:themeShade="BF"/>
        </w:rPr>
        <w:t>»</w:t>
      </w:r>
      <w:r>
        <w:rPr>
          <w:color w:val="BF4E14" w:themeColor="accent2" w:themeShade="BF"/>
        </w:rPr>
        <w:t xml:space="preserve">. Это хоть и субъективный критерий, но помогает держать развертку в </w:t>
      </w:r>
      <w:r w:rsidR="00900A6B">
        <w:rPr>
          <w:color w:val="BF4E14" w:themeColor="accent2" w:themeShade="BF"/>
        </w:rPr>
        <w:t>каком-то</w:t>
      </w:r>
      <w:r>
        <w:rPr>
          <w:color w:val="BF4E14" w:themeColor="accent2" w:themeShade="BF"/>
        </w:rPr>
        <w:t xml:space="preserve"> порядке. Под «узнаваемостью» </w:t>
      </w:r>
      <w:r w:rsidR="00900A6B">
        <w:rPr>
          <w:color w:val="BF4E14" w:themeColor="accent2" w:themeShade="BF"/>
        </w:rPr>
        <w:t xml:space="preserve">- </w:t>
      </w:r>
      <w:r>
        <w:rPr>
          <w:color w:val="BF4E14" w:themeColor="accent2" w:themeShade="BF"/>
        </w:rPr>
        <w:t xml:space="preserve">имеется в виду то, </w:t>
      </w:r>
      <w:r w:rsidR="00900A6B">
        <w:rPr>
          <w:color w:val="BF4E14" w:themeColor="accent2" w:themeShade="BF"/>
        </w:rPr>
        <w:t>что,</w:t>
      </w:r>
      <w:r>
        <w:rPr>
          <w:color w:val="BF4E14" w:themeColor="accent2" w:themeShade="BF"/>
        </w:rPr>
        <w:t xml:space="preserve"> смотря на элемент </w:t>
      </w:r>
      <w:r>
        <w:rPr>
          <w:color w:val="BF4E14" w:themeColor="accent2" w:themeShade="BF"/>
          <w:lang w:val="en-US"/>
        </w:rPr>
        <w:t>UV</w:t>
      </w:r>
      <w:r w:rsidRPr="00651227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>можно догадаться что это за элемент на модели.</w:t>
      </w:r>
    </w:p>
    <w:p w14:paraId="27BFC8BB" w14:textId="77777777" w:rsidR="00900A6B" w:rsidRDefault="00900A6B" w:rsidP="00703360">
      <w:pPr>
        <w:rPr>
          <w:noProof/>
        </w:rPr>
      </w:pPr>
      <w:r w:rsidRPr="00900A6B">
        <w:rPr>
          <w:noProof/>
          <w:color w:val="BF4E14" w:themeColor="accent2" w:themeShade="BF"/>
        </w:rPr>
        <w:drawing>
          <wp:inline distT="0" distB="0" distL="0" distR="0" wp14:anchorId="369BF798" wp14:editId="187645CF">
            <wp:extent cx="2372056" cy="2200582"/>
            <wp:effectExtent l="0" t="0" r="9525" b="9525"/>
            <wp:docPr id="1998771307" name="Рисунок 1" descr="Изображение выглядит как снимок экрана, пиксел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771307" name="Рисунок 1" descr="Изображение выглядит как снимок экрана, пиксель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0A6B">
        <w:rPr>
          <w:noProof/>
        </w:rPr>
        <w:t xml:space="preserve"> </w:t>
      </w:r>
      <w:r w:rsidRPr="00900A6B">
        <w:rPr>
          <w:noProof/>
          <w:color w:val="BF4E14" w:themeColor="accent2" w:themeShade="BF"/>
        </w:rPr>
        <w:drawing>
          <wp:inline distT="0" distB="0" distL="0" distR="0" wp14:anchorId="0C60C389" wp14:editId="773A0E1F">
            <wp:extent cx="2469115" cy="2183984"/>
            <wp:effectExtent l="0" t="0" r="7620" b="6985"/>
            <wp:docPr id="1348246742" name="Рисунок 1" descr="Изображение выглядит как снимок экрана, 3D-моделирование, Программное обеспечение для видеоигр, пиксел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46742" name="Рисунок 1" descr="Изображение выглядит как снимок экрана, 3D-моделирование, Программное обеспечение для видеоигр, пиксель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8230" cy="220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7066" w14:textId="7575C7C8" w:rsidR="00900A6B" w:rsidRDefault="00900A6B" w:rsidP="00703360">
      <w:pPr>
        <w:rPr>
          <w:noProof/>
          <w:color w:val="BF4E14" w:themeColor="accent2" w:themeShade="BF"/>
        </w:rPr>
      </w:pPr>
      <w:r>
        <w:rPr>
          <w:noProof/>
          <w:color w:val="BF4E14" w:themeColor="accent2" w:themeShade="BF"/>
        </w:rPr>
        <w:t xml:space="preserve">- Накладывайте повторяющиеся грани. Это значит что если у вас обьект имеет повторяющиеся грани, с одинаковыми текстурами (например отражённые). То вместо того что бы рисовать по 4 одинаковых текстуры, можно их наложить друг на друга в </w:t>
      </w:r>
      <w:r>
        <w:rPr>
          <w:noProof/>
          <w:color w:val="BF4E14" w:themeColor="accent2" w:themeShade="BF"/>
          <w:lang w:val="en-US"/>
        </w:rPr>
        <w:t>UV</w:t>
      </w:r>
      <w:r w:rsidRPr="00900A6B">
        <w:rPr>
          <w:noProof/>
          <w:color w:val="BF4E14" w:themeColor="accent2" w:themeShade="BF"/>
        </w:rPr>
        <w:t xml:space="preserve"> </w:t>
      </w:r>
      <w:r>
        <w:rPr>
          <w:noProof/>
          <w:color w:val="BF4E14" w:themeColor="accent2" w:themeShade="BF"/>
        </w:rPr>
        <w:t>развертке. ВНИМАНИЕ! – следите за ориентацией накладываемых элементов</w:t>
      </w:r>
      <w:r w:rsidR="00033F02">
        <w:rPr>
          <w:noProof/>
          <w:color w:val="BF4E14" w:themeColor="accent2" w:themeShade="BF"/>
        </w:rPr>
        <w:t>,</w:t>
      </w:r>
      <w:r>
        <w:rPr>
          <w:noProof/>
          <w:color w:val="BF4E14" w:themeColor="accent2" w:themeShade="BF"/>
        </w:rPr>
        <w:t xml:space="preserve"> </w:t>
      </w:r>
      <w:r w:rsidR="00B12B9B">
        <w:rPr>
          <w:noProof/>
          <w:color w:val="BF4E14" w:themeColor="accent2" w:themeShade="BF"/>
        </w:rPr>
        <w:t>проверяйте,</w:t>
      </w:r>
      <w:r>
        <w:rPr>
          <w:noProof/>
          <w:color w:val="BF4E14" w:themeColor="accent2" w:themeShade="BF"/>
        </w:rPr>
        <w:t xml:space="preserve"> </w:t>
      </w:r>
      <w:r w:rsidR="00B12B9B">
        <w:rPr>
          <w:noProof/>
          <w:color w:val="BF4E14" w:themeColor="accent2" w:themeShade="BF"/>
        </w:rPr>
        <w:t xml:space="preserve">что </w:t>
      </w:r>
      <w:r>
        <w:rPr>
          <w:noProof/>
          <w:color w:val="BF4E14" w:themeColor="accent2" w:themeShade="BF"/>
        </w:rPr>
        <w:t>текстура накладыва</w:t>
      </w:r>
      <w:r w:rsidR="00B12B9B">
        <w:rPr>
          <w:noProof/>
          <w:color w:val="BF4E14" w:themeColor="accent2" w:themeShade="BF"/>
        </w:rPr>
        <w:t>ется</w:t>
      </w:r>
      <w:r>
        <w:rPr>
          <w:noProof/>
          <w:color w:val="BF4E14" w:themeColor="accent2" w:themeShade="BF"/>
        </w:rPr>
        <w:t xml:space="preserve"> правильно, </w:t>
      </w:r>
      <w:r w:rsidR="007A1B04">
        <w:rPr>
          <w:noProof/>
          <w:color w:val="BF4E14" w:themeColor="accent2" w:themeShade="BF"/>
        </w:rPr>
        <w:t>и</w:t>
      </w:r>
      <w:r>
        <w:rPr>
          <w:noProof/>
          <w:color w:val="BF4E14" w:themeColor="accent2" w:themeShade="BF"/>
        </w:rPr>
        <w:t xml:space="preserve"> не происходил</w:t>
      </w:r>
      <w:r w:rsidR="00226094">
        <w:rPr>
          <w:noProof/>
          <w:color w:val="BF4E14" w:themeColor="accent2" w:themeShade="BF"/>
        </w:rPr>
        <w:t>и такие артефакты</w:t>
      </w:r>
      <w:r>
        <w:rPr>
          <w:noProof/>
          <w:color w:val="BF4E14" w:themeColor="accent2" w:themeShade="BF"/>
        </w:rPr>
        <w:t xml:space="preserve"> </w:t>
      </w:r>
      <w:r w:rsidR="00226094">
        <w:rPr>
          <w:noProof/>
          <w:color w:val="BF4E14" w:themeColor="accent2" w:themeShade="BF"/>
        </w:rPr>
        <w:t xml:space="preserve">как </w:t>
      </w:r>
      <w:r>
        <w:rPr>
          <w:noProof/>
          <w:color w:val="BF4E14" w:themeColor="accent2" w:themeShade="BF"/>
        </w:rPr>
        <w:t>смены права-лево и верх-низ.</w:t>
      </w:r>
    </w:p>
    <w:p w14:paraId="0AD8B0F4" w14:textId="77777777" w:rsidR="006F4B01" w:rsidRDefault="00061B89" w:rsidP="00703360">
      <w:pPr>
        <w:rPr>
          <w:noProof/>
          <w:color w:val="BF4E14" w:themeColor="accent2" w:themeShade="BF"/>
        </w:rPr>
      </w:pPr>
      <w:r>
        <w:rPr>
          <w:noProof/>
          <w:color w:val="BF4E14" w:themeColor="accent2" w:themeShade="BF"/>
        </w:rPr>
        <w:lastRenderedPageBreak/>
        <w:t xml:space="preserve">- Плотное заполнение. Старайтесь уместить все элементы </w:t>
      </w:r>
      <w:r>
        <w:rPr>
          <w:noProof/>
          <w:color w:val="BF4E14" w:themeColor="accent2" w:themeShade="BF"/>
          <w:lang w:val="en-US"/>
        </w:rPr>
        <w:t>UV</w:t>
      </w:r>
      <w:r w:rsidRPr="00061B89">
        <w:rPr>
          <w:noProof/>
          <w:color w:val="BF4E14" w:themeColor="accent2" w:themeShade="BF"/>
        </w:rPr>
        <w:t xml:space="preserve"> </w:t>
      </w:r>
      <w:r>
        <w:rPr>
          <w:noProof/>
          <w:color w:val="BF4E14" w:themeColor="accent2" w:themeShade="BF"/>
        </w:rPr>
        <w:t xml:space="preserve">развертки в равносторонний квадрат, как можно плотнее к друг другу без больших пространственных дыр. Это стоит делать акуратно, что бы элементы не мешали и не накладывались друг на друга. Данный критерий стоит выполнять в самом конце когда все остальные пункты </w:t>
      </w:r>
      <w:r w:rsidR="00187157">
        <w:rPr>
          <w:noProof/>
          <w:color w:val="BF4E14" w:themeColor="accent2" w:themeShade="BF"/>
        </w:rPr>
        <w:t xml:space="preserve">по </w:t>
      </w:r>
      <w:r w:rsidR="00187157">
        <w:rPr>
          <w:noProof/>
          <w:color w:val="BF4E14" w:themeColor="accent2" w:themeShade="BF"/>
          <w:lang w:val="en-US"/>
        </w:rPr>
        <w:t>UV</w:t>
      </w:r>
      <w:r w:rsidR="00187157" w:rsidRPr="00187157">
        <w:rPr>
          <w:noProof/>
          <w:color w:val="BF4E14" w:themeColor="accent2" w:themeShade="BF"/>
        </w:rPr>
        <w:t xml:space="preserve"> </w:t>
      </w:r>
      <w:r>
        <w:rPr>
          <w:noProof/>
          <w:color w:val="BF4E14" w:themeColor="accent2" w:themeShade="BF"/>
        </w:rPr>
        <w:t>были выполненны.</w:t>
      </w:r>
    </w:p>
    <w:p w14:paraId="36094773" w14:textId="77777777" w:rsidR="006F4B01" w:rsidRDefault="00187157" w:rsidP="00703360">
      <w:pPr>
        <w:rPr>
          <w:noProof/>
          <w:color w:val="BF4E14" w:themeColor="accent2" w:themeShade="BF"/>
        </w:rPr>
      </w:pPr>
      <w:r>
        <w:rPr>
          <w:noProof/>
          <w:color w:val="BF4E14" w:themeColor="accent2" w:themeShade="BF"/>
        </w:rPr>
        <w:t xml:space="preserve">Придерживаясь этих пунктов у вас получиться очень хорошая </w:t>
      </w:r>
      <w:r>
        <w:rPr>
          <w:noProof/>
          <w:color w:val="BF4E14" w:themeColor="accent2" w:themeShade="BF"/>
          <w:lang w:val="en-US"/>
        </w:rPr>
        <w:t>UV</w:t>
      </w:r>
      <w:r w:rsidRPr="00187157">
        <w:rPr>
          <w:noProof/>
          <w:color w:val="BF4E14" w:themeColor="accent2" w:themeShade="BF"/>
        </w:rPr>
        <w:t xml:space="preserve"> </w:t>
      </w:r>
      <w:r>
        <w:rPr>
          <w:noProof/>
          <w:color w:val="BF4E14" w:themeColor="accent2" w:themeShade="BF"/>
        </w:rPr>
        <w:t xml:space="preserve">развертка, на которой будет </w:t>
      </w:r>
      <w:r w:rsidR="00D071B3">
        <w:rPr>
          <w:noProof/>
          <w:color w:val="BF4E14" w:themeColor="accent2" w:themeShade="BF"/>
        </w:rPr>
        <w:t xml:space="preserve">понятно и </w:t>
      </w:r>
      <w:r>
        <w:rPr>
          <w:noProof/>
          <w:color w:val="BF4E14" w:themeColor="accent2" w:themeShade="BF"/>
        </w:rPr>
        <w:t>приятно рисовать текстуры.</w:t>
      </w:r>
      <w:r w:rsidR="006F4B01">
        <w:rPr>
          <w:noProof/>
          <w:color w:val="BF4E14" w:themeColor="accent2" w:themeShade="BF"/>
        </w:rPr>
        <w:t xml:space="preserve"> </w:t>
      </w:r>
    </w:p>
    <w:p w14:paraId="1D06D335" w14:textId="77777777" w:rsidR="00EE521D" w:rsidRPr="006F4B01" w:rsidRDefault="00EE521D" w:rsidP="00703360">
      <w:pPr>
        <w:rPr>
          <w:noProof/>
          <w:color w:val="BF4E14" w:themeColor="accent2" w:themeShade="BF"/>
        </w:rPr>
      </w:pPr>
    </w:p>
    <w:p w14:paraId="29E15639" w14:textId="77777777" w:rsidR="000836D8" w:rsidRDefault="000836D8" w:rsidP="00EE521D">
      <w:pPr>
        <w:pStyle w:val="a7"/>
        <w:numPr>
          <w:ilvl w:val="0"/>
          <w:numId w:val="5"/>
        </w:numPr>
        <w:ind w:left="0" w:firstLine="709"/>
        <w:outlineLvl w:val="1"/>
      </w:pPr>
      <w:bookmarkStart w:id="7" w:name="_Toc189526075"/>
      <w:proofErr w:type="spellStart"/>
      <w:r>
        <w:t>Миксели</w:t>
      </w:r>
      <w:bookmarkEnd w:id="7"/>
      <w:proofErr w:type="spellEnd"/>
    </w:p>
    <w:p w14:paraId="44B58480" w14:textId="77777777" w:rsidR="00417450" w:rsidRDefault="00417450" w:rsidP="00703360">
      <w:r>
        <w:t>Это элементы со смешанным разрешением, будь то 2</w:t>
      </w:r>
      <w:r>
        <w:rPr>
          <w:lang w:val="en-US"/>
        </w:rPr>
        <w:t>D</w:t>
      </w:r>
      <w:r w:rsidRPr="00417450">
        <w:t xml:space="preserve"> </w:t>
      </w:r>
      <w:r>
        <w:t>или 3</w:t>
      </w:r>
      <w:r>
        <w:rPr>
          <w:lang w:val="en-US"/>
        </w:rPr>
        <w:t>D</w:t>
      </w:r>
      <w:r w:rsidRPr="00417450">
        <w:t xml:space="preserve">. </w:t>
      </w:r>
      <w:r>
        <w:t xml:space="preserve">В большинстве пиксельных работ, </w:t>
      </w:r>
      <w:proofErr w:type="spellStart"/>
      <w:r>
        <w:t>миксели</w:t>
      </w:r>
      <w:proofErr w:type="spellEnd"/>
      <w:r>
        <w:t xml:space="preserve"> избегают. А в стиле </w:t>
      </w:r>
      <w:r>
        <w:rPr>
          <w:lang w:val="en-US"/>
        </w:rPr>
        <w:t>Minecraft</w:t>
      </w:r>
      <w:r w:rsidRPr="00417450">
        <w:t xml:space="preserve"> </w:t>
      </w:r>
      <w:r>
        <w:t xml:space="preserve">они вообще не допускаются (за исключением слегка завышенных элементов на некоторых моделях). </w:t>
      </w:r>
    </w:p>
    <w:p w14:paraId="02A8FA65" w14:textId="77777777" w:rsidR="000836D8" w:rsidRDefault="00417450" w:rsidP="00703360">
      <w:proofErr w:type="spellStart"/>
      <w:r>
        <w:t>Миксели</w:t>
      </w:r>
      <w:proofErr w:type="spellEnd"/>
      <w:r>
        <w:t xml:space="preserve"> на моделях проявляются в виде элементов размером менее 1 пикселя, или чрезмерно раздутые элементы.</w:t>
      </w:r>
    </w:p>
    <w:p w14:paraId="279AAAA4" w14:textId="77777777" w:rsidR="00601671" w:rsidRDefault="00601671" w:rsidP="00703360">
      <w:r>
        <w:rPr>
          <w:noProof/>
        </w:rPr>
        <w:drawing>
          <wp:inline distT="0" distB="0" distL="0" distR="0" wp14:anchorId="093CB3AD" wp14:editId="78C5A36D">
            <wp:extent cx="4859866" cy="1944154"/>
            <wp:effectExtent l="0" t="0" r="0" b="0"/>
            <wp:docPr id="1536245492" name="Рисунок 12" descr="Model M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odel Mixel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944" cy="1946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12706" w14:textId="77777777" w:rsidR="00EE521D" w:rsidRPr="00417450" w:rsidRDefault="00EE521D" w:rsidP="00703360"/>
    <w:p w14:paraId="22931308" w14:textId="77777777" w:rsidR="00D85F2C" w:rsidRDefault="00D85F2C" w:rsidP="00EE521D">
      <w:pPr>
        <w:pStyle w:val="a7"/>
        <w:numPr>
          <w:ilvl w:val="0"/>
          <w:numId w:val="5"/>
        </w:numPr>
        <w:ind w:left="0" w:firstLine="709"/>
        <w:outlineLvl w:val="1"/>
      </w:pPr>
      <w:bookmarkStart w:id="8" w:name="_Toc189526076"/>
      <w:r>
        <w:t>Размеры и Пропорции</w:t>
      </w:r>
      <w:bookmarkEnd w:id="8"/>
    </w:p>
    <w:p w14:paraId="7F4DEB80" w14:textId="601F6F49" w:rsidR="007355AB" w:rsidRDefault="00D85F2C" w:rsidP="00703360">
      <w:pPr>
        <w:pStyle w:val="a7"/>
        <w:ind w:left="0"/>
      </w:pPr>
      <w:r>
        <w:t xml:space="preserve">Размер </w:t>
      </w:r>
      <w:r>
        <w:rPr>
          <w:lang w:val="en-US"/>
        </w:rPr>
        <w:t>Minecraft</w:t>
      </w:r>
      <w:r>
        <w:t xml:space="preserve"> блока 16х16х16 пикселей будет равен 1м</w:t>
      </w:r>
      <w:r w:rsidRPr="00D85F2C">
        <w:rPr>
          <w:vertAlign w:val="superscript"/>
        </w:rPr>
        <w:t>3</w:t>
      </w:r>
      <w:r>
        <w:t xml:space="preserve">. Это </w:t>
      </w:r>
      <w:r w:rsidR="00E00371">
        <w:t>значит,</w:t>
      </w:r>
      <w:r>
        <w:t xml:space="preserve"> что один пиксель будет равен </w:t>
      </w:r>
      <w:r w:rsidR="00CC2E5E">
        <w:t xml:space="preserve">6,25 сантиметров в длину. Это соотношение следует учитывать, но оно применяется не всегда. </w:t>
      </w:r>
      <w:r w:rsidR="00E00371">
        <w:t>Узнаваемость</w:t>
      </w:r>
      <w:r w:rsidR="00102005">
        <w:t xml:space="preserve"> </w:t>
      </w:r>
      <w:r w:rsidR="00CC2E5E">
        <w:t>объект</w:t>
      </w:r>
      <w:r w:rsidR="00102005">
        <w:t>а имеет</w:t>
      </w:r>
      <w:r w:rsidR="00CC2E5E">
        <w:t xml:space="preserve"> </w:t>
      </w:r>
      <w:r w:rsidR="00102005">
        <w:lastRenderedPageBreak/>
        <w:t>высший приоритет над</w:t>
      </w:r>
      <w:r w:rsidR="00CC2E5E">
        <w:t xml:space="preserve"> масштабируемостью. (Например, пчела должна была бы быть меньше 1 пикселя, если бы она была идеально пропорциональной)</w:t>
      </w:r>
      <w:r w:rsidR="00D47AD7">
        <w:t>.</w:t>
      </w:r>
    </w:p>
    <w:p w14:paraId="6B508648" w14:textId="77777777" w:rsidR="00EB77A7" w:rsidRDefault="00EB77A7" w:rsidP="00703360">
      <w:pPr>
        <w:pStyle w:val="a7"/>
        <w:ind w:left="0"/>
      </w:pPr>
      <w:r>
        <w:t xml:space="preserve">Кроме того, пропорции в рамках самой игры, могут не соответствовать реальной жизни. Наиболее сильным примером этого является модель игрока. Она значительно крупнее обычного человека, поэтому </w:t>
      </w:r>
      <w:proofErr w:type="gramStart"/>
      <w:r>
        <w:t>все объекты</w:t>
      </w:r>
      <w:proofErr w:type="gramEnd"/>
      <w:r>
        <w:t xml:space="preserve"> с которыми взаимодействует игрок должны создаваться с учетом этого.</w:t>
      </w:r>
    </w:p>
    <w:p w14:paraId="0B3C70DF" w14:textId="77777777" w:rsidR="00EB77A7" w:rsidRDefault="00EB77A7" w:rsidP="00703360">
      <w:pPr>
        <w:pStyle w:val="a7"/>
        <w:ind w:left="0"/>
        <w:rPr>
          <w:noProof/>
          <w:color w:val="BF4E14" w:themeColor="accent2" w:themeShade="BF"/>
        </w:rPr>
      </w:pPr>
      <w:r>
        <w:rPr>
          <w:noProof/>
        </w:rPr>
        <w:drawing>
          <wp:inline distT="0" distB="0" distL="0" distR="0" wp14:anchorId="511B738C" wp14:editId="252CB1E1">
            <wp:extent cx="1905000" cy="1905000"/>
            <wp:effectExtent l="0" t="0" r="0" b="0"/>
            <wp:docPr id="646347502" name="Рисунок 13" descr="Human Propor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uman Proportion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2C01A" w14:textId="77777777" w:rsidR="00EB77A7" w:rsidRDefault="00EB77A7" w:rsidP="00703360">
      <w:pPr>
        <w:pStyle w:val="a7"/>
        <w:ind w:left="0"/>
      </w:pPr>
      <w:r>
        <w:t xml:space="preserve">Как и в случае с любым другим видом </w:t>
      </w:r>
      <w:r w:rsidR="00010925">
        <w:t>искусства, изменение пропорций и частей тела модели, влияет на то, как зритель будет его воспринимать. Например, большая голова с маленьким телом, сделают персонажа более милым, в то время как преувеличенный торс и руки укажут на силу.</w:t>
      </w:r>
      <w:r>
        <w:t xml:space="preserve"> </w:t>
      </w:r>
    </w:p>
    <w:p w14:paraId="52507BE9" w14:textId="77777777" w:rsidR="00EE521D" w:rsidRDefault="009445FA" w:rsidP="00703360">
      <w:pPr>
        <w:pStyle w:val="a7"/>
        <w:ind w:left="0"/>
        <w:rPr>
          <w:noProof/>
          <w:color w:val="BF4E14" w:themeColor="accent2" w:themeShade="BF"/>
        </w:rPr>
      </w:pPr>
      <w:r>
        <w:rPr>
          <w:noProof/>
        </w:rPr>
        <w:drawing>
          <wp:inline distT="0" distB="0" distL="0" distR="0" wp14:anchorId="3EB0CD6B" wp14:editId="1FC5630E">
            <wp:extent cx="2379345" cy="2379345"/>
            <wp:effectExtent l="0" t="0" r="0" b="1905"/>
            <wp:docPr id="1008729836" name="Рисунок 14" descr="Character Propor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haracter Proportion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45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E8B02" w14:textId="77777777" w:rsidR="00EE521D" w:rsidRDefault="00EE521D">
      <w:pPr>
        <w:rPr>
          <w:noProof/>
          <w:color w:val="BF4E14" w:themeColor="accent2" w:themeShade="BF"/>
        </w:rPr>
      </w:pPr>
      <w:r>
        <w:rPr>
          <w:noProof/>
          <w:color w:val="BF4E14" w:themeColor="accent2" w:themeShade="BF"/>
        </w:rPr>
        <w:br w:type="page"/>
      </w:r>
    </w:p>
    <w:p w14:paraId="6717C51C" w14:textId="77777777" w:rsidR="00A676C3" w:rsidRDefault="00A676C3" w:rsidP="009627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89526077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ТЕКСТУРИРОВАНИЕ</w:t>
      </w:r>
      <w:bookmarkEnd w:id="9"/>
    </w:p>
    <w:p w14:paraId="15F1A6E8" w14:textId="77777777" w:rsidR="006C7FCC" w:rsidRPr="006C7FCC" w:rsidRDefault="006C7FCC" w:rsidP="00EE521D">
      <w:pPr>
        <w:pStyle w:val="a7"/>
        <w:numPr>
          <w:ilvl w:val="0"/>
          <w:numId w:val="6"/>
        </w:numPr>
        <w:ind w:left="0" w:firstLine="709"/>
        <w:outlineLvl w:val="1"/>
      </w:pPr>
      <w:bookmarkStart w:id="10" w:name="_Toc189526078"/>
      <w:r>
        <w:rPr>
          <w:lang w:val="en-US"/>
        </w:rPr>
        <w:t>HSV (</w:t>
      </w:r>
      <w:r>
        <w:t>Оттенок, Насыщенность, Яркость</w:t>
      </w:r>
      <w:r>
        <w:rPr>
          <w:lang w:val="en-US"/>
        </w:rPr>
        <w:t>)</w:t>
      </w:r>
      <w:bookmarkEnd w:id="10"/>
    </w:p>
    <w:p w14:paraId="729CBCB0" w14:textId="77777777" w:rsidR="00A676C3" w:rsidRDefault="006C7FCC" w:rsidP="00703360">
      <w:r w:rsidRPr="006C7FCC">
        <w:t>Оттенок — это семейство цветов, определяемое длиной волны (например, коричневый переходит в красный или оранжевый, аквамариновый - в синий и т.д.). Его можно рассматривать как точку в спектре радуги.</w:t>
      </w:r>
      <w:r>
        <w:t xml:space="preserve"> </w:t>
      </w:r>
      <w:r w:rsidRPr="006C7FCC">
        <w:t>Его диапазон составляет 0°-360° (радуга, заключенная в круг).</w:t>
      </w:r>
    </w:p>
    <w:p w14:paraId="01FFA4CD" w14:textId="77777777" w:rsidR="006C7FCC" w:rsidRDefault="006C7FCC" w:rsidP="00703360">
      <w:r>
        <w:t>Н</w:t>
      </w:r>
      <w:r w:rsidRPr="006C7FCC">
        <w:t>асыщенность — это интенсивность цвета, то есть наличие определенного оттенка. Чем выше насыщенность, тем ярче оттенок. Его диапазон составляет 0-100 (по горизонтальной оси).</w:t>
      </w:r>
    </w:p>
    <w:p w14:paraId="4761FF80" w14:textId="77777777" w:rsidR="006C7FCC" w:rsidRDefault="006C7FCC" w:rsidP="00703360">
      <w:r>
        <w:t>Яркость – это з</w:t>
      </w:r>
      <w:r w:rsidRPr="006C7FCC">
        <w:t>начение соответствует яркости цвета. Более высокое значение означает более яркий цвет.</w:t>
      </w:r>
      <w:r>
        <w:t xml:space="preserve"> </w:t>
      </w:r>
      <w:r w:rsidRPr="006C7FCC">
        <w:rPr>
          <w:color w:val="BF4E14" w:themeColor="accent2" w:themeShade="BF"/>
        </w:rPr>
        <w:t xml:space="preserve">(выше к белому, ниже к черному) </w:t>
      </w:r>
      <w:r w:rsidRPr="006C7FCC">
        <w:t>Его диапазон составляет 0-100 (по вертикальной оси).</w:t>
      </w:r>
    </w:p>
    <w:p w14:paraId="15939FBB" w14:textId="77777777" w:rsidR="00440D14" w:rsidRDefault="00440D14" w:rsidP="00703360">
      <w:r>
        <w:rPr>
          <w:noProof/>
        </w:rPr>
        <w:drawing>
          <wp:inline distT="0" distB="0" distL="0" distR="0" wp14:anchorId="7275DA1D" wp14:editId="2E3D760F">
            <wp:extent cx="2751667" cy="2605824"/>
            <wp:effectExtent l="0" t="0" r="0" b="4445"/>
            <wp:docPr id="1390509337" name="Рисунок 15" descr="H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SV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336" cy="262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38553" w14:textId="77777777" w:rsidR="00EE521D" w:rsidRDefault="00EE521D" w:rsidP="00703360"/>
    <w:p w14:paraId="13FEAA6E" w14:textId="77777777" w:rsidR="00567221" w:rsidRPr="006C7FCC" w:rsidRDefault="00567221" w:rsidP="00EE521D">
      <w:pPr>
        <w:pStyle w:val="a7"/>
        <w:numPr>
          <w:ilvl w:val="0"/>
          <w:numId w:val="6"/>
        </w:numPr>
        <w:ind w:left="0" w:firstLine="709"/>
        <w:outlineLvl w:val="1"/>
      </w:pPr>
      <w:bookmarkStart w:id="11" w:name="_Toc189526079"/>
      <w:r>
        <w:t>Цветовая гамма и палитра</w:t>
      </w:r>
      <w:bookmarkEnd w:id="11"/>
    </w:p>
    <w:p w14:paraId="2BDCF94E" w14:textId="77777777" w:rsidR="00567221" w:rsidRDefault="00567221" w:rsidP="00703360">
      <w:r>
        <w:t>Цветовая гамма – это набор всех оттенков одного цвета в зависимости от яркости.</w:t>
      </w:r>
    </w:p>
    <w:p w14:paraId="5754F9C7" w14:textId="77777777" w:rsidR="009F528E" w:rsidRDefault="00567221" w:rsidP="00703360">
      <w:r>
        <w:t>Цветовая палитра – это набор всех цветов, используемых в текстур</w:t>
      </w:r>
      <w:r w:rsidR="009F528E">
        <w:t xml:space="preserve">е. </w:t>
      </w:r>
    </w:p>
    <w:p w14:paraId="71FF3C54" w14:textId="77777777" w:rsidR="00A676C3" w:rsidRDefault="009F528E" w:rsidP="00703360">
      <w:r>
        <w:lastRenderedPageBreak/>
        <w:t xml:space="preserve">Создание цветовой </w:t>
      </w:r>
      <w:r w:rsidR="00627E57">
        <w:t>гаммы</w:t>
      </w:r>
      <w:r>
        <w:t xml:space="preserve"> лучше всего начать со среднего тона. После чего рекомендуется создать один цвет для тени и один для блика, ими создать первоначальный </w:t>
      </w:r>
      <w:r w:rsidR="00DD0C53">
        <w:t>набросок</w:t>
      </w:r>
      <w:r>
        <w:t>. После чего добавлять дополнительные оттенки.</w:t>
      </w:r>
    </w:p>
    <w:p w14:paraId="67BA5813" w14:textId="77777777" w:rsidR="009F528E" w:rsidRDefault="009F528E" w:rsidP="00703360">
      <w:r>
        <w:t>Изменение оттенка, насыщенности и яркости между цветами называется сдвигом (сдвиг оттенка, сдвиг насыщенности, сдвиг яркости). Важно соблюдать баланс между цветами</w:t>
      </w:r>
      <w:r w:rsidR="00627E57">
        <w:t>.</w:t>
      </w:r>
    </w:p>
    <w:p w14:paraId="72D1D0F4" w14:textId="77777777" w:rsidR="00627E57" w:rsidRDefault="00627E57" w:rsidP="00703360">
      <w:r>
        <w:t xml:space="preserve">Прямая цветовая гамма – это цветовая гамма, все оттенки которой отличаются только по значению яркости. Прямые цветовые гаммы очень просты в создании и часто не используются из-за их скучного вида, но они могут подходить для некоторых материалов и цветов. На изображении ниже </w:t>
      </w:r>
      <w:r w:rsidR="00DD0C53">
        <w:t xml:space="preserve">прямая цветовая гамма находится </w:t>
      </w:r>
      <w:proofErr w:type="gramStart"/>
      <w:r w:rsidR="00DD0C53">
        <w:t>слева</w:t>
      </w:r>
      <w:proofErr w:type="gramEnd"/>
      <w:r w:rsidR="00DD0C53">
        <w:t xml:space="preserve"> а со смещённым оттенком справа.</w:t>
      </w:r>
    </w:p>
    <w:p w14:paraId="764A0ABC" w14:textId="77777777" w:rsidR="00DD0C53" w:rsidRDefault="00DD0C53" w:rsidP="00703360">
      <w:r>
        <w:rPr>
          <w:noProof/>
        </w:rPr>
        <w:drawing>
          <wp:inline distT="0" distB="0" distL="0" distR="0" wp14:anchorId="06E6EA1B" wp14:editId="63AFBA50">
            <wp:extent cx="4826474" cy="3014133"/>
            <wp:effectExtent l="0" t="0" r="0" b="0"/>
            <wp:docPr id="1999115884" name="Рисунок 16" descr="Hue Shif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ue Shift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810" cy="301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D64B" w14:textId="77777777" w:rsidR="00EE521D" w:rsidRDefault="00EE521D" w:rsidP="00703360"/>
    <w:p w14:paraId="164BC8CD" w14:textId="77777777" w:rsidR="00F25492" w:rsidRPr="006C7FCC" w:rsidRDefault="00F25492" w:rsidP="00EE521D">
      <w:pPr>
        <w:pStyle w:val="a7"/>
        <w:numPr>
          <w:ilvl w:val="0"/>
          <w:numId w:val="6"/>
        </w:numPr>
        <w:ind w:left="0" w:firstLine="709"/>
        <w:outlineLvl w:val="1"/>
      </w:pPr>
      <w:bookmarkStart w:id="12" w:name="_Toc189526080"/>
      <w:proofErr w:type="spellStart"/>
      <w:r>
        <w:t>Шейдинг</w:t>
      </w:r>
      <w:bookmarkEnd w:id="12"/>
      <w:proofErr w:type="spellEnd"/>
    </w:p>
    <w:p w14:paraId="746313DF" w14:textId="77777777" w:rsidR="00DD0C53" w:rsidRDefault="00F25492" w:rsidP="00703360">
      <w:r>
        <w:t xml:space="preserve">В пиксельной графике и следовательно, в </w:t>
      </w:r>
      <w:r>
        <w:rPr>
          <w:lang w:val="en-US"/>
        </w:rPr>
        <w:t>Minecraft</w:t>
      </w:r>
      <w:r>
        <w:t xml:space="preserve"> размещение пикселей должно быть продуманным. Для достижения этой цели необходимо использовать целенаправленно ограниченные палитры и наборы </w:t>
      </w:r>
      <w:r>
        <w:lastRenderedPageBreak/>
        <w:t>инструментов без какого-либо сглаживания (карандаш, инструмент формы, заливка, ластик). Свойства материала должны быть четко переданы.</w:t>
      </w:r>
    </w:p>
    <w:p w14:paraId="17FE4315" w14:textId="77777777" w:rsidR="00F25492" w:rsidRDefault="00F25492" w:rsidP="00703360">
      <w:r>
        <w:rPr>
          <w:lang w:val="en-US"/>
        </w:rPr>
        <w:t>Anti</w:t>
      </w:r>
      <w:r w:rsidRPr="00F25492">
        <w:t>-</w:t>
      </w:r>
      <w:r>
        <w:rPr>
          <w:lang w:val="en-US"/>
        </w:rPr>
        <w:t>aliasing</w:t>
      </w:r>
      <w:r>
        <w:t xml:space="preserve"> (сглаживание) – это метод ручного сглаживания перехода между элементами текстуры путём размещения пикселей разного цвета на их границе. Яйцо слева содержит сглаживание, а справа нет.</w:t>
      </w:r>
    </w:p>
    <w:p w14:paraId="55B20703" w14:textId="099A15BF" w:rsidR="00FE78EE" w:rsidRDefault="00F25492" w:rsidP="00703360">
      <w:r>
        <w:rPr>
          <w:noProof/>
        </w:rPr>
        <w:drawing>
          <wp:inline distT="0" distB="0" distL="0" distR="0" wp14:anchorId="678B8B37" wp14:editId="6F68BC5B">
            <wp:extent cx="3810000" cy="1718945"/>
            <wp:effectExtent l="0" t="0" r="0" b="0"/>
            <wp:docPr id="466953713" name="Рисунок 17" descr="Anti-Alias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Anti-Aliasi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EF9C" w14:textId="77777777" w:rsidR="00F25492" w:rsidRDefault="00F25492" w:rsidP="00703360">
      <w:r>
        <w:t>Сглаживание – это метод перехода между кластерами пикселей путём пересечения их пикселей определенным образом. Наиболее распространенным типом сглаживания является шахмат</w:t>
      </w:r>
      <w:r w:rsidR="00197B44">
        <w:t>ный порядок.</w:t>
      </w:r>
    </w:p>
    <w:p w14:paraId="5CCBEE44" w14:textId="77777777" w:rsidR="00FE78EE" w:rsidRDefault="00FE78EE" w:rsidP="00703360">
      <w:r>
        <w:rPr>
          <w:noProof/>
        </w:rPr>
        <w:drawing>
          <wp:inline distT="0" distB="0" distL="0" distR="0" wp14:anchorId="200EE72C" wp14:editId="76C73D0D">
            <wp:extent cx="1524000" cy="1524000"/>
            <wp:effectExtent l="0" t="0" r="0" b="0"/>
            <wp:docPr id="1774384029" name="Рисунок 18" descr="Dith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itheri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8232" w14:textId="77777777" w:rsidR="00FE78EE" w:rsidRDefault="00FE78EE" w:rsidP="00703360">
      <w:r>
        <w:t>Использование кистей может привести к появлению шума в текстуре. Шум не добавляет никакой информации к текстуре и в худшем случае, делает её неузнаваемой без контекста.</w:t>
      </w:r>
    </w:p>
    <w:p w14:paraId="5B0F6352" w14:textId="77777777" w:rsidR="00FE78EE" w:rsidRDefault="00FE78EE" w:rsidP="00703360">
      <w:r>
        <w:rPr>
          <w:noProof/>
        </w:rPr>
        <w:drawing>
          <wp:inline distT="0" distB="0" distL="0" distR="0" wp14:anchorId="547E1328" wp14:editId="03B1D40E">
            <wp:extent cx="4826000" cy="965303"/>
            <wp:effectExtent l="0" t="0" r="0" b="6350"/>
            <wp:docPr id="2144538208" name="Рисунок 19" descr="Noisy Te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Noisy Textur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465" cy="9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862329A" w14:textId="77777777" w:rsidR="00C33A23" w:rsidRDefault="00FE78EE" w:rsidP="00703360">
      <w:r>
        <w:lastRenderedPageBreak/>
        <w:t xml:space="preserve">Существует множество </w:t>
      </w:r>
      <w:r w:rsidR="004E45A2">
        <w:t>ситуаций,</w:t>
      </w:r>
      <w:r>
        <w:t xml:space="preserve"> когда </w:t>
      </w:r>
      <w:proofErr w:type="spellStart"/>
      <w:r>
        <w:t>шейдинг</w:t>
      </w:r>
      <w:proofErr w:type="spellEnd"/>
      <w:r>
        <w:t xml:space="preserve"> может пойти в неправильном направлении, чаще всего случайно. </w:t>
      </w:r>
    </w:p>
    <w:p w14:paraId="6A3C3AC6" w14:textId="77777777" w:rsidR="00FE78EE" w:rsidRDefault="00AF46B1" w:rsidP="00703360">
      <w:r>
        <w:rPr>
          <w:lang w:val="en-US"/>
        </w:rPr>
        <w:t>B</w:t>
      </w:r>
      <w:proofErr w:type="spellStart"/>
      <w:r w:rsidRPr="00AF46B1">
        <w:t>anding</w:t>
      </w:r>
      <w:proofErr w:type="spellEnd"/>
      <w:r w:rsidR="00F42587">
        <w:t xml:space="preserve"> в самом широком смысле – это артефакт, состоящий из пикселей, которые выстраиваются от самого яркого к самому темному цвету. Будь то прямые линии (толстые пиксели), диагональные линии (лесенки), или углы (обнимающие). Причина, по которой этого стоит избегать, заключается в </w:t>
      </w:r>
      <w:r w:rsidR="001701C0">
        <w:t>том,</w:t>
      </w:r>
      <w:r w:rsidR="00F42587">
        <w:t xml:space="preserve"> что раскрывает пиксельную сетку, отвлекает внимание зрителя и искажает форму объекта. Полосы обычно появляются, когда художник пытается создать сглаживание или испытывает трудности с распределением оттенков по поверхности. </w:t>
      </w:r>
    </w:p>
    <w:p w14:paraId="23A7AF73" w14:textId="77777777" w:rsidR="004E45A2" w:rsidRDefault="004E45A2" w:rsidP="00703360">
      <w:r>
        <w:rPr>
          <w:noProof/>
        </w:rPr>
        <w:drawing>
          <wp:inline distT="0" distB="0" distL="0" distR="0" wp14:anchorId="5820CD7D" wp14:editId="7D781B49">
            <wp:extent cx="4724400" cy="2131492"/>
            <wp:effectExtent l="0" t="0" r="0" b="0"/>
            <wp:docPr id="1174735651" name="Рисунок 20" descr="Ban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Bandi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889" cy="213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895E" w14:textId="77777777" w:rsidR="004E45A2" w:rsidRDefault="00AF46B1" w:rsidP="00703360">
      <w:proofErr w:type="spellStart"/>
      <w:r w:rsidRPr="00AF46B1">
        <w:t>Pillow</w:t>
      </w:r>
      <w:proofErr w:type="spellEnd"/>
      <w:r w:rsidRPr="00AF46B1">
        <w:t xml:space="preserve"> </w:t>
      </w:r>
      <w:proofErr w:type="spellStart"/>
      <w:r w:rsidRPr="00AF46B1">
        <w:t>shading</w:t>
      </w:r>
      <w:proofErr w:type="spellEnd"/>
      <w:r w:rsidR="005C2E3E">
        <w:t xml:space="preserve"> – это такой же артефакт похожий на окантовку, при котором художник наносит оттенки концентрически от самых темных к самым ярким, пытаясь </w:t>
      </w:r>
      <w:r w:rsidR="00FA4A55">
        <w:t>как-то</w:t>
      </w:r>
      <w:r w:rsidR="005C2E3E">
        <w:t xml:space="preserve"> </w:t>
      </w:r>
      <w:r w:rsidR="00A64E7B">
        <w:t>закрыть</w:t>
      </w:r>
      <w:r w:rsidR="005C2E3E">
        <w:t xml:space="preserve"> поверхность.</w:t>
      </w:r>
    </w:p>
    <w:p w14:paraId="435CDD00" w14:textId="77777777" w:rsidR="00AA397F" w:rsidRDefault="00AA397F" w:rsidP="00703360">
      <w:r>
        <w:rPr>
          <w:noProof/>
        </w:rPr>
        <w:drawing>
          <wp:inline distT="0" distB="0" distL="0" distR="0" wp14:anchorId="03BBA86C" wp14:editId="5138F619">
            <wp:extent cx="4715933" cy="2127672"/>
            <wp:effectExtent l="0" t="0" r="0" b="0"/>
            <wp:docPr id="615711134" name="Рисунок 21" descr="Pillow Sh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illow Shadi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694" cy="213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1A98" w14:textId="77777777" w:rsidR="00464C36" w:rsidRDefault="00464C36" w:rsidP="00703360">
      <w:proofErr w:type="spellStart"/>
      <w:r w:rsidRPr="00464C36">
        <w:lastRenderedPageBreak/>
        <w:t>Pancake</w:t>
      </w:r>
      <w:proofErr w:type="spellEnd"/>
      <w:r w:rsidRPr="00464C36">
        <w:t xml:space="preserve"> </w:t>
      </w:r>
      <w:proofErr w:type="spellStart"/>
      <w:r w:rsidRPr="00464C36">
        <w:t>shading</w:t>
      </w:r>
      <w:proofErr w:type="spellEnd"/>
      <w:r>
        <w:t xml:space="preserve"> – это способ наложения бликов на одну сторону поверхности, а теней на противоположную. При этом не учитывается форма поверхности объекта.</w:t>
      </w:r>
    </w:p>
    <w:p w14:paraId="2BE43201" w14:textId="77777777" w:rsidR="00C606B8" w:rsidRDefault="00C606B8" w:rsidP="00703360">
      <w:r>
        <w:rPr>
          <w:noProof/>
        </w:rPr>
        <w:drawing>
          <wp:inline distT="0" distB="0" distL="0" distR="0" wp14:anchorId="11460622" wp14:editId="46661327">
            <wp:extent cx="4893733" cy="2207889"/>
            <wp:effectExtent l="0" t="0" r="0" b="0"/>
            <wp:docPr id="1594980128" name="Рисунок 22" descr="Pancake Sha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ancake Shadi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506" cy="2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22B5" w14:textId="77777777" w:rsidR="002F4B86" w:rsidRDefault="002F4B86" w:rsidP="00703360">
      <w:r>
        <w:t xml:space="preserve">Ненужное сглаживание проявляется в различных формах, </w:t>
      </w:r>
      <w:r w:rsidR="004728E3">
        <w:t>наиболее</w:t>
      </w:r>
      <w:r>
        <w:t xml:space="preserve"> распространенной из которых является чрезмерное сглаживание в начале перехода, охватывающего слишком большую площадь. В других случаях в сглаживании вообще нет необходимости или оно используется непосредственно (</w:t>
      </w:r>
      <w:r w:rsidR="00D375C6">
        <w:t>рандомно</w:t>
      </w:r>
      <w:r w:rsidR="004323C5">
        <w:t>,</w:t>
      </w:r>
      <w:r>
        <w:t xml:space="preserve"> в некоторых местах) на текстуре.</w:t>
      </w:r>
    </w:p>
    <w:p w14:paraId="18C36B7F" w14:textId="77777777" w:rsidR="006E0BD9" w:rsidRDefault="006E0BD9" w:rsidP="00703360">
      <w:r>
        <w:rPr>
          <w:noProof/>
        </w:rPr>
        <w:drawing>
          <wp:inline distT="0" distB="0" distL="0" distR="0" wp14:anchorId="54F99FF9" wp14:editId="077B0760">
            <wp:extent cx="4826000" cy="2177330"/>
            <wp:effectExtent l="0" t="0" r="0" b="0"/>
            <wp:docPr id="1949710723" name="Рисунок 23" descr="Unnecessary Dith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Unnecessary Ditheri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76" cy="218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B6CA" w14:textId="77777777" w:rsidR="006E0BD9" w:rsidRDefault="006E0BD9" w:rsidP="00703360">
      <w:proofErr w:type="spellStart"/>
      <w:r>
        <w:t>Миксели</w:t>
      </w:r>
      <w:proofErr w:type="spellEnd"/>
      <w:r>
        <w:t xml:space="preserve"> в текстурах происходят только в том случае если художник намеренно масштабирует текстуру и продолжает рисовать на ней. Обычно это делается для того, чтобы добавить деталей. Если в разрешении 16х16 не хватает места для дополнительной детализации, то либо нужно пересмотреть всю текстуру, либо в детализации нет необходимости. Элементы с </w:t>
      </w:r>
      <w:r>
        <w:lastRenderedPageBreak/>
        <w:t xml:space="preserve">противоречивым разрешением делают текстуру несбалансированной и менее привлекательной. Обычно это выглядит, как будто оно было неправильно </w:t>
      </w:r>
      <w:r w:rsidR="00080E9C">
        <w:t>увеличено</w:t>
      </w:r>
      <w:r>
        <w:t xml:space="preserve"> или уменьшено.  </w:t>
      </w:r>
    </w:p>
    <w:p w14:paraId="3C141A15" w14:textId="77777777" w:rsidR="00AB00F2" w:rsidRDefault="00AB00F2" w:rsidP="00703360">
      <w:r>
        <w:rPr>
          <w:noProof/>
        </w:rPr>
        <w:drawing>
          <wp:inline distT="0" distB="0" distL="0" distR="0" wp14:anchorId="15D6A147" wp14:editId="5F7392D9">
            <wp:extent cx="4478866" cy="2020715"/>
            <wp:effectExtent l="0" t="0" r="0" b="0"/>
            <wp:docPr id="1506816968" name="Рисунок 24" descr="Texture Mix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exture Mixel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954" cy="20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96208" w14:textId="77777777" w:rsidR="0013138A" w:rsidRPr="006C7FCC" w:rsidRDefault="0013138A" w:rsidP="00EE521D">
      <w:pPr>
        <w:pStyle w:val="a7"/>
        <w:numPr>
          <w:ilvl w:val="0"/>
          <w:numId w:val="6"/>
        </w:numPr>
        <w:ind w:left="0" w:firstLine="709"/>
        <w:outlineLvl w:val="1"/>
      </w:pPr>
      <w:bookmarkStart w:id="13" w:name="_Toc189526081"/>
      <w:r>
        <w:t>Линии и фигуры</w:t>
      </w:r>
      <w:bookmarkEnd w:id="13"/>
    </w:p>
    <w:p w14:paraId="3672B4E8" w14:textId="77777777" w:rsidR="0013138A" w:rsidRDefault="0013138A" w:rsidP="00703360">
      <w:proofErr w:type="spellStart"/>
      <w:r w:rsidRPr="0013138A">
        <w:t>Jaggies</w:t>
      </w:r>
      <w:proofErr w:type="spellEnd"/>
      <w:r w:rsidRPr="0013138A">
        <w:t xml:space="preserve"> </w:t>
      </w:r>
      <w:r>
        <w:t xml:space="preserve">(неровности) — это формы (непреднамеренные углы) в пиксельной </w:t>
      </w:r>
      <w:r w:rsidR="008837D8">
        <w:t xml:space="preserve">графике, которые появляются из-за того, что линии </w:t>
      </w:r>
      <w:r w:rsidR="008837D8" w:rsidRPr="008837D8">
        <w:t>/</w:t>
      </w:r>
      <w:r w:rsidR="008837D8">
        <w:t xml:space="preserve"> края не отшлифованы или не сглажены. Прямые линии должны иметь постоянный шаг, </w:t>
      </w:r>
      <w:r w:rsidR="00FA1388">
        <w:t>чтобы</w:t>
      </w:r>
      <w:r w:rsidR="008837D8">
        <w:t xml:space="preserve"> они не выглядели не ровными. Это связано с геометрическими свойствами диагоналей. Кривые также могут содержать неровности, обычно в виде углов или диагональных линий (в круглых формах)  </w:t>
      </w:r>
    </w:p>
    <w:p w14:paraId="6993069D" w14:textId="77777777" w:rsidR="005976D2" w:rsidRDefault="005976D2" w:rsidP="00703360">
      <w:r>
        <w:rPr>
          <w:noProof/>
        </w:rPr>
        <w:drawing>
          <wp:inline distT="0" distB="0" distL="0" distR="0" wp14:anchorId="265844A6" wp14:editId="02E7B073">
            <wp:extent cx="3581400" cy="2236365"/>
            <wp:effectExtent l="0" t="0" r="0" b="0"/>
            <wp:docPr id="105885522" name="Рисунок 25" descr="Jagg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Jaggie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727" cy="224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1A92C" w14:textId="77777777" w:rsidR="00DD66FD" w:rsidRDefault="005976D2" w:rsidP="00703360">
      <w:pPr>
        <w:rPr>
          <w:color w:val="BF4E14" w:themeColor="accent2" w:themeShade="BF"/>
        </w:rPr>
      </w:pPr>
      <w:r w:rsidRPr="005976D2">
        <w:rPr>
          <w:color w:val="BF4E14" w:themeColor="accent2" w:themeShade="BF"/>
        </w:rPr>
        <w:t xml:space="preserve">Если </w:t>
      </w:r>
      <w:r w:rsidR="00AD7B11">
        <w:rPr>
          <w:color w:val="BF4E14" w:themeColor="accent2" w:themeShade="BF"/>
        </w:rPr>
        <w:t>честно,</w:t>
      </w:r>
      <w:r>
        <w:rPr>
          <w:color w:val="BF4E14" w:themeColor="accent2" w:themeShade="BF"/>
        </w:rPr>
        <w:t xml:space="preserve"> то </w:t>
      </w:r>
      <w:r w:rsidR="00AD7B11">
        <w:rPr>
          <w:color w:val="BF4E14" w:themeColor="accent2" w:themeShade="BF"/>
        </w:rPr>
        <w:t>это чисто художественное ограничение,</w:t>
      </w:r>
      <w:r>
        <w:rPr>
          <w:color w:val="BF4E14" w:themeColor="accent2" w:themeShade="BF"/>
        </w:rPr>
        <w:t xml:space="preserve"> которое не раз нарушалось</w:t>
      </w:r>
      <w:r w:rsidR="00AD7B11">
        <w:rPr>
          <w:color w:val="BF4E14" w:themeColor="accent2" w:themeShade="BF"/>
        </w:rPr>
        <w:t xml:space="preserve">, для передачи формы </w:t>
      </w:r>
      <w:r w:rsidR="00191E4D">
        <w:rPr>
          <w:color w:val="BF4E14" w:themeColor="accent2" w:themeShade="BF"/>
        </w:rPr>
        <w:t>объекта</w:t>
      </w:r>
      <w:r>
        <w:rPr>
          <w:color w:val="BF4E14" w:themeColor="accent2" w:themeShade="BF"/>
        </w:rPr>
        <w:t xml:space="preserve">.  </w:t>
      </w:r>
    </w:p>
    <w:p w14:paraId="4B73EBA7" w14:textId="77777777" w:rsidR="00DD66FD" w:rsidRDefault="00DD66FD">
      <w:pPr>
        <w:rPr>
          <w:color w:val="BF4E14" w:themeColor="accent2" w:themeShade="BF"/>
        </w:rPr>
      </w:pPr>
      <w:r>
        <w:rPr>
          <w:color w:val="BF4E14" w:themeColor="accent2" w:themeShade="BF"/>
        </w:rPr>
        <w:br w:type="page"/>
      </w:r>
    </w:p>
    <w:p w14:paraId="39244A5F" w14:textId="77777777" w:rsidR="00191E4D" w:rsidRDefault="00191E4D" w:rsidP="0096271D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4" w:name="_Toc189526082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ПРИМЕРЫ</w:t>
      </w:r>
      <w:bookmarkEnd w:id="14"/>
    </w:p>
    <w:p w14:paraId="4045FD25" w14:textId="77777777" w:rsidR="00191E4D" w:rsidRPr="00DD66FD" w:rsidRDefault="00191E4D" w:rsidP="00DD66FD">
      <w:pPr>
        <w:pStyle w:val="a7"/>
        <w:ind w:left="0"/>
        <w:outlineLvl w:val="1"/>
        <w:rPr>
          <w:b/>
          <w:bCs/>
          <w:color w:val="BF4E14" w:themeColor="accent2" w:themeShade="BF"/>
        </w:rPr>
      </w:pPr>
      <w:bookmarkStart w:id="15" w:name="_Toc189526083"/>
      <w:r w:rsidRPr="00DD66FD">
        <w:rPr>
          <w:b/>
          <w:bCs/>
        </w:rPr>
        <w:t>Текстура предмета</w:t>
      </w:r>
      <w:bookmarkEnd w:id="15"/>
    </w:p>
    <w:p w14:paraId="580D5E17" w14:textId="77777777" w:rsidR="00191E4D" w:rsidRDefault="00191E4D" w:rsidP="00703360">
      <w:r>
        <w:t xml:space="preserve">Все предметы в </w:t>
      </w:r>
      <w:r>
        <w:rPr>
          <w:lang w:val="en-US"/>
        </w:rPr>
        <w:t>Minecraft</w:t>
      </w:r>
      <w:r w:rsidRPr="00191E4D">
        <w:t xml:space="preserve"> </w:t>
      </w:r>
      <w:r>
        <w:t>умещаются в сетку 16х16.</w:t>
      </w:r>
    </w:p>
    <w:p w14:paraId="13DF768B" w14:textId="77777777" w:rsidR="00191E4D" w:rsidRDefault="00191E4D" w:rsidP="00703360">
      <w:r>
        <w:t>1. Начните с формы элемента, используя средние тона. Сделайте его контур значительно темнее.</w:t>
      </w:r>
    </w:p>
    <w:p w14:paraId="7ED37255" w14:textId="77777777" w:rsidR="00191E4D" w:rsidRDefault="00191E4D" w:rsidP="00703360">
      <w:r>
        <w:t>2. Добавите свет и тень. Текстуры элементов затемняются источником света, который, как представляется, исходит из верхнего левого угла. Закрасьте контур соответствующим образом</w:t>
      </w:r>
    </w:p>
    <w:p w14:paraId="10D61DCB" w14:textId="77777777" w:rsidR="00191E4D" w:rsidRDefault="00191E4D" w:rsidP="00703360">
      <w:r>
        <w:t>3</w:t>
      </w:r>
      <w:r w:rsidR="009942F9">
        <w:t xml:space="preserve">. </w:t>
      </w:r>
      <w:r>
        <w:t>Добавьте остальную палитру (больше бликов и теней).</w:t>
      </w:r>
    </w:p>
    <w:p w14:paraId="0141B26B" w14:textId="77777777" w:rsidR="00191E4D" w:rsidRDefault="009942F9" w:rsidP="00703360">
      <w:r>
        <w:t xml:space="preserve">4. </w:t>
      </w:r>
      <w:r w:rsidR="00191E4D">
        <w:t>Добавьте свойства поверхности. В этом примере элемент полупрозрачный и гладкий. В других случаях такими свойствами могут быть шероховатость, трещины, складки, загрязненность.</w:t>
      </w:r>
    </w:p>
    <w:p w14:paraId="506652CA" w14:textId="77777777" w:rsidR="00DD66FD" w:rsidRDefault="00116EF7" w:rsidP="00703360">
      <w:r>
        <w:rPr>
          <w:noProof/>
        </w:rPr>
        <w:drawing>
          <wp:inline distT="0" distB="0" distL="0" distR="0" wp14:anchorId="111867CF" wp14:editId="70532A6A">
            <wp:extent cx="4792133" cy="1368376"/>
            <wp:effectExtent l="0" t="0" r="0" b="0"/>
            <wp:docPr id="64000637" name="Рисунок 26" descr="Item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Item Creatio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259" cy="1371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2F7C3" w14:textId="77777777" w:rsidR="00116EF7" w:rsidRDefault="00DD66FD" w:rsidP="00DD66FD">
      <w:r>
        <w:br w:type="page"/>
      </w:r>
    </w:p>
    <w:p w14:paraId="3B67B3C1" w14:textId="77777777" w:rsidR="00116EF7" w:rsidRPr="00DD66FD" w:rsidRDefault="00116EF7" w:rsidP="00DD66FD">
      <w:pPr>
        <w:pStyle w:val="a7"/>
        <w:ind w:left="0"/>
        <w:outlineLvl w:val="1"/>
        <w:rPr>
          <w:b/>
          <w:bCs/>
        </w:rPr>
      </w:pPr>
      <w:bookmarkStart w:id="16" w:name="_Toc189526084"/>
      <w:r w:rsidRPr="00DD66FD">
        <w:rPr>
          <w:b/>
          <w:bCs/>
        </w:rPr>
        <w:lastRenderedPageBreak/>
        <w:t>Текстура блока</w:t>
      </w:r>
      <w:bookmarkEnd w:id="16"/>
    </w:p>
    <w:p w14:paraId="1467CAA2" w14:textId="77777777" w:rsidR="00116EF7" w:rsidRDefault="00116EF7" w:rsidP="00703360">
      <w:pPr>
        <w:pStyle w:val="a7"/>
        <w:ind w:left="0"/>
      </w:pPr>
      <w:r>
        <w:t xml:space="preserve">Текстуры блоков должны хорошо смотреться как сами по </w:t>
      </w:r>
      <w:proofErr w:type="spellStart"/>
      <w:proofErr w:type="gramStart"/>
      <w:r>
        <w:t>себе,так</w:t>
      </w:r>
      <w:proofErr w:type="spellEnd"/>
      <w:proofErr w:type="gramEnd"/>
      <w:r>
        <w:t xml:space="preserve"> и при размещении рядом друг с другом. Размещение нескольких блоков одинокого вида рядом друг с другом называется </w:t>
      </w:r>
      <w:r>
        <w:rPr>
          <w:lang w:val="en-US"/>
        </w:rPr>
        <w:t>tiling</w:t>
      </w:r>
      <w:r w:rsidRPr="00116EF7">
        <w:t xml:space="preserve"> </w:t>
      </w:r>
      <w:r>
        <w:t>(укладкой). Если часть текстуры заметно повторяется, открывая рисунок мозаики, это является артефактом и подлежит исправлению.</w:t>
      </w:r>
    </w:p>
    <w:p w14:paraId="6CD56DC8" w14:textId="77777777" w:rsidR="00116EF7" w:rsidRDefault="00116EF7" w:rsidP="00703360">
      <w:pPr>
        <w:pStyle w:val="a7"/>
        <w:ind w:left="0"/>
      </w:pPr>
      <w:proofErr w:type="spellStart"/>
      <w:r>
        <w:rPr>
          <w:lang w:val="en-US"/>
        </w:rPr>
        <w:t>BlockBench</w:t>
      </w:r>
      <w:proofErr w:type="spellEnd"/>
      <w:r w:rsidRPr="00116EF7">
        <w:t xml:space="preserve"> </w:t>
      </w:r>
      <w:r>
        <w:t>можно использовать для непосредственного создания текстуры блока (в рамках рисования) или просто для 3</w:t>
      </w:r>
      <w:r>
        <w:rPr>
          <w:lang w:val="en-US"/>
        </w:rPr>
        <w:t>D</w:t>
      </w:r>
      <w:r w:rsidRPr="00116EF7">
        <w:t xml:space="preserve"> </w:t>
      </w:r>
      <w:r>
        <w:t xml:space="preserve">просмотра текстуры, созданной в другом графическом редакторе. Лучший способ предварительного просмотра плитки – создать стену из блоков 3х3.  </w:t>
      </w:r>
    </w:p>
    <w:p w14:paraId="52E1960E" w14:textId="77777777" w:rsidR="00116EF7" w:rsidRDefault="00116EF7" w:rsidP="00703360">
      <w:pPr>
        <w:pStyle w:val="a7"/>
        <w:ind w:left="0"/>
      </w:pPr>
      <w:r>
        <w:t xml:space="preserve">Важно проверить правильность укладки, прежде чем наносить слишком много теней. Достаточно использовать раннюю версию текстуры с двумя или тремя оттенками. После чего уже приступать к </w:t>
      </w:r>
      <w:proofErr w:type="spellStart"/>
      <w:r>
        <w:t>шейдингу</w:t>
      </w:r>
      <w:proofErr w:type="spellEnd"/>
      <w:r>
        <w:t xml:space="preserve">, но все равно стоит регулярно проверять наличие </w:t>
      </w:r>
      <w:r w:rsidR="00D34A79">
        <w:t>укладки по мере рисования</w:t>
      </w:r>
      <w:r>
        <w:t>.</w:t>
      </w:r>
    </w:p>
    <w:p w14:paraId="33466F6D" w14:textId="77777777" w:rsidR="00DD66FD" w:rsidRDefault="00FE4F7D" w:rsidP="00703360">
      <w:pPr>
        <w:pStyle w:val="a7"/>
        <w:ind w:left="0"/>
      </w:pPr>
      <w:r>
        <w:rPr>
          <w:noProof/>
        </w:rPr>
        <w:drawing>
          <wp:inline distT="0" distB="0" distL="0" distR="0" wp14:anchorId="418F29E1" wp14:editId="2C4682DE">
            <wp:extent cx="4478866" cy="2685213"/>
            <wp:effectExtent l="0" t="0" r="0" b="0"/>
            <wp:docPr id="743648600" name="Рисунок 27" descr="Block Ti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Block Tili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773" cy="268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885B" w14:textId="77777777" w:rsidR="00DD66FD" w:rsidRDefault="00DD66FD">
      <w:r>
        <w:br w:type="page"/>
      </w:r>
    </w:p>
    <w:p w14:paraId="5DD4EA24" w14:textId="77777777" w:rsidR="001D2258" w:rsidRPr="00DD66FD" w:rsidRDefault="001D2258" w:rsidP="00DD66FD">
      <w:pPr>
        <w:pStyle w:val="a7"/>
        <w:ind w:left="0"/>
        <w:outlineLvl w:val="1"/>
        <w:rPr>
          <w:b/>
          <w:bCs/>
        </w:rPr>
      </w:pPr>
      <w:bookmarkStart w:id="17" w:name="_Toc189526085"/>
      <w:r w:rsidRPr="00DD66FD">
        <w:rPr>
          <w:b/>
          <w:bCs/>
        </w:rPr>
        <w:lastRenderedPageBreak/>
        <w:t>Текстура моба</w:t>
      </w:r>
      <w:bookmarkEnd w:id="17"/>
    </w:p>
    <w:p w14:paraId="4C27542C" w14:textId="77777777" w:rsidR="00FE4F7D" w:rsidRDefault="001D2258" w:rsidP="00703360">
      <w:pPr>
        <w:pStyle w:val="a7"/>
        <w:ind w:left="0"/>
      </w:pPr>
      <w:r>
        <w:t xml:space="preserve">В текстурах мобов используется </w:t>
      </w:r>
      <w:r w:rsidR="002F72C7">
        <w:t xml:space="preserve">отображение </w:t>
      </w:r>
      <w:r w:rsidR="002F72C7">
        <w:rPr>
          <w:lang w:val="en-US"/>
        </w:rPr>
        <w:t>box</w:t>
      </w:r>
      <w:r w:rsidR="002F72C7" w:rsidRPr="002F72C7">
        <w:t xml:space="preserve"> </w:t>
      </w:r>
      <w:r w:rsidR="002F72C7">
        <w:rPr>
          <w:lang w:val="en-US"/>
        </w:rPr>
        <w:t>UV</w:t>
      </w:r>
      <w:r w:rsidR="002F72C7">
        <w:t xml:space="preserve"> и соблюдается специальный набор рекомендаций по текстурированию. </w:t>
      </w:r>
      <w:r w:rsidR="0080113D">
        <w:t>Верхняя и передняя части объекта должны быть ярче, чем нижняя и задняя части. Это относится к затемнению граней по отдельности, а также к тому, как они затемняются относительно друг друга (например, верхняя грань будет заметно ярче нижней)</w:t>
      </w:r>
    </w:p>
    <w:p w14:paraId="1BD507CF" w14:textId="77777777" w:rsidR="0080113D" w:rsidRDefault="0080113D" w:rsidP="00703360">
      <w:r>
        <w:t>1. Создайте шаблон текстуры, чтобы упростить процесс текстурирования.</w:t>
      </w:r>
    </w:p>
    <w:p w14:paraId="56995249" w14:textId="77777777" w:rsidR="0080113D" w:rsidRDefault="0080113D" w:rsidP="00703360">
      <w:r>
        <w:t>2. Нарисуйте распределение цветов, добавьте свет и тень.</w:t>
      </w:r>
    </w:p>
    <w:p w14:paraId="52F69C4D" w14:textId="77777777" w:rsidR="0080113D" w:rsidRDefault="0080113D" w:rsidP="00703360">
      <w:r>
        <w:t>3. Добавьте больше оттенков в палитру</w:t>
      </w:r>
    </w:p>
    <w:p w14:paraId="59D71162" w14:textId="77777777" w:rsidR="0080113D" w:rsidRDefault="0080113D" w:rsidP="00703360">
      <w:r>
        <w:t>4. Определите материал, отредактировав относительное расположение кластеров определенных оттенков. Избавьтесь от полос и любых других артефактов затемнения, описанных в предыдущих шагах.</w:t>
      </w:r>
    </w:p>
    <w:p w14:paraId="2AC2CD85" w14:textId="77777777" w:rsidR="0080113D" w:rsidRDefault="0080113D" w:rsidP="00703360">
      <w:r>
        <w:rPr>
          <w:noProof/>
        </w:rPr>
        <w:drawing>
          <wp:inline distT="0" distB="0" distL="0" distR="0" wp14:anchorId="2817483B" wp14:editId="203AC126">
            <wp:extent cx="5037666" cy="2832273"/>
            <wp:effectExtent l="0" t="0" r="0" b="0"/>
            <wp:docPr id="1290230864" name="Рисунок 28" descr="Entity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ntity Creatio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467" cy="283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336E5" w14:textId="77777777" w:rsidR="00C311C6" w:rsidRDefault="00C311C6" w:rsidP="00703360"/>
    <w:p w14:paraId="296D9EEC" w14:textId="77777777" w:rsidR="005D675E" w:rsidRDefault="005D675E" w:rsidP="00703360">
      <w:pPr>
        <w:rPr>
          <w:color w:val="BF4E14" w:themeColor="accent2" w:themeShade="BF"/>
        </w:rPr>
      </w:pPr>
      <w:r>
        <w:rPr>
          <w:color w:val="BF4E14" w:themeColor="accent2" w:themeShade="BF"/>
        </w:rPr>
        <w:t>Про текстуры ещё есть пару слов. Если вы собираетесь использовать в текстуре элементы какого-либо уже существующего материала, например дерева, железа, или какого-то блока</w:t>
      </w:r>
      <w:r w:rsidR="00DB2C9C" w:rsidRPr="00DB2C9C">
        <w:rPr>
          <w:color w:val="BF4E14" w:themeColor="accent2" w:themeShade="BF"/>
        </w:rPr>
        <w:t>/</w:t>
      </w:r>
      <w:r w:rsidR="00DB2C9C">
        <w:rPr>
          <w:color w:val="BF4E14" w:themeColor="accent2" w:themeShade="BF"/>
        </w:rPr>
        <w:t>предмета</w:t>
      </w:r>
      <w:r>
        <w:rPr>
          <w:color w:val="BF4E14" w:themeColor="accent2" w:themeShade="BF"/>
        </w:rPr>
        <w:t xml:space="preserve"> из </w:t>
      </w:r>
      <w:proofErr w:type="gramStart"/>
      <w:r>
        <w:rPr>
          <w:color w:val="BF4E14" w:themeColor="accent2" w:themeShade="BF"/>
        </w:rPr>
        <w:t xml:space="preserve">мода </w:t>
      </w:r>
      <w:r w:rsidR="00C24410">
        <w:rPr>
          <w:color w:val="BF4E14" w:themeColor="accent2" w:themeShade="BF"/>
        </w:rPr>
        <w:t>например</w:t>
      </w:r>
      <w:proofErr w:type="gramEnd"/>
      <w:r>
        <w:rPr>
          <w:color w:val="BF4E14" w:themeColor="accent2" w:themeShade="BF"/>
        </w:rPr>
        <w:t xml:space="preserve"> латуни. То </w:t>
      </w:r>
      <w:r>
        <w:rPr>
          <w:color w:val="BF4E14" w:themeColor="accent2" w:themeShade="BF"/>
        </w:rPr>
        <w:lastRenderedPageBreak/>
        <w:t xml:space="preserve">вместо того, чтобы подбирать «похожий цвет» стоит взять оригинальную текстуру </w:t>
      </w:r>
      <w:r w:rsidR="00DB2C9C">
        <w:rPr>
          <w:color w:val="BF4E14" w:themeColor="accent2" w:themeShade="BF"/>
        </w:rPr>
        <w:t>этого</w:t>
      </w:r>
      <w:r>
        <w:rPr>
          <w:color w:val="BF4E14" w:themeColor="accent2" w:themeShade="BF"/>
        </w:rPr>
        <w:t xml:space="preserve"> материала и</w:t>
      </w:r>
      <w:r w:rsidR="00DB2C9C">
        <w:rPr>
          <w:color w:val="BF4E14" w:themeColor="accent2" w:themeShade="BF"/>
        </w:rPr>
        <w:t xml:space="preserve"> использовать</w:t>
      </w:r>
      <w:r>
        <w:rPr>
          <w:color w:val="BF4E14" w:themeColor="accent2" w:themeShade="BF"/>
        </w:rPr>
        <w:t xml:space="preserve"> цвета напрямую с не</w:t>
      </w:r>
      <w:r w:rsidR="00DB2C9C">
        <w:rPr>
          <w:color w:val="BF4E14" w:themeColor="accent2" w:themeShade="BF"/>
        </w:rPr>
        <w:t>ё</w:t>
      </w:r>
      <w:r>
        <w:rPr>
          <w:color w:val="BF4E14" w:themeColor="accent2" w:themeShade="BF"/>
        </w:rPr>
        <w:t>.</w:t>
      </w:r>
    </w:p>
    <w:p w14:paraId="6D769242" w14:textId="77777777" w:rsidR="00116EF7" w:rsidRPr="006D59BA" w:rsidRDefault="00DB2C9C" w:rsidP="006D59BA">
      <w:pPr>
        <w:rPr>
          <w:color w:val="BF4E14" w:themeColor="accent2" w:themeShade="BF"/>
        </w:rPr>
      </w:pPr>
      <w:r>
        <w:rPr>
          <w:color w:val="BF4E14" w:themeColor="accent2" w:themeShade="BF"/>
        </w:rPr>
        <w:t xml:space="preserve">А второй момент связан в основном с текстурой блоков. В </w:t>
      </w:r>
      <w:r>
        <w:rPr>
          <w:color w:val="BF4E14" w:themeColor="accent2" w:themeShade="BF"/>
          <w:lang w:val="en-US"/>
        </w:rPr>
        <w:t>Minecraft</w:t>
      </w:r>
      <w:r w:rsidRPr="00DB2C9C">
        <w:rPr>
          <w:color w:val="BF4E14" w:themeColor="accent2" w:themeShade="BF"/>
        </w:rPr>
        <w:t xml:space="preserve"> </w:t>
      </w:r>
      <w:r>
        <w:rPr>
          <w:color w:val="BF4E14" w:themeColor="accent2" w:themeShade="BF"/>
        </w:rPr>
        <w:t>существует система света, которая работает на блоках специфичным образом. И если в графическом редакторе текстура выглядела как надо, то после добавления её в игру, она может получиться</w:t>
      </w:r>
      <w:r w:rsidR="001620E6">
        <w:rPr>
          <w:color w:val="BF4E14" w:themeColor="accent2" w:themeShade="BF"/>
        </w:rPr>
        <w:t xml:space="preserve"> яркой</w:t>
      </w:r>
      <w:r>
        <w:rPr>
          <w:color w:val="BF4E14" w:themeColor="accent2" w:themeShade="BF"/>
        </w:rPr>
        <w:t xml:space="preserve"> или слишком темной. Имейте это в виду и в таких ситуациях просто чуть затемняйте или осветляйте текстуру.</w:t>
      </w:r>
    </w:p>
    <w:sectPr w:rsidR="00116EF7" w:rsidRPr="006D59BA" w:rsidSect="009842D6">
      <w:footerReference w:type="default" r:id="rId41"/>
      <w:headerReference w:type="first" r:id="rId42"/>
      <w:footerReference w:type="first" r:id="rId43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77F3BD" w14:textId="77777777" w:rsidR="00A214F3" w:rsidRDefault="00A214F3" w:rsidP="009842D6">
      <w:pPr>
        <w:spacing w:after="0" w:line="240" w:lineRule="auto"/>
      </w:pPr>
      <w:r>
        <w:separator/>
      </w:r>
    </w:p>
  </w:endnote>
  <w:endnote w:type="continuationSeparator" w:id="0">
    <w:p w14:paraId="343017DF" w14:textId="77777777" w:rsidR="00A214F3" w:rsidRDefault="00A214F3" w:rsidP="00984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942521"/>
      <w:docPartObj>
        <w:docPartGallery w:val="Page Numbers (Bottom of Page)"/>
        <w:docPartUnique/>
      </w:docPartObj>
    </w:sdtPr>
    <w:sdtContent>
      <w:p w14:paraId="0A8ABA5B" w14:textId="77777777" w:rsidR="009842D6" w:rsidRDefault="009842D6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1BE4B7" w14:textId="77777777" w:rsidR="009842D6" w:rsidRDefault="009842D6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5839B" w14:textId="77777777" w:rsidR="009842D6" w:rsidRDefault="009842D6" w:rsidP="009842D6">
    <w:pPr>
      <w:pStyle w:val="ae"/>
      <w:jc w:val="right"/>
    </w:pPr>
    <w:r>
      <w:t>Подготовил: Зайцев Е. И.</w:t>
    </w:r>
  </w:p>
  <w:p w14:paraId="0086C5C0" w14:textId="77777777" w:rsidR="009842D6" w:rsidRPr="009842D6" w:rsidRDefault="009842D6" w:rsidP="009842D6">
    <w:pPr>
      <w:pStyle w:val="ae"/>
      <w:jc w:val="right"/>
    </w:pPr>
    <w:r>
      <w:t xml:space="preserve">Дата: </w:t>
    </w:r>
    <w:r w:rsidRPr="009842D6">
      <w:t>03</w:t>
    </w:r>
    <w:r>
      <w:t>.0</w:t>
    </w:r>
    <w:r w:rsidRPr="005B2241">
      <w:t>2</w:t>
    </w:r>
    <w:r>
      <w:t>.2025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CA68CC" w14:textId="77777777" w:rsidR="00A214F3" w:rsidRDefault="00A214F3" w:rsidP="009842D6">
      <w:pPr>
        <w:spacing w:after="0" w:line="240" w:lineRule="auto"/>
      </w:pPr>
      <w:r>
        <w:separator/>
      </w:r>
    </w:p>
  </w:footnote>
  <w:footnote w:type="continuationSeparator" w:id="0">
    <w:p w14:paraId="051F30D9" w14:textId="77777777" w:rsidR="00A214F3" w:rsidRDefault="00A214F3" w:rsidP="00984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9B2D04" w14:textId="77777777" w:rsidR="009842D6" w:rsidRPr="009842D6" w:rsidRDefault="009842D6" w:rsidP="009842D6">
    <w:pPr>
      <w:pStyle w:val="ac"/>
      <w:jc w:val="center"/>
    </w:pPr>
    <w:r>
      <w:t xml:space="preserve">Команда разработки сервера </w:t>
    </w:r>
    <w:r>
      <w:rPr>
        <w:lang w:val="en-US"/>
      </w:rPr>
      <w:t>Advanced</w:t>
    </w:r>
    <w:r w:rsidRPr="009842D6">
      <w:t xml:space="preserve"> </w:t>
    </w:r>
    <w:r>
      <w:rPr>
        <w:lang w:val="en-US"/>
      </w:rPr>
      <w:t>Warfare</w:t>
    </w:r>
  </w:p>
  <w:p w14:paraId="341AD3F0" w14:textId="77777777" w:rsidR="009842D6" w:rsidRPr="009842D6" w:rsidRDefault="009842D6" w:rsidP="009842D6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C383D"/>
    <w:multiLevelType w:val="hybridMultilevel"/>
    <w:tmpl w:val="686204A2"/>
    <w:lvl w:ilvl="0" w:tplc="A28C83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FA26770"/>
    <w:multiLevelType w:val="hybridMultilevel"/>
    <w:tmpl w:val="2D9AB232"/>
    <w:lvl w:ilvl="0" w:tplc="C5EC72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C913D9"/>
    <w:multiLevelType w:val="hybridMultilevel"/>
    <w:tmpl w:val="82209BB2"/>
    <w:lvl w:ilvl="0" w:tplc="19A8C36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91E5348"/>
    <w:multiLevelType w:val="hybridMultilevel"/>
    <w:tmpl w:val="0FC8AE74"/>
    <w:lvl w:ilvl="0" w:tplc="1C74197A">
      <w:start w:val="1"/>
      <w:numFmt w:val="decimal"/>
      <w:lvlText w:val="%1."/>
      <w:lvlJc w:val="left"/>
      <w:pPr>
        <w:ind w:left="1353" w:hanging="360"/>
      </w:pPr>
      <w:rPr>
        <w:rFonts w:hint="default"/>
        <w:color w:val="BF4E14" w:themeColor="accent2" w:themeShade="BF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600C7A"/>
    <w:multiLevelType w:val="hybridMultilevel"/>
    <w:tmpl w:val="49500CD4"/>
    <w:lvl w:ilvl="0" w:tplc="778E13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3D42B1C"/>
    <w:multiLevelType w:val="hybridMultilevel"/>
    <w:tmpl w:val="2B7A74B8"/>
    <w:lvl w:ilvl="0" w:tplc="A14C68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6CE7F89"/>
    <w:multiLevelType w:val="hybridMultilevel"/>
    <w:tmpl w:val="96B070B4"/>
    <w:lvl w:ilvl="0" w:tplc="5A060726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46A3811"/>
    <w:multiLevelType w:val="hybridMultilevel"/>
    <w:tmpl w:val="8D02299E"/>
    <w:lvl w:ilvl="0" w:tplc="0AB62E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8B363E9"/>
    <w:multiLevelType w:val="hybridMultilevel"/>
    <w:tmpl w:val="53A0759A"/>
    <w:lvl w:ilvl="0" w:tplc="6DA4CB00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07648115">
    <w:abstractNumId w:val="5"/>
  </w:num>
  <w:num w:numId="2" w16cid:durableId="1798832266">
    <w:abstractNumId w:val="0"/>
  </w:num>
  <w:num w:numId="3" w16cid:durableId="1598831535">
    <w:abstractNumId w:val="1"/>
  </w:num>
  <w:num w:numId="4" w16cid:durableId="391579598">
    <w:abstractNumId w:val="3"/>
  </w:num>
  <w:num w:numId="5" w16cid:durableId="511993543">
    <w:abstractNumId w:val="4"/>
  </w:num>
  <w:num w:numId="6" w16cid:durableId="271397617">
    <w:abstractNumId w:val="2"/>
  </w:num>
  <w:num w:numId="7" w16cid:durableId="2115250790">
    <w:abstractNumId w:val="8"/>
  </w:num>
  <w:num w:numId="8" w16cid:durableId="477036818">
    <w:abstractNumId w:val="6"/>
  </w:num>
  <w:num w:numId="9" w16cid:durableId="18250487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D6"/>
    <w:rsid w:val="0000404A"/>
    <w:rsid w:val="00010925"/>
    <w:rsid w:val="00033F02"/>
    <w:rsid w:val="00061B89"/>
    <w:rsid w:val="00065856"/>
    <w:rsid w:val="00080E9C"/>
    <w:rsid w:val="000836D8"/>
    <w:rsid w:val="000D0F90"/>
    <w:rsid w:val="001008B9"/>
    <w:rsid w:val="00102005"/>
    <w:rsid w:val="001111C4"/>
    <w:rsid w:val="00116EF7"/>
    <w:rsid w:val="0013138A"/>
    <w:rsid w:val="001620E6"/>
    <w:rsid w:val="001701C0"/>
    <w:rsid w:val="00187157"/>
    <w:rsid w:val="00191E4D"/>
    <w:rsid w:val="00197B44"/>
    <w:rsid w:val="001D2258"/>
    <w:rsid w:val="001E12EE"/>
    <w:rsid w:val="001F39EA"/>
    <w:rsid w:val="00226094"/>
    <w:rsid w:val="002300B4"/>
    <w:rsid w:val="00281C33"/>
    <w:rsid w:val="00296455"/>
    <w:rsid w:val="002A21C9"/>
    <w:rsid w:val="002B250E"/>
    <w:rsid w:val="002C0DFA"/>
    <w:rsid w:val="002D0218"/>
    <w:rsid w:val="002F4B86"/>
    <w:rsid w:val="002F72C7"/>
    <w:rsid w:val="003A7A3C"/>
    <w:rsid w:val="003C4482"/>
    <w:rsid w:val="00417450"/>
    <w:rsid w:val="004323C5"/>
    <w:rsid w:val="00440D14"/>
    <w:rsid w:val="00443EA9"/>
    <w:rsid w:val="00464C36"/>
    <w:rsid w:val="004728E3"/>
    <w:rsid w:val="004856CB"/>
    <w:rsid w:val="004936E2"/>
    <w:rsid w:val="004E45A2"/>
    <w:rsid w:val="00525BBE"/>
    <w:rsid w:val="00552F33"/>
    <w:rsid w:val="00567221"/>
    <w:rsid w:val="005944D2"/>
    <w:rsid w:val="005976D2"/>
    <w:rsid w:val="005A0DC3"/>
    <w:rsid w:val="005B2241"/>
    <w:rsid w:val="005B544E"/>
    <w:rsid w:val="005C2E3E"/>
    <w:rsid w:val="005D675E"/>
    <w:rsid w:val="005E7434"/>
    <w:rsid w:val="00601671"/>
    <w:rsid w:val="00624F6D"/>
    <w:rsid w:val="00627E57"/>
    <w:rsid w:val="006436D8"/>
    <w:rsid w:val="006504FA"/>
    <w:rsid w:val="00651227"/>
    <w:rsid w:val="00671DD3"/>
    <w:rsid w:val="00692639"/>
    <w:rsid w:val="006C7FCC"/>
    <w:rsid w:val="006D59BA"/>
    <w:rsid w:val="006D7EC5"/>
    <w:rsid w:val="006E0BD9"/>
    <w:rsid w:val="006E43DC"/>
    <w:rsid w:val="006F4B01"/>
    <w:rsid w:val="006F71C2"/>
    <w:rsid w:val="00703360"/>
    <w:rsid w:val="007355AB"/>
    <w:rsid w:val="007601FA"/>
    <w:rsid w:val="007648AB"/>
    <w:rsid w:val="00786A84"/>
    <w:rsid w:val="007A1B04"/>
    <w:rsid w:val="007B08B1"/>
    <w:rsid w:val="007B0CD7"/>
    <w:rsid w:val="0080113D"/>
    <w:rsid w:val="00864893"/>
    <w:rsid w:val="008665CD"/>
    <w:rsid w:val="008837D8"/>
    <w:rsid w:val="00894871"/>
    <w:rsid w:val="008D7F25"/>
    <w:rsid w:val="008E65F6"/>
    <w:rsid w:val="008E7264"/>
    <w:rsid w:val="00900A6B"/>
    <w:rsid w:val="00913C87"/>
    <w:rsid w:val="009336A0"/>
    <w:rsid w:val="009445FA"/>
    <w:rsid w:val="0096271D"/>
    <w:rsid w:val="009842D6"/>
    <w:rsid w:val="009942F9"/>
    <w:rsid w:val="009B4135"/>
    <w:rsid w:val="009F18CB"/>
    <w:rsid w:val="009F528E"/>
    <w:rsid w:val="00A214F3"/>
    <w:rsid w:val="00A64E7B"/>
    <w:rsid w:val="00A676C3"/>
    <w:rsid w:val="00A93E8A"/>
    <w:rsid w:val="00AA397F"/>
    <w:rsid w:val="00AB00F2"/>
    <w:rsid w:val="00AB07C5"/>
    <w:rsid w:val="00AC2BAF"/>
    <w:rsid w:val="00AD7B11"/>
    <w:rsid w:val="00AF46B1"/>
    <w:rsid w:val="00B12B9B"/>
    <w:rsid w:val="00C24410"/>
    <w:rsid w:val="00C27018"/>
    <w:rsid w:val="00C311C6"/>
    <w:rsid w:val="00C33A23"/>
    <w:rsid w:val="00C606B8"/>
    <w:rsid w:val="00C60C3B"/>
    <w:rsid w:val="00CA5521"/>
    <w:rsid w:val="00CB2C62"/>
    <w:rsid w:val="00CB7B39"/>
    <w:rsid w:val="00CC2E5E"/>
    <w:rsid w:val="00CC31D2"/>
    <w:rsid w:val="00CC513D"/>
    <w:rsid w:val="00D071B3"/>
    <w:rsid w:val="00D12AED"/>
    <w:rsid w:val="00D20130"/>
    <w:rsid w:val="00D261DC"/>
    <w:rsid w:val="00D34722"/>
    <w:rsid w:val="00D34A79"/>
    <w:rsid w:val="00D375C6"/>
    <w:rsid w:val="00D4089A"/>
    <w:rsid w:val="00D47AD7"/>
    <w:rsid w:val="00D66859"/>
    <w:rsid w:val="00D85F2C"/>
    <w:rsid w:val="00DB2C9C"/>
    <w:rsid w:val="00DD0C53"/>
    <w:rsid w:val="00DD4954"/>
    <w:rsid w:val="00DD66FD"/>
    <w:rsid w:val="00E00181"/>
    <w:rsid w:val="00E00371"/>
    <w:rsid w:val="00E03201"/>
    <w:rsid w:val="00E30D46"/>
    <w:rsid w:val="00E36652"/>
    <w:rsid w:val="00E45D5D"/>
    <w:rsid w:val="00E9750E"/>
    <w:rsid w:val="00EB77A7"/>
    <w:rsid w:val="00EE521D"/>
    <w:rsid w:val="00F245F2"/>
    <w:rsid w:val="00F25492"/>
    <w:rsid w:val="00F41C44"/>
    <w:rsid w:val="00F42587"/>
    <w:rsid w:val="00F566C1"/>
    <w:rsid w:val="00F81545"/>
    <w:rsid w:val="00FA1388"/>
    <w:rsid w:val="00FA4A55"/>
    <w:rsid w:val="00FE2A65"/>
    <w:rsid w:val="00FE4F7D"/>
    <w:rsid w:val="00FE7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4C6ED"/>
  <w15:chartTrackingRefBased/>
  <w15:docId w15:val="{ECFBF1C4-A1A7-4516-9647-C524B176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4"/>
        <w:lang w:val="ru-RU" w:eastAsia="en-US" w:bidi="ar-SA"/>
        <w14:ligatures w14:val="standardContextual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42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842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842D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842D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842D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842D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842D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842D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842D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842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842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842D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842D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842D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842D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842D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842D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842D6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842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842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842D6"/>
    <w:pPr>
      <w:numPr>
        <w:ilvl w:val="1"/>
      </w:numPr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842D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9842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842D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842D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842D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842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842D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842D6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9842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842D6"/>
  </w:style>
  <w:style w:type="paragraph" w:styleId="ae">
    <w:name w:val="footer"/>
    <w:basedOn w:val="a"/>
    <w:link w:val="af"/>
    <w:uiPriority w:val="99"/>
    <w:unhideWhenUsed/>
    <w:rsid w:val="009842D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842D6"/>
  </w:style>
  <w:style w:type="paragraph" w:styleId="af0">
    <w:name w:val="TOC Heading"/>
    <w:basedOn w:val="1"/>
    <w:next w:val="a"/>
    <w:uiPriority w:val="39"/>
    <w:unhideWhenUsed/>
    <w:qFormat/>
    <w:rsid w:val="009842D6"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character" w:styleId="af1">
    <w:name w:val="Hyperlink"/>
    <w:basedOn w:val="a0"/>
    <w:uiPriority w:val="99"/>
    <w:unhideWhenUsed/>
    <w:rsid w:val="006504FA"/>
    <w:rPr>
      <w:color w:val="467886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6504FA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504FA"/>
    <w:rPr>
      <w:color w:val="96607D" w:themeColor="followed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525BBE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25BB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hyperlink" Target="https://www.blockbench.net/wiki/guides/minecraft-style-guide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ECF82E-0991-466F-9463-E109503E7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</TotalTime>
  <Pages>1</Pages>
  <Words>2564</Words>
  <Characters>14621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Kaktus 56</dc:creator>
  <cp:keywords/>
  <dc:description/>
  <cp:lastModifiedBy>Kaktus 56</cp:lastModifiedBy>
  <cp:revision>114</cp:revision>
  <cp:lastPrinted>2025-02-04T08:45:00Z</cp:lastPrinted>
  <dcterms:created xsi:type="dcterms:W3CDTF">2025-02-03T12:43:00Z</dcterms:created>
  <dcterms:modified xsi:type="dcterms:W3CDTF">2025-02-04T08:45:00Z</dcterms:modified>
</cp:coreProperties>
</file>