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Current configuration : 1570 bytes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 Last configuration change at 10:51:51 UTC Thu Oct 2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version 15.2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service pad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hostname Switch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spanning-tree mode rapid-pvst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spanning-tree extend system-id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switchport trunk allowed vlan 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switchport trunk allowed vlan 10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interface GigabitEthernet0/3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interface GigabitEthernet0/4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interface GigabitEthernet0/5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interface GigabitEthernet0/6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interface GigabitEthernet0/7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interface GigabitEthernet0/8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interface GigabitEthernet0/9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interface GigabitEthernet0/10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switchport mode access vlan 100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switchport trunk allowed vlan 1,10,30,100,200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interface GigabitEthernet0/11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interface GigabitEthernet0/12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interface GigabitEthernet0/13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interface GigabitEthernet0/14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interface GigabitEthernet0/15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interface GigabitEthernet0/16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interface GigabitEthernet0/17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interface GigabitEthernet0/18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interface GigabitEthernet0/19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interface GigabitEthernet0/20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interface GigabitEthernet0/21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interface GigabitEthernet0/22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interface GigabitEthernet0/23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interface GigabitEthernet0/24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interface GigabitEthernet0/25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interface GigabitEthernet0/26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interface GigabitEthernet0/27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interface GigabitEthernet0/28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ip http server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ip http secure-server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