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 GARCÍA VALERO 18/11/2025      Despliegue Apps Web 2º DAW SEMIPRESENCIAL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Evaluación Unidad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