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DAVID GARCÍA VALERO 18/11/2025      Despliegue Apps Web 2º DAW SEMIPRESENCIAL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Evaluación Unidad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(Ejercicio 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El método head, que pueden recibir código, como 404 (no existe) o 200 (existe).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Puedo realizar un método option para ver qué tipo de peticiones acepta.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Son un conjunto de claves - valor, el primero indica la fecha (Noviembre de 2024…), el segundo el tipo de contenido (xml) y el tercero la longitud del contenido (113).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1e, 2a, 3d, 4b, 5c.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/books/ (sin body)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/books/101 (sin body)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/books/ , Body = { “id”: “id”, “</w:t>
      </w:r>
      <w:r w:rsidDel="00000000" w:rsidR="00000000" w:rsidRPr="00000000">
        <w:rPr>
          <w:rtl w:val="0"/>
        </w:rPr>
        <w:t xml:space="preserve">titulo</w:t>
      </w:r>
      <w:r w:rsidDel="00000000" w:rsidR="00000000" w:rsidRPr="00000000">
        <w:rPr>
          <w:rtl w:val="0"/>
        </w:rPr>
        <w:t xml:space="preserve">”: “título”, “autor”: “nombre” }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/books/105 , Body = { “id”: “105”, “</w:t>
      </w:r>
      <w:r w:rsidDel="00000000" w:rsidR="00000000" w:rsidRPr="00000000">
        <w:rPr>
          <w:rtl w:val="0"/>
        </w:rPr>
        <w:t xml:space="preserve">titulo</w:t>
      </w:r>
      <w:r w:rsidDel="00000000" w:rsidR="00000000" w:rsidRPr="00000000">
        <w:rPr>
          <w:rtl w:val="0"/>
        </w:rPr>
        <w:t xml:space="preserve">”: “Rebelión en la granja”, “autor”: “George Orwell” }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/books/110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pueden utilizar los protocolos SSL y TLS y el más utilizado es TLS ya que ofrece más seguridad.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 un certificado de dominio (DV) sería suficiente, ya que aporta el cifrado HTTPS que ofrece un mínimo de seguridad y también, al ser un sitio web informativo, no necesitas proteger ningún tipo de dato sensible, con el dv bastaría.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gva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edu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aules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itaca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salut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google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drive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mail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org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wikipedia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mitienda.com a 90.76.4.2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mitienda.es a 90.76.4.2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mitienda.org a 90.76.4.2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consulta.salud.com a 75.4.3.5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iespacomolla.es a 75.4.3.5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marca.com a 75.4.3.5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