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4758690</wp:posOffset>
                </wp:positionH>
                <wp:positionV relativeFrom="paragraph">
                  <wp:posOffset>926465</wp:posOffset>
                </wp:positionV>
                <wp:extent cx="692785" cy="246380"/>
                <wp:effectExtent l="4445" t="4445" r="7620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8825" y="1682750"/>
                          <a:ext cx="69278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30,</w:t>
                            </w:r>
                            <w:r>
                              <w:rPr>
                                <w:rFonts w:hint="default"/>
                                <w:lang w:val="ru-RU"/>
                              </w:rP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4.7pt;margin-top:72.95pt;height:19.4pt;width:54.55pt;z-index:251660288;mso-width-relative:page;mso-height-relative:page;" fillcolor="#FFFFFF [3201]" filled="t" stroked="t" coordsize="21600,21600" o:gfxdata="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BYAAABkcnMvUEsBAhQA&#10;FAAAAAgAh07iQB8Zxc3YAAAACwEAAA8AAAAAAAAAAQAgAAAAOAAAAGRycy9kb3ducmV2LnhtbFBL&#10;AQIUABQAAAAIAIdO4kCIMGOqUgIAAMMEAAAOAAAAAAAAAAEAIAAAAD0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</w:rPr>
                        <w:t>30,</w:t>
                      </w:r>
                      <w:r>
                        <w:rPr>
                          <w:rFonts w:hint="default"/>
                          <w:lang w:val="ru-RU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4740910</wp:posOffset>
                </wp:positionH>
                <wp:positionV relativeFrom="paragraph">
                  <wp:posOffset>944880</wp:posOffset>
                </wp:positionV>
                <wp:extent cx="747395" cy="222885"/>
                <wp:effectExtent l="6350" t="6350" r="8255" b="1841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1045" y="1664970"/>
                          <a:ext cx="747395" cy="222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3.3pt;margin-top:74.4pt;height:17.55pt;width:58.85pt;z-index:251659264;v-text-anchor:middle;mso-width-relative:page;mso-height-relative:page;" fillcolor="#FFFFFF [3201]" filled="t" stroked="t" coordsize="21600,21600" o:gfxdata="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zs2WB2gAAAAsB&#10;AAAPAAAAAAAAAAEAIAAAADgAAABkcnMvZG93bnJldi54bWxQSwECFAAUAAAACACHTuJAPOkBJHUC&#10;AAAFBQAADgAAAAAAAAABACAAAAA/AQAAZHJzL2Uyb0RvYy54bWxQSwUGAAAAAAYABgBZAQAAJgYA&#10;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36615" cy="2117725"/>
            <wp:effectExtent l="0" t="0" r="6985" b="158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sz w:val="40"/>
          <w:szCs w:val="40"/>
        </w:rPr>
      </w:pPr>
      <w:r>
        <w:rPr>
          <w:sz w:val="40"/>
          <w:szCs w:val="40"/>
        </w:rPr>
        <w:t>Отчет по лабораторной работе 1</w:t>
      </w:r>
      <w:r>
        <w:rPr>
          <w:sz w:val="40"/>
          <w:szCs w:val="40"/>
        </w:rPr>
        <w:t>,</w:t>
      </w:r>
      <w:r>
        <w:rPr>
          <w:sz w:val="40"/>
          <w:szCs w:val="40"/>
        </w:rPr>
        <w:t>0</w:t>
      </w:r>
      <w:r>
        <w:rPr>
          <w:rFonts w:hint="default"/>
          <w:sz w:val="40"/>
          <w:szCs w:val="40"/>
        </w:rPr>
        <w:t>9</w:t>
      </w:r>
    </w:p>
    <w:p>
      <w:pPr>
        <w:jc w:val="center"/>
        <w:rPr>
          <w:rFonts w:hint="default"/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Определение</w:t>
      </w:r>
      <w:r>
        <w:rPr>
          <w:rFonts w:hint="default"/>
          <w:sz w:val="40"/>
          <w:szCs w:val="40"/>
          <w:lang w:val="ru-RU"/>
        </w:rPr>
        <w:t xml:space="preserve"> момента инерции методом</w:t>
      </w:r>
    </w:p>
    <w:p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крутильных колебаний</w:t>
      </w:r>
    </w:p>
    <w:p>
      <w:pPr>
        <w:jc w:val="center"/>
        <w:rPr>
          <w:sz w:val="40"/>
          <w:szCs w:val="40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Цель работы: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840" w:left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Определение момента инерции различных твердых тел методом крутильных колебаний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840" w:leftChars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Проверка справедливости теоремы Гюйгенса-Штейнера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</w:p>
    <w:p>
      <w:pPr>
        <w:ind w:left="569"/>
      </w:pPr>
      <w:r>
        <w:rPr>
          <w:rFonts w:ascii="Arial" w:hAnsi="Arial" w:eastAsia="Arial" w:cs="Arial"/>
        </w:rPr>
        <w:t xml:space="preserve"> </w:t>
      </w:r>
    </w:p>
    <w:p>
      <w:pPr>
        <w:numPr>
          <w:ilvl w:val="0"/>
          <w:numId w:val="1"/>
        </w:numPr>
        <w:spacing w:line="265" w:lineRule="auto"/>
      </w:pPr>
      <w:r>
        <w:rPr>
          <w:rFonts w:ascii="Arial" w:hAnsi="Arial" w:eastAsia="Arial" w:cs="Arial"/>
          <w:sz w:val="32"/>
          <w:szCs w:val="32"/>
        </w:rPr>
        <w:t>Задачи, решаемые при выполнении работы</w:t>
      </w:r>
      <w:r>
        <w:rPr>
          <w:rFonts w:ascii="Arial" w:hAnsi="Arial" w:eastAsia="Arial" w:cs="Arial"/>
          <w:sz w:val="32"/>
          <w:szCs w:val="32"/>
        </w:rPr>
        <w:t>,</w:t>
      </w:r>
      <w:r>
        <w:rPr>
          <w:rFonts w:ascii="Arial" w:hAnsi="Arial" w:eastAsia="Arial" w:cs="Arial"/>
        </w:rPr>
        <w:t xml:space="preserve">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758" w:leftChars="0" w:firstLine="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Измерение коэффициента угловой жесткости спиральной пружины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758" w:leftChars="0" w:firstLine="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Прямые измерения периодов крутильных колебаний тел различной формы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758" w:leftChars="0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3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Расчет моментов инерции объектов измерения и сравнение их с теоретическими значениями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</w:p>
    <w:p>
      <w:pPr>
        <w:ind w:left="569"/>
        <w:rPr>
          <w:sz w:val="32"/>
          <w:szCs w:val="32"/>
        </w:rPr>
      </w:pPr>
      <w:r>
        <w:rPr>
          <w:rFonts w:ascii="Arial" w:hAnsi="Arial" w:eastAsia="Arial" w:cs="Arial"/>
        </w:rPr>
        <w:t xml:space="preserve"> </w:t>
      </w: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Объект исследования</w:t>
      </w:r>
      <w:r>
        <w:rPr>
          <w:rFonts w:ascii="Arial" w:hAnsi="Arial" w:eastAsia="Arial" w:cs="Arial"/>
          <w:sz w:val="32"/>
          <w:szCs w:val="32"/>
        </w:rPr>
        <w:t>,</w:t>
      </w:r>
      <w:r>
        <w:rPr>
          <w:rFonts w:ascii="Arial" w:hAnsi="Arial" w:eastAsia="Arial" w:cs="Arial"/>
          <w:sz w:val="32"/>
          <w:szCs w:val="32"/>
        </w:rPr>
        <w:t xml:space="preserve"> </w:t>
      </w:r>
    </w:p>
    <w:p>
      <w:pPr>
        <w:ind w:left="569"/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</w:pPr>
      <w:r>
        <w:rPr>
          <w:rFonts w:ascii="Arial" w:hAnsi="Arial" w:eastAsia="Arial" w:cs="Arial"/>
          <w:bCs/>
        </w:rPr>
        <w:t xml:space="preserve"> 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  <w:t>Затухающие колебания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  <w:t xml:space="preserve"> Пружинный маятник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,</w:t>
      </w:r>
    </w:p>
    <w:p>
      <w:pPr>
        <w:ind w:left="569"/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Метод экспериментального исследования</w:t>
      </w:r>
      <w:r>
        <w:rPr>
          <w:rFonts w:ascii="Arial" w:hAnsi="Arial" w:eastAsia="Arial" w:cs="Arial"/>
          <w:sz w:val="32"/>
          <w:szCs w:val="32"/>
        </w:rPr>
        <w:t>,</w:t>
      </w:r>
      <w:r>
        <w:rPr>
          <w:rFonts w:ascii="Arial" w:hAnsi="Arial" w:eastAsia="Arial" w:cs="Arial"/>
          <w:sz w:val="32"/>
          <w:szCs w:val="32"/>
        </w:rPr>
        <w:t xml:space="preserve"> </w:t>
      </w:r>
    </w:p>
    <w:p>
      <w:pPr>
        <w:ind w:left="554"/>
        <w:rPr>
          <w:rFonts w:hint="default" w:eastAsia="Arial" w:cs="Arial" w:asciiTheme="minorAscii" w:hAnsiTheme="minorAscii"/>
          <w:bCs/>
        </w:rPr>
      </w:pPr>
      <w:r>
        <w:rPr>
          <w:rFonts w:hint="default" w:eastAsia="Arial" w:cs="Arial" w:asciiTheme="minorAscii" w:hAnsiTheme="minorAscii"/>
          <w:bCs/>
        </w:rPr>
        <w:t>Многократные измерения</w:t>
      </w:r>
    </w:p>
    <w:p>
      <w:pPr>
        <w:rPr>
          <w:rFonts w:ascii="Arial" w:hAnsi="Arial" w:eastAsia="Arial" w:cs="Arial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Рабочие формулы и исходные данные</w:t>
      </w:r>
      <w:r>
        <w:rPr>
          <w:rFonts w:ascii="Arial" w:hAnsi="Arial" w:eastAsia="Arial" w:cs="Arial"/>
          <w:sz w:val="32"/>
          <w:szCs w:val="32"/>
        </w:rPr>
        <w:t>,</w:t>
      </w:r>
      <w:r>
        <w:rPr>
          <w:rFonts w:ascii="Arial" w:hAnsi="Arial" w:eastAsia="Arial" w:cs="Arial"/>
          <w:sz w:val="32"/>
          <w:szCs w:val="32"/>
        </w:rPr>
        <w:t xml:space="preserve"> </w:t>
      </w:r>
    </w:p>
    <w:p>
      <w:pPr>
        <w:spacing w:line="265" w:lineRule="auto"/>
        <w:ind w:left="554"/>
      </w:pPr>
      <w:r>
        <w:t>Таблица 1</w:t>
      </w:r>
    </w:p>
    <w:p>
      <w:pPr>
        <w:spacing w:line="265" w:lineRule="auto"/>
        <w:ind w:left="554"/>
      </w:pPr>
    </w:p>
    <w:p>
      <w:pPr>
        <w:spacing w:line="265" w:lineRule="auto"/>
        <w:ind w:left="554"/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Измерительные приборы</w:t>
      </w:r>
    </w:p>
    <w:p>
      <w:pPr>
        <w:numPr>
          <w:numId w:val="0"/>
        </w:numPr>
        <w:spacing w:line="265" w:lineRule="auto"/>
        <w:rPr>
          <w:rFonts w:ascii="Arial" w:hAnsi="Arial" w:eastAsia="Arial" w:cs="Arial"/>
          <w:sz w:val="32"/>
          <w:szCs w:val="32"/>
        </w:rPr>
      </w:pPr>
    </w:p>
    <w:p>
      <w:pPr>
        <w:numPr>
          <w:numId w:val="0"/>
        </w:numPr>
        <w:spacing w:line="265" w:lineRule="auto"/>
        <w:rPr>
          <w:rFonts w:ascii="Arial" w:hAnsi="Arial" w:eastAsia="Arial" w:cs="Arial"/>
          <w:sz w:val="32"/>
          <w:szCs w:val="32"/>
        </w:rPr>
      </w:pPr>
    </w:p>
    <w:p>
      <w:pPr>
        <w:numPr>
          <w:numId w:val="0"/>
        </w:numPr>
        <w:spacing w:line="265" w:lineRule="auto"/>
        <w:rPr>
          <w:rFonts w:ascii="Arial" w:hAnsi="Arial" w:eastAsia="Arial" w:cs="Arial"/>
          <w:sz w:val="32"/>
          <w:szCs w:val="32"/>
        </w:rPr>
      </w:pPr>
    </w:p>
    <w:p>
      <w:pPr>
        <w:numPr>
          <w:numId w:val="0"/>
        </w:numPr>
        <w:spacing w:line="265" w:lineRule="auto"/>
        <w:rPr>
          <w:rFonts w:ascii="Arial" w:hAnsi="Arial" w:eastAsia="Arial" w:cs="Arial"/>
          <w:sz w:val="32"/>
          <w:szCs w:val="32"/>
        </w:rPr>
      </w:pPr>
    </w:p>
    <w:p>
      <w:pPr>
        <w:spacing w:line="265" w:lineRule="auto"/>
        <w:ind w:left="554"/>
      </w:pPr>
      <w:r>
        <w:rPr>
          <w:rFonts w:ascii="Arial" w:hAnsi="Arial" w:eastAsia="Arial" w:cs="Arial"/>
        </w:rPr>
        <w:t>Таблица 2</w:t>
      </w:r>
    </w:p>
    <w:tbl>
      <w:tblPr>
        <w:tblStyle w:val="3"/>
        <w:tblW w:w="9720" w:type="dxa"/>
        <w:tblInd w:w="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2206"/>
        <w:gridCol w:w="2901"/>
        <w:gridCol w:w="1932"/>
        <w:gridCol w:w="19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№ п/п </w:t>
            </w:r>
          </w:p>
        </w:tc>
        <w:tc>
          <w:tcPr>
            <w:tcW w:w="2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59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Наименование </w:t>
            </w:r>
          </w:p>
        </w:tc>
        <w:tc>
          <w:tcPr>
            <w:tcW w:w="29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60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Тип прибора 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Используемый диапазон 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Погрешность прибора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61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1 </w:t>
            </w:r>
          </w:p>
        </w:tc>
        <w:tc>
          <w:tcPr>
            <w:tcW w:w="2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5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Секундомер </w:t>
            </w:r>
          </w:p>
        </w:tc>
        <w:tc>
          <w:tcPr>
            <w:tcW w:w="29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 Для измерения времени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>[0; 60]  сек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>0,005 сек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</w:trPr>
        <w:tc>
          <w:tcPr>
            <w:tcW w:w="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right="61"/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2 </w:t>
            </w:r>
          </w:p>
        </w:tc>
        <w:tc>
          <w:tcPr>
            <w:tcW w:w="2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80" w:type="dxa"/>
              <w:bottom w:w="0" w:type="dxa"/>
              <w:right w:w="20" w:type="dxa"/>
            </w:tcMar>
            <w:vAlign w:val="center"/>
          </w:tcPr>
          <w:p>
            <w:pPr>
              <w:spacing w:line="310" w:lineRule="auto"/>
              <w:ind w:left="460"/>
              <w:rPr>
                <w:rFonts w:eastAsia="Arial"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Лабораторный стенд для исследования колебательного движения </w:t>
            </w:r>
          </w:p>
        </w:tc>
        <w:tc>
          <w:tcPr>
            <w:tcW w:w="29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80" w:type="dxa"/>
              <w:bottom w:w="0" w:type="dxa"/>
              <w:right w:w="20" w:type="dxa"/>
            </w:tcMar>
            <w:vAlign w:val="center"/>
          </w:tcPr>
          <w:p>
            <w:pPr>
              <w:spacing w:line="310" w:lineRule="auto"/>
              <w:ind w:left="460"/>
              <w:rPr>
                <w:rFonts w:eastAsia="Arial" w:cstheme="minorHAnsi"/>
                <w:iCs/>
              </w:rPr>
            </w:pPr>
            <w:r>
              <w:rPr>
                <w:rFonts w:eastAsia="Arial" w:cstheme="minorHAnsi"/>
                <w:iCs/>
              </w:rPr>
              <w:t>Для исследования колебательного движения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80" w:type="dxa"/>
              <w:bottom w:w="0" w:type="dxa"/>
              <w:right w:w="20" w:type="dxa"/>
            </w:tcMar>
            <w:vAlign w:val="center"/>
          </w:tcPr>
          <w:p>
            <w:pPr>
              <w:spacing w:line="310" w:lineRule="auto"/>
              <w:ind w:left="460"/>
              <w:rPr>
                <w:rFonts w:eastAsia="Arial"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[0,60] </w:t>
            </w:r>
          </w:p>
        </w:tc>
        <w:tc>
          <w:tcPr>
            <w:tcW w:w="1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cstheme="minorHAnsi"/>
                <w:iCs/>
              </w:rPr>
            </w:pPr>
            <w:r>
              <w:rPr>
                <w:rFonts w:eastAsia="Arial" w:cstheme="minorHAnsi"/>
                <w:iCs/>
              </w:rPr>
              <w:t xml:space="preserve"> </w:t>
            </w:r>
          </w:p>
        </w:tc>
      </w:tr>
    </w:tbl>
    <w:p>
      <w:pPr>
        <w:spacing w:line="265" w:lineRule="auto"/>
      </w:pPr>
    </w:p>
    <w:p>
      <w:pPr>
        <w:numPr>
          <w:ilvl w:val="0"/>
          <w:numId w:val="1"/>
        </w:numPr>
        <w:spacing w:line="265" w:lineRule="auto"/>
      </w:pPr>
      <w:r>
        <w:rPr>
          <w:rFonts w:ascii="Arial" w:hAnsi="Arial" w:eastAsia="Arial" w:cs="Arial"/>
          <w:sz w:val="32"/>
          <w:szCs w:val="32"/>
        </w:rPr>
        <w:t>Схема</w:t>
      </w:r>
      <w:r>
        <w:rPr>
          <w:rFonts w:hint="default" w:ascii="Arial" w:hAnsi="Arial" w:eastAsia="Arial" w:cs="Arial"/>
          <w:sz w:val="32"/>
          <w:szCs w:val="32"/>
          <w:lang w:val="ru-RU"/>
        </w:rPr>
        <w:t xml:space="preserve">  </w:t>
      </w:r>
      <w:r>
        <w:rPr>
          <w:rFonts w:ascii="Arial" w:hAnsi="Arial" w:eastAsia="Arial" w:cs="Arial"/>
          <w:sz w:val="32"/>
          <w:szCs w:val="32"/>
        </w:rPr>
        <w:t>установки</w:t>
      </w:r>
      <w:r>
        <w:drawing>
          <wp:inline distT="0" distB="0" distL="0" distR="0">
            <wp:extent cx="5940425" cy="4123690"/>
            <wp:effectExtent l="0" t="0" r="3175" b="10160"/>
            <wp:docPr id="2" name="Рисунок 2" descr="Изображение выглядит как текст, внутренний, различные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внутренний, различные, друго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65" w:lineRule="auto"/>
        <w:ind w:leftChars="0"/>
      </w:pPr>
      <w:r>
        <w:drawing>
          <wp:inline distT="0" distB="0" distL="0" distR="0">
            <wp:extent cx="5940425" cy="335724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Результаты прямых измерений и их обработки</w:t>
      </w:r>
    </w:p>
    <w:p>
      <w:pPr>
        <w:keepNext w:val="0"/>
        <w:keepLines w:val="0"/>
        <w:widowControl/>
        <w:suppressLineNumbers w:val="0"/>
        <w:jc w:val="left"/>
        <w:rPr>
          <w:sz w:val="32"/>
          <w:szCs w:val="32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Таблица 1: Определение коэффициента угловой жесткости пружины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556" w:type="dxa"/>
            <w:gridSpan w:val="2"/>
          </w:tcPr>
          <w:p>
            <w:r>
              <w:rPr/>
              <w:sym w:font="Symbol" w:char="F06A"/>
            </w:r>
            <m:oMath>
              <m:r>
                <m:rPr>
                  <m:sty m:val="p"/>
                </m:rPr>
                <w:rPr>
                  <w:rFonts w:ascii="DejaVu Math TeX Gyre" w:hAnsi="DejaVu Math TeX Gyre"/>
                </w:rPr>
                <m:t>φ</m:t>
              </m:r>
            </m:oMath>
            <w:r>
              <w:t>=270</w:t>
            </w:r>
            <w:r>
              <w:rPr/>
              <w:sym w:font="Symbol" w:char="F0B0"/>
            </w:r>
          </w:p>
        </w:tc>
        <w:tc>
          <w:tcPr>
            <w:tcW w:w="1557" w:type="dxa"/>
            <w:gridSpan w:val="2"/>
          </w:tcPr>
          <w:p>
            <w:r>
              <w:rPr/>
              <w:sym w:font="Symbol" w:char="F06A"/>
            </w:r>
            <m:oMath>
              <m:r>
                <m:rPr>
                  <m:sty m:val="p"/>
                </m:rPr>
                <w:rPr>
                  <w:rFonts w:ascii="DejaVu Math TeX Gyre" w:hAnsi="DejaVu Math TeX Gyre"/>
                </w:rPr>
                <m:t>φ</m:t>
              </m:r>
            </m:oMath>
            <w:r>
              <w:t>=</w:t>
            </w:r>
            <w:r>
              <w:rPr>
                <w:lang w:val="en-US"/>
              </w:rPr>
              <w:t>180</w:t>
            </w:r>
            <w:r>
              <w:rPr/>
              <w:sym w:font="Symbol" w:char="F0B0"/>
            </w:r>
          </w:p>
        </w:tc>
        <w:tc>
          <w:tcPr>
            <w:tcW w:w="1558" w:type="dxa"/>
            <w:gridSpan w:val="2"/>
          </w:tcPr>
          <w:p>
            <w:r>
              <w:rPr/>
              <w:sym w:font="Symbol" w:char="F06A"/>
            </w:r>
            <m:oMath>
              <m:r>
                <m:rPr>
                  <m:sty m:val="p"/>
                </m:rPr>
                <w:rPr>
                  <w:rFonts w:ascii="DejaVu Math TeX Gyre" w:hAnsi="DejaVu Math TeX Gyre"/>
                </w:rPr>
                <m:t>φ</m:t>
              </m:r>
            </m:oMath>
            <w:r>
              <w:t>=</w:t>
            </w:r>
            <w:r>
              <w:rPr>
                <w:lang w:val="en-US"/>
              </w:rPr>
              <w:t>90</w:t>
            </w:r>
            <w:r>
              <w:rPr/>
              <w:sym w:font="Symbol" w:char="F0B0"/>
            </w:r>
          </w:p>
        </w:tc>
        <w:tc>
          <w:tcPr>
            <w:tcW w:w="1558" w:type="dxa"/>
            <w:gridSpan w:val="2"/>
          </w:tcPr>
          <w:p>
            <w:r>
              <w:rPr/>
              <w:sym w:font="Symbol" w:char="F06A"/>
            </w:r>
            <m:oMath>
              <m:r>
                <m:rPr>
                  <m:sty m:val="p"/>
                </m:rPr>
                <w:rPr>
                  <w:rFonts w:ascii="DejaVu Math TeX Gyre" w:hAnsi="DejaVu Math TeX Gyre"/>
                </w:rPr>
                <m:t>φ</m:t>
              </m:r>
            </m:oMath>
            <w:r>
              <w:t>=</w:t>
            </w:r>
            <w:r>
              <w:rPr>
                <w:lang w:val="en-US"/>
              </w:rPr>
              <w:t>-90</w:t>
            </w:r>
            <w:r>
              <w:rPr/>
              <w:sym w:font="Symbol" w:char="F0B0"/>
            </w:r>
          </w:p>
        </w:tc>
        <w:tc>
          <w:tcPr>
            <w:tcW w:w="1558" w:type="dxa"/>
            <w:gridSpan w:val="2"/>
          </w:tcPr>
          <w:p>
            <w:r>
              <w:rPr/>
              <w:sym w:font="Symbol" w:char="F06A"/>
            </w:r>
            <m:oMath>
              <m:r>
                <m:rPr>
                  <m:sty m:val="p"/>
                </m:rPr>
                <w:rPr>
                  <w:rFonts w:ascii="DejaVu Math TeX Gyre" w:hAnsi="DejaVu Math TeX Gyre"/>
                </w:rPr>
                <m:t>φ</m:t>
              </m:r>
            </m:oMath>
            <w:r>
              <w:t>=</w:t>
            </w:r>
            <w:r>
              <w:rPr>
                <w:lang w:val="en-US"/>
              </w:rPr>
              <w:t>-180</w:t>
            </w:r>
            <w:r>
              <w:rPr/>
              <w:sym w:font="Symbol" w:char="F0B0"/>
            </w:r>
          </w:p>
        </w:tc>
        <w:tc>
          <w:tcPr>
            <w:tcW w:w="1558" w:type="dxa"/>
            <w:gridSpan w:val="2"/>
          </w:tcPr>
          <w:p>
            <w:r>
              <w:rPr/>
              <w:sym w:font="Symbol" w:char="F06A"/>
            </w:r>
            <m:oMath>
              <m:r>
                <m:rPr>
                  <m:sty m:val="p"/>
                </m:rPr>
                <w:rPr>
                  <w:rFonts w:ascii="DejaVu Math TeX Gyre" w:hAnsi="DejaVu Math TeX Gyre"/>
                </w:rPr>
                <m:t>φ</m:t>
              </m:r>
            </m:oMath>
            <w:r>
              <w:t>=</w:t>
            </w:r>
            <w:r>
              <w:rPr>
                <w:lang w:val="en-US"/>
              </w:rPr>
              <w:t>-</w:t>
            </w:r>
            <w:r>
              <w:t>270</w:t>
            </w:r>
            <w:r>
              <w:rPr/>
              <w:sym w:font="Symbol" w:char="F0B0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F, H</w:t>
            </w:r>
          </w:p>
        </w:tc>
        <w:tc>
          <w:tcPr>
            <w:tcW w:w="778" w:type="dxa"/>
          </w:tcPr>
          <w:p>
            <w:r>
              <w:rPr>
                <w:lang w:val="en-US"/>
              </w:rPr>
              <w:t>r,</w:t>
            </w:r>
            <w:r>
              <w:t>мм</w:t>
            </w:r>
          </w:p>
        </w:tc>
        <w:tc>
          <w:tcPr>
            <w:tcW w:w="778" w:type="dxa"/>
          </w:tcPr>
          <w:p>
            <w:r>
              <w:rPr>
                <w:lang w:val="en-US"/>
              </w:rPr>
              <w:t>F, H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r,</w:t>
            </w:r>
            <w:r>
              <w:t>мм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F, H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r,</w:t>
            </w:r>
            <w:r>
              <w:t>мм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F, H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r,</w:t>
            </w:r>
            <w:r>
              <w:t>мм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F, H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r,</w:t>
            </w:r>
            <w:r>
              <w:t>мм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F, H</w:t>
            </w:r>
          </w:p>
        </w:tc>
        <w:tc>
          <w:tcPr>
            <w:tcW w:w="779" w:type="dxa"/>
          </w:tcPr>
          <w:p>
            <w:r>
              <w:rPr>
                <w:lang w:val="en-US"/>
              </w:rPr>
              <w:t>r,</w:t>
            </w:r>
            <w:r>
              <w:t>мм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0,39</w:t>
            </w:r>
          </w:p>
        </w:tc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0,25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271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0,13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277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0,14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275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0,26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275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0,38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0,54</w:t>
            </w:r>
          </w:p>
        </w:tc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193</w:t>
            </w:r>
          </w:p>
        </w:tc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0,39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179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0,19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188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0,20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194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0,36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0,54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0,90</w:t>
            </w:r>
          </w:p>
        </w:tc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115</w:t>
            </w:r>
          </w:p>
        </w:tc>
        <w:tc>
          <w:tcPr>
            <w:tcW w:w="77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0,80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0,36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0,38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0,78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0,96</w:t>
            </w:r>
          </w:p>
        </w:tc>
        <w:tc>
          <w:tcPr>
            <w:tcW w:w="779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  <w:gridSpan w:val="2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t>M</w:t>
            </w:r>
            <w:r>
              <w:rPr>
                <w:rFonts w:hint="default"/>
              </w:rPr>
              <w:t>&gt; (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</w:rPr>
                    <m:t>3π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hint="default" w:ascii="Times New Roman" w:hAnsi="Cambria Math"/>
                <w:i w:val="0"/>
              </w:rPr>
              <w:t>)</w:t>
            </w:r>
          </w:p>
        </w:tc>
        <w:tc>
          <w:tcPr>
            <w:tcW w:w="1557" w:type="dxa"/>
            <w:gridSpan w:val="2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t>M</w:t>
            </w:r>
            <w:r>
              <w:rPr>
                <w:rFonts w:hint="default"/>
              </w:rPr>
              <w:t xml:space="preserve">&gt; </w:t>
            </w:r>
            <m:oMath>
              <m:r>
                <m:rPr/>
                <w:rPr>
                  <w:rFonts w:hint="default" w:ascii="DejaVu Math TeX Gyre"/>
                </w:rPr>
                <m:t>(</m:t>
              </m:r>
              <m:r>
                <m:rPr/>
                <w:rPr>
                  <w:rFonts w:ascii="Cambria Math" w:hAnsi="Cambria Math"/>
                </w:rPr>
                <m:t>π</m:t>
              </m:r>
            </m:oMath>
            <w:r>
              <m:rPr/>
              <w:rPr>
                <w:rFonts w:hint="default" w:ascii="Times New Roman" w:hAnsi="Cambria Math"/>
                <w:i w:val="0"/>
              </w:rPr>
              <w:t>)</w:t>
            </w:r>
          </w:p>
        </w:tc>
        <w:tc>
          <w:tcPr>
            <w:tcW w:w="1558" w:type="dxa"/>
            <w:gridSpan w:val="2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t>M</w:t>
            </w:r>
            <w:r>
              <w:rPr>
                <w:rFonts w:hint="default"/>
              </w:rPr>
              <w:t>&gt;</w:t>
            </w:r>
            <m:oMath>
              <m:r>
                <m:rPr>
                  <m:sty m:val="p"/>
                </m:rPr>
                <w:rPr>
                  <w:rFonts w:hint="default" w:ascii="DejaVu Math TeX Gyre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hint="default" w:ascii="Times New Roman" w:hAnsi="Cambria Math"/>
                <w:i w:val="0"/>
              </w:rPr>
              <w:t>)</w:t>
            </w:r>
          </w:p>
        </w:tc>
        <w:tc>
          <w:tcPr>
            <w:tcW w:w="1558" w:type="dxa"/>
            <w:gridSpan w:val="2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t>M</w:t>
            </w:r>
            <w:r>
              <w:rPr>
                <w:rFonts w:hint="default"/>
              </w:rPr>
              <w:t>&gt;</w:t>
            </w:r>
            <m:oMath>
              <m:r>
                <m:rPr/>
                <w:rPr>
                  <w:rFonts w:hint="default" w:ascii="DejaVu Math TeX Gyre"/>
                </w:rPr>
                <m:t>(</m:t>
              </m:r>
              <m:r>
                <m:rPr/>
                <w:rPr>
                  <w:rFonts w:ascii="Cambria Math" w:hAnsi="Cambria Math"/>
                </w:rPr>
                <m:t>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hint="default" w:ascii="Times New Roman" w:hAnsi="Cambria Math"/>
                <w:i w:val="0"/>
              </w:rPr>
              <w:t>)</w:t>
            </w:r>
          </w:p>
        </w:tc>
        <w:tc>
          <w:tcPr>
            <w:tcW w:w="1558" w:type="dxa"/>
            <w:gridSpan w:val="2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t>M</w:t>
            </w:r>
            <w:r>
              <w:rPr>
                <w:rFonts w:hint="default"/>
              </w:rPr>
              <w:t>&gt;(</w:t>
            </w:r>
            <m:oMath>
              <m:r>
                <m:rPr/>
                <w:rPr>
                  <w:rFonts w:ascii="Cambria Math" w:hAnsi="Cambria Math"/>
                </w:rPr>
                <m:t>−π</m:t>
              </m:r>
            </m:oMath>
            <w:r>
              <m:rPr/>
              <w:rPr>
                <w:rFonts w:hint="default" w:ascii="Times New Roman" w:hAnsi="Cambria Math"/>
                <w:i w:val="0"/>
              </w:rPr>
              <w:t>)</w:t>
            </w:r>
          </w:p>
        </w:tc>
        <w:tc>
          <w:tcPr>
            <w:tcW w:w="1558" w:type="dxa"/>
            <w:gridSpan w:val="2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t>M</w:t>
            </w:r>
            <w:r>
              <w:rPr>
                <w:rFonts w:hint="default"/>
              </w:rPr>
              <w:t>&gt;(</w:t>
            </w:r>
            <m:oMath>
              <m:r>
                <m:rPr/>
                <w:rPr>
                  <w:rFonts w:ascii="Cambria Math" w:hAnsi="Cambria Math"/>
                </w:rPr>
                <m:t>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</w:rPr>
                    <m:t>3π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hint="default" w:ascii="Times New Roman" w:hAnsi="Cambria Math"/>
                <w:i w:val="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0.105</w:t>
            </w:r>
          </w:p>
        </w:tc>
        <w:tc>
          <w:tcPr>
            <w:tcW w:w="1557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0.068</w:t>
            </w:r>
          </w:p>
        </w:tc>
        <w:tc>
          <w:tcPr>
            <w:tcW w:w="1558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0.03627</w:t>
            </w:r>
          </w:p>
        </w:tc>
        <w:tc>
          <w:tcPr>
            <w:tcW w:w="1558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-</w:t>
            </w: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0.039</w:t>
            </w:r>
          </w:p>
        </w:tc>
        <w:tc>
          <w:tcPr>
            <w:tcW w:w="1558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-0.081</w:t>
            </w:r>
          </w:p>
        </w:tc>
        <w:tc>
          <w:tcPr>
            <w:tcW w:w="1558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-0.105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12"/>
          </w:tcPr>
          <w:p>
            <w:pPr>
              <w:rPr>
                <w:rFonts w:hint="default" w:asciiTheme="minorHAnsi" w:hAnsiTheme="minorHAnsi" w:cstheme="minorHAnsi"/>
              </w:rPr>
            </w:pPr>
            <w:r>
              <w:rPr>
                <w:rFonts w:hint="default"/>
              </w:rPr>
              <w:t xml:space="preserve">k = &lt;k&gt; </w:t>
            </w:r>
            <w:r>
              <w:rPr>
                <w:rFonts w:hint="default" w:ascii="Abyssinica SIL" w:hAnsi="Abyssinica SIL" w:cs="Abyssinica SIL"/>
              </w:rPr>
              <w:t>±</w:t>
            </w:r>
            <w:r>
              <w:rPr>
                <w:rFonts w:hint="default" w:cstheme="minorHAnsi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DejaVu Math TeX Gyre" w:hAnsi="DejaVu Math TeX Gyre" w:cstheme="minorHAnsi"/>
                </w:rPr>
                <m:t>∆</m:t>
              </m:r>
            </m:oMath>
            <w:r>
              <m:rPr/>
              <w:rPr>
                <w:rFonts w:hint="default" w:ascii="Times New Roman" w:hAnsi="DejaVu Math TeX Gyre" w:cstheme="minorHAnsi"/>
                <w:i w:val="0"/>
              </w:rPr>
              <w:t>k = 0.0229</w:t>
            </w:r>
            <w:r>
              <w:rPr>
                <w:rFonts w:hint="default" w:ascii="Abyssinica SIL" w:hAnsi="Abyssinica SIL" w:cs="Abyssinica SIL"/>
              </w:rPr>
              <w:t>±</w:t>
            </w:r>
            <w:r>
              <w:rPr>
                <w:rFonts w:hint="default" w:ascii="Times New Roman" w:hAnsi="DejaVu Math TeX Gyre" w:cstheme="minorHAnsi"/>
                <w:i w:val="0"/>
              </w:rPr>
              <w:t>0</w:t>
            </w:r>
            <w:r>
              <w:rPr>
                <w:rFonts w:hint="default" w:ascii="Times New Roman" w:hAnsi="DejaVu Math TeX Gyre" w:cstheme="minorHAnsi"/>
                <w:i w:val="0"/>
              </w:rPr>
              <w:t>.0010</w:t>
            </w:r>
          </w:p>
        </w:tc>
      </w:tr>
    </w:tbl>
    <w:p/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Таблица 2: Теорема Гюйгенса-Штейнера для штанги с грузами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r>
              <w:rPr>
                <w:lang w:val="en-US"/>
              </w:rPr>
              <w:t>l,</w:t>
            </w:r>
            <w:r>
              <w:t xml:space="preserve"> мм</w:t>
            </w:r>
          </w:p>
        </w:tc>
        <w:tc>
          <w:tcPr>
            <w:tcW w:w="1557" w:type="dxa"/>
          </w:tcPr>
          <w:p>
            <w:pPr>
              <w:rPr>
                <w:lang w:val="en-US"/>
              </w:rPr>
            </w:pPr>
            <w:r>
              <w:t>T</w:t>
            </w:r>
            <w:r>
              <w:rPr>
                <w:lang w:val="en-US"/>
              </w:rPr>
              <w:t>1, c</w:t>
            </w:r>
          </w:p>
        </w:tc>
        <w:tc>
          <w:tcPr>
            <w:tcW w:w="155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T2, c</w:t>
            </w:r>
          </w:p>
        </w:tc>
        <w:tc>
          <w:tcPr>
            <w:tcW w:w="155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T3, c</w:t>
            </w:r>
          </w:p>
        </w:tc>
        <w:tc>
          <w:tcPr>
            <w:tcW w:w="1558" w:type="dxa"/>
          </w:tcPr>
          <w:p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l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, м</w:t>
            </w:r>
            <w:r>
              <w:rPr>
                <w:vertAlign w:val="superscript"/>
                <w:lang w:val="en-US"/>
              </w:rPr>
              <w:t>2</w:t>
            </w:r>
          </w:p>
        </w:tc>
        <w:tc>
          <w:tcPr>
            <w:tcW w:w="1558" w:type="dxa"/>
          </w:tcPr>
          <w:p>
            <w:pPr>
              <w:rPr>
                <w:vertAlign w:val="superscript"/>
                <w:lang w:val="en-US"/>
              </w:rPr>
            </w:pPr>
            <w:r>
              <w:rPr>
                <w:rFonts w:hint="default"/>
              </w:rPr>
              <w:t>&lt;</w:t>
            </w:r>
            <w:r>
              <w:rPr>
                <w:lang w:val="en-US"/>
              </w:rPr>
              <w:t>T</w:t>
            </w:r>
            <w:r>
              <w:rPr>
                <w:rFonts w:hint="default"/>
              </w:rPr>
              <w:t>&gt;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, c</w:t>
            </w:r>
            <w:r>
              <w:rPr>
                <w:vertAlign w:val="superscript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53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9,02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8,92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9,05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2809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80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73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9,93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9,97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9,98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5329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99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96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11,24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11,21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11,25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9216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126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12,76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12,69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12,71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14400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161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142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14,25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14,19</w:t>
            </w:r>
          </w:p>
        </w:tc>
        <w:tc>
          <w:tcPr>
            <w:tcW w:w="1558" w:type="dxa"/>
            <w:vAlign w:val="top"/>
          </w:tcPr>
          <w:p>
            <w:pPr>
              <w:jc w:val="left"/>
            </w:pPr>
            <w:r>
              <w:rPr>
                <w:rFonts w:hint="default"/>
              </w:rPr>
              <w:t>14,19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20164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201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200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18,49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18,44</w:t>
            </w:r>
          </w:p>
        </w:tc>
        <w:tc>
          <w:tcPr>
            <w:tcW w:w="1558" w:type="dxa"/>
            <w:vAlign w:val="top"/>
          </w:tcPr>
          <w:p>
            <w:pPr>
              <w:jc w:val="left"/>
            </w:pPr>
            <w:r>
              <w:rPr>
                <w:rFonts w:hint="default"/>
              </w:rPr>
              <w:t>18,42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40000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340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262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23,20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23,12</w:t>
            </w:r>
          </w:p>
        </w:tc>
        <w:tc>
          <w:tcPr>
            <w:tcW w:w="1558" w:type="dxa"/>
            <w:vAlign w:val="top"/>
          </w:tcPr>
          <w:p>
            <w:pPr>
              <w:jc w:val="left"/>
            </w:pPr>
            <w:r>
              <w:rPr>
                <w:rFonts w:hint="default"/>
              </w:rPr>
              <w:t>23,26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68644</w:t>
            </w:r>
          </w:p>
        </w:tc>
        <w:tc>
          <w:tcPr>
            <w:tcW w:w="15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537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93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Таблица 3: Теорема Гюйгенса-Штейнера для диска с отверстиями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r>
              <w:rPr>
                <w:lang w:val="en-US"/>
              </w:rPr>
              <w:t>l,</w:t>
            </w:r>
            <w:r>
              <w:t xml:space="preserve"> мм</w:t>
            </w:r>
          </w:p>
        </w:tc>
        <w:tc>
          <w:tcPr>
            <w:tcW w:w="1557" w:type="dxa"/>
          </w:tcPr>
          <w:p>
            <w:pPr>
              <w:rPr>
                <w:lang w:val="en-US"/>
              </w:rPr>
            </w:pPr>
            <w:r>
              <w:t>T</w:t>
            </w:r>
            <w:r>
              <w:rPr>
                <w:lang w:val="en-US"/>
              </w:rPr>
              <w:t>1, c</w:t>
            </w:r>
          </w:p>
        </w:tc>
        <w:tc>
          <w:tcPr>
            <w:tcW w:w="155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T2, c</w:t>
            </w:r>
          </w:p>
        </w:tc>
        <w:tc>
          <w:tcPr>
            <w:tcW w:w="155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T3, c</w:t>
            </w:r>
          </w:p>
        </w:tc>
        <w:tc>
          <w:tcPr>
            <w:tcW w:w="1558" w:type="dxa"/>
          </w:tcPr>
          <w:p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l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, м</w:t>
            </w:r>
            <w:r>
              <w:rPr>
                <w:vertAlign w:val="superscript"/>
                <w:lang w:val="en-US"/>
              </w:rPr>
              <w:t>2</w:t>
            </w:r>
          </w:p>
        </w:tc>
        <w:tc>
          <w:tcPr>
            <w:tcW w:w="1558" w:type="dxa"/>
          </w:tcPr>
          <w:p>
            <w:pPr>
              <w:rPr>
                <w:vertAlign w:val="superscript"/>
                <w:lang w:val="en-US"/>
              </w:rPr>
            </w:pPr>
            <w:r>
              <w:rPr>
                <w:rFonts w:hint="default"/>
              </w:rPr>
              <w:t>&lt;</w:t>
            </w:r>
            <w:r>
              <w:rPr>
                <w:lang w:val="en-US"/>
              </w:rPr>
              <w:t>T</w:t>
            </w:r>
            <w:r>
              <w:rPr>
                <w:rFonts w:hint="default"/>
              </w:rPr>
              <w:t>&gt;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, c</w:t>
            </w:r>
            <w:r>
              <w:rPr>
                <w:vertAlign w:val="superscript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  <w:lang w:val="ru-RU"/>
              </w:rPr>
              <w:t>8</w:t>
            </w:r>
            <w:r>
              <w:rPr>
                <w:rFonts w:hint="default"/>
              </w:rPr>
              <w:t>,19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8,13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8,12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66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30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8,40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8,45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8,46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900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71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7" w:type="dxa"/>
          </w:tcPr>
          <w:p>
            <w:pPr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9,24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9,26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9,24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3600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85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10,72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10,69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10,63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8100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114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120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12,42</w:t>
            </w:r>
          </w:p>
        </w:tc>
        <w:tc>
          <w:tcPr>
            <w:tcW w:w="1557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12,36</w:t>
            </w:r>
          </w:p>
        </w:tc>
        <w:tc>
          <w:tcPr>
            <w:tcW w:w="1558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12,37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14400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153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eastAsia="zh-CN" w:bidi="ar"/>
              </w:rPr>
              <w:t>,</w:t>
            </w: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429</w:t>
            </w:r>
          </w:p>
        </w:tc>
      </w:tr>
    </w:tbl>
    <w:p/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Таблица 4: Центральные моменты инерции объектов измерения</w:t>
      </w:r>
    </w:p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134"/>
        <w:gridCol w:w="1276"/>
        <w:gridCol w:w="1276"/>
        <w:gridCol w:w="1151"/>
        <w:gridCol w:w="1335"/>
        <w:gridCol w:w="1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r>
              <w:rPr>
                <w:lang w:val="en-US"/>
              </w:rPr>
              <w:t>О</w:t>
            </w:r>
            <w:r>
              <w:t>бъект</w:t>
            </w:r>
          </w:p>
        </w:tc>
        <w:tc>
          <w:tcPr>
            <w:tcW w:w="1134" w:type="dxa"/>
          </w:tcPr>
          <w:p>
            <w:r>
              <w:t>T</w:t>
            </w:r>
            <w:r>
              <w:rPr>
                <w:lang w:val="en-US"/>
              </w:rPr>
              <w:t>1, c</w:t>
            </w:r>
          </w:p>
        </w:tc>
        <w:tc>
          <w:tcPr>
            <w:tcW w:w="1276" w:type="dxa"/>
          </w:tcPr>
          <w:p>
            <w:r>
              <w:rPr>
                <w:lang w:val="en-US"/>
              </w:rPr>
              <w:t>T2, c</w:t>
            </w:r>
          </w:p>
        </w:tc>
        <w:tc>
          <w:tcPr>
            <w:tcW w:w="1276" w:type="dxa"/>
          </w:tcPr>
          <w:p>
            <w:r>
              <w:rPr>
                <w:lang w:val="en-US"/>
              </w:rPr>
              <w:t>T3, c</w:t>
            </w:r>
          </w:p>
        </w:tc>
        <w:tc>
          <w:tcPr>
            <w:tcW w:w="1151" w:type="dxa"/>
          </w:tcPr>
          <w:p>
            <w:r>
              <w:rPr>
                <w:rFonts w:hint="default"/>
              </w:rPr>
              <w:t>&lt;</w:t>
            </w:r>
            <w:r>
              <w:rPr>
                <w:lang w:val="en-US"/>
              </w:rPr>
              <w:t>T</w:t>
            </w:r>
            <w:r>
              <w:rPr>
                <w:rFonts w:hint="default"/>
              </w:rPr>
              <w:t>&gt;</w:t>
            </w:r>
            <w:r>
              <w:rPr>
                <w:lang w:val="en-US"/>
              </w:rPr>
              <w:t>, c</w:t>
            </w:r>
          </w:p>
        </w:tc>
        <w:tc>
          <w:tcPr>
            <w:tcW w:w="1335" w:type="dxa"/>
          </w:tcPr>
          <w:p>
            <w:pPr>
              <w:rPr>
                <w:vertAlign w:val="superscript"/>
              </w:rPr>
            </w:pPr>
            <w:r>
              <w:rPr>
                <w:lang w:val="en-US"/>
              </w:rPr>
              <w:t>I,</w:t>
            </w:r>
            <w:r>
              <w:t>кг</w:t>
            </w:r>
            <w:r>
              <w:rPr>
                <w:lang w:val="en-US"/>
              </w:rPr>
              <w:t>*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133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т</w:t>
            </w:r>
            <w:r>
              <w:rPr>
                <w:lang w:val="en-US"/>
              </w:rPr>
              <w:t>,</w:t>
            </w:r>
            <w:r>
              <w:t xml:space="preserve"> кг</w:t>
            </w:r>
            <w:r>
              <w:rPr>
                <w:lang w:val="en-US"/>
              </w:rPr>
              <w:t>*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r>
              <w:t>Сплошной диск</w:t>
            </w:r>
          </w:p>
        </w:tc>
        <w:tc>
          <w:tcPr>
            <w:tcW w:w="1134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4,78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4,73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4,81</w:t>
            </w:r>
          </w:p>
        </w:tc>
        <w:tc>
          <w:tcPr>
            <w:tcW w:w="11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4.77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0.0129</w:t>
            </w:r>
            <w:bookmarkStart w:id="0" w:name="_GoBack"/>
            <w:bookmarkEnd w:id="0"/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r>
              <w:t>Полый цилиндр</w:t>
            </w:r>
          </w:p>
        </w:tc>
        <w:tc>
          <w:tcPr>
            <w:tcW w:w="1134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3,21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3,27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3,34</w:t>
            </w:r>
          </w:p>
        </w:tc>
        <w:tc>
          <w:tcPr>
            <w:tcW w:w="11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3.27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0.0061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r>
              <w:t>Сплошной цилиндр</w:t>
            </w:r>
          </w:p>
        </w:tc>
        <w:tc>
          <w:tcPr>
            <w:tcW w:w="1134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2,78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2,66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2,61</w:t>
            </w:r>
          </w:p>
        </w:tc>
        <w:tc>
          <w:tcPr>
            <w:tcW w:w="11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2.68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0.0041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1838" w:type="dxa"/>
          </w:tcPr>
          <w:p>
            <w:r>
              <w:t>Шар</w:t>
            </w:r>
          </w:p>
        </w:tc>
        <w:tc>
          <w:tcPr>
            <w:tcW w:w="1134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4,67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4,66</w:t>
            </w:r>
          </w:p>
        </w:tc>
        <w:tc>
          <w:tcPr>
            <w:tcW w:w="1276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4,59</w:t>
            </w:r>
          </w:p>
        </w:tc>
        <w:tc>
          <w:tcPr>
            <w:tcW w:w="11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Theme="minorAscii" w:hAnsiTheme="minorAscii"/>
                <w:sz w:val="24"/>
                <w:szCs w:val="24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4.64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0.0122</w:t>
            </w:r>
          </w:p>
        </w:tc>
        <w:tc>
          <w:tcPr>
            <w:tcW w:w="1335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Theme="minorAscii" w:hAnsiTheme="minorAscii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0.001</w:t>
            </w: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5</w:t>
            </w:r>
          </w:p>
        </w:tc>
      </w:tr>
    </w:tbl>
    <w:p>
      <w:pPr>
        <w:spacing w:line="265" w:lineRule="auto"/>
        <w:ind w:left="554"/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Расчет результатов косвенных измерений</w:t>
      </w:r>
    </w:p>
    <w:p>
      <w:pPr>
        <w:numPr>
          <w:numId w:val="0"/>
        </w:numPr>
        <w:spacing w:line="265" w:lineRule="auto"/>
        <w:ind w:leftChars="0" w:firstLine="708" w:firstLineChars="0"/>
        <w:rPr>
          <w:rFonts w:hint="default"/>
          <w:sz w:val="32"/>
          <w:szCs w:val="32"/>
          <w:lang w:val="ru-RU"/>
        </w:rPr>
      </w:pPr>
    </w:p>
    <w:p>
      <w:pPr>
        <w:numPr>
          <w:numId w:val="0"/>
        </w:numPr>
        <w:spacing w:line="265" w:lineRule="auto"/>
        <w:rPr>
          <w:rFonts w:hint="default" w:eastAsia="Arial" w:cs="Arial" w:asciiTheme="minorAscii" w:hAnsiTheme="minorAscii"/>
          <w:lang w:val="ru-RU"/>
        </w:rPr>
      </w:pPr>
      <w:r>
        <w:rPr>
          <w:rFonts w:hint="default" w:eastAsia="Arial" w:cs="Arial" w:asciiTheme="minorAscii" w:hAnsiTheme="minorAscii"/>
          <w:lang w:val="ru-RU"/>
        </w:rPr>
        <w:t xml:space="preserve">Зависимость в графике </w:t>
      </w:r>
      <w:r>
        <w:rPr>
          <w:rFonts w:hint="default" w:eastAsia="Arial" w:cs="Arial" w:asciiTheme="minorAscii" w:hAnsiTheme="minorAscii"/>
        </w:rPr>
        <w:t>M(</w:t>
      </w:r>
      <m:oMath>
        <m:r>
          <m:rPr>
            <m:sty m:val="p"/>
          </m:rPr>
          <w:rPr>
            <w:rFonts w:ascii="DejaVu Math TeX Gyre" w:hAnsi="DejaVu Math TeX Gyre"/>
          </w:rPr>
          <m:t>φ</m:t>
        </m:r>
      </m:oMath>
      <w:r>
        <w:rPr>
          <w:rFonts w:hint="default" w:eastAsia="Arial" w:cs="Arial" w:asciiTheme="minorAscii" w:hAnsiTheme="minorAscii"/>
        </w:rPr>
        <w:t xml:space="preserve">) </w:t>
      </w:r>
      <w:r>
        <w:rPr>
          <w:rFonts w:hint="default" w:eastAsia="Arial" w:cs="Arial" w:asciiTheme="minorAscii" w:hAnsiTheme="minorAscii"/>
          <w:lang w:val="ru-RU"/>
        </w:rPr>
        <w:t xml:space="preserve">очевидно линейная, что подтверждает линия тренда построенная с помощью МНК. </w:t>
      </w:r>
    </w:p>
    <w:p>
      <w:pPr>
        <w:numPr>
          <w:numId w:val="0"/>
        </w:numPr>
        <w:spacing w:line="265" w:lineRule="auto"/>
        <w:rPr>
          <w:rFonts w:hint="default" w:eastAsia="Arial" w:cs="Arial" w:asciiTheme="minorAscii" w:hAnsiTheme="minorAscii"/>
          <w:lang w:val="ru-RU"/>
        </w:rPr>
      </w:pPr>
      <w:r>
        <w:rPr>
          <w:rFonts w:hint="default" w:eastAsia="Arial" w:cs="Arial" w:asciiTheme="minorAscii" w:hAnsiTheme="minorAscii"/>
          <w:lang w:val="ru-RU"/>
        </w:rPr>
        <w:t xml:space="preserve">Угловой коэффициент в этом графике является также </w:t>
      </w:r>
      <w:r>
        <w:rPr>
          <w:rFonts w:hint="default" w:eastAsia="Arial" w:cs="Arial" w:asciiTheme="minorAscii" w:hAnsiTheme="minorAscii"/>
        </w:rPr>
        <w:t xml:space="preserve">k, </w:t>
      </w:r>
      <w:r>
        <w:rPr>
          <w:rFonts w:hint="default" w:eastAsia="Arial" w:cs="Arial" w:asciiTheme="minorAscii" w:hAnsiTheme="minorAscii"/>
          <w:lang w:val="ru-RU"/>
        </w:rPr>
        <w:t>коэф. угловой жёсткости.</w:t>
      </w:r>
    </w:p>
    <w:p>
      <w:pPr>
        <w:numPr>
          <w:numId w:val="0"/>
        </w:numPr>
        <w:spacing w:line="265" w:lineRule="auto"/>
        <w:rPr>
          <w:rFonts w:hint="default" w:eastAsia="Arial" w:cs="Arial" w:asciiTheme="minorAscii" w:hAnsiTheme="minorAscii"/>
          <w:lang w:val="ru-RU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</w:pPr>
      <w:r>
        <w:rPr>
          <w:rFonts w:hint="default" w:eastAsia="Arial" w:cs="Arial" w:asciiTheme="minorAscii" w:hAnsiTheme="minorAscii"/>
          <w:sz w:val="24"/>
          <w:szCs w:val="24"/>
          <w:lang w:val="ru-RU"/>
        </w:rPr>
        <w:t xml:space="preserve">По формуле (9), рассчитаем 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собственный центральный момент инерции штанги относительно оси вращения 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I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subscript"/>
          <w:lang w:eastAsia="zh-CN" w:bidi="ar"/>
        </w:rPr>
        <w:t>rod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vertAlign w:val="superscript"/>
        </w:rPr>
      </w:pPr>
      <w:r>
        <w:rPr>
          <w:rFonts w:hint="default" w:ascii="Times New Roman" w:hAnsi="DejaVu Math TeX Gyre" w:cstheme="minorHAnsi"/>
          <w:b w:val="0"/>
          <w:i w:val="0"/>
          <w:sz w:val="32"/>
          <w:szCs w:val="32"/>
        </w:rPr>
        <w:t>I</w:t>
      </w:r>
      <w:r>
        <w:rPr>
          <w:rFonts w:hint="default" w:ascii="Times New Roman" w:hAnsi="DejaVu Math TeX Gyre" w:cstheme="minorHAnsi"/>
          <w:b w:val="0"/>
          <w:i w:val="0"/>
          <w:sz w:val="32"/>
          <w:szCs w:val="32"/>
          <w:vertAlign w:val="subscript"/>
        </w:rPr>
        <w:t>rod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 = </w:t>
      </w:r>
      <m:oMath>
        <m:f>
          <m:fPr>
            <m:ctrlPr>
              <w:rPr>
                <w:rFonts w:hint="default" w:ascii="DejaVu Math TeX Gyre" w:hAnsi="DejaVu Math TeX Gyre" w:cs="SimSun"/>
                <w:i/>
                <w:kern w:val="0"/>
                <w:sz w:val="24"/>
                <w:szCs w:val="24"/>
                <w:vertAlign w:val="baseline"/>
                <w:lang w:bidi="ar"/>
              </w:rPr>
            </m:ctrlPr>
          </m:fPr>
          <m:num>
            <m:r>
              <m:rPr/>
              <w:rPr>
                <w:rFonts w:hint="default" w:ascii="DejaVu Math TeX Gyre" w:hAnsi="DejaVu Math TeX Gyre" w:cs="SimSun"/>
                <w:kern w:val="0"/>
                <w:sz w:val="24"/>
                <w:szCs w:val="24"/>
                <w:vertAlign w:val="baseline"/>
                <w:lang w:bidi="ar"/>
              </w:rPr>
              <m:t>k</m:t>
            </m:r>
            <m:sSup>
              <m:sSupPr>
                <m:ctrlPr>
                  <m:rPr/>
                  <w:rPr>
                    <w:rFonts w:hint="default" w:ascii="DejaVu Math TeX Gyre" w:hAnsi="DejaVu Math TeX Gyre" w:cs="SimSun"/>
                    <w:i/>
                    <w:kern w:val="0"/>
                    <w:sz w:val="24"/>
                    <w:szCs w:val="24"/>
                    <w:vertAlign w:val="baseline"/>
                    <w:lang w:bidi="ar"/>
                  </w:rPr>
                </m:ctrlPr>
              </m:sSupPr>
              <m:e>
                <m:r>
                  <m:rPr/>
                  <w:rPr>
                    <w:rFonts w:hint="default" w:ascii="DejaVu Math TeX Gyre" w:hAnsi="DejaVu Math TeX Gyre" w:cs="SimSun"/>
                    <w:kern w:val="0"/>
                    <w:sz w:val="24"/>
                    <w:szCs w:val="24"/>
                    <w:vertAlign w:val="baseline"/>
                    <w:lang w:bidi="ar"/>
                  </w:rPr>
                  <m:t>T</m:t>
                </m:r>
                <m:ctrlPr>
                  <m:rPr/>
                  <w:rPr>
                    <w:rFonts w:hint="default" w:ascii="DejaVu Math TeX Gyre" w:hAnsi="DejaVu Math TeX Gyre" w:cs="SimSun"/>
                    <w:i/>
                    <w:kern w:val="0"/>
                    <w:sz w:val="24"/>
                    <w:szCs w:val="24"/>
                    <w:vertAlign w:val="baseline"/>
                    <w:lang w:bidi="ar"/>
                  </w:rPr>
                </m:ctrlPr>
              </m:e>
              <m:sup>
                <m:r>
                  <m:rPr/>
                  <w:rPr>
                    <w:rFonts w:hint="default" w:ascii="DejaVu Math TeX Gyre" w:hAnsi="DejaVu Math TeX Gyre" w:cs="SimSun"/>
                    <w:kern w:val="0"/>
                    <w:sz w:val="24"/>
                    <w:szCs w:val="24"/>
                    <w:vertAlign w:val="baseline"/>
                    <w:lang w:bidi="ar"/>
                  </w:rPr>
                  <m:t>2</m:t>
                </m:r>
                <m:ctrlPr>
                  <m:rPr/>
                  <w:rPr>
                    <w:rFonts w:hint="default" w:ascii="DejaVu Math TeX Gyre" w:hAnsi="DejaVu Math TeX Gyre" w:cs="SimSun"/>
                    <w:i/>
                    <w:kern w:val="0"/>
                    <w:sz w:val="24"/>
                    <w:szCs w:val="24"/>
                    <w:vertAlign w:val="baseline"/>
                    <w:lang w:bidi="ar"/>
                  </w:rPr>
                </m:ctrlPr>
              </m:sup>
            </m:sSup>
            <m:ctrlPr>
              <w:rPr>
                <w:rFonts w:hint="default" w:ascii="DejaVu Math TeX Gyre" w:hAnsi="DejaVu Math TeX Gyre" w:cs="SimSun"/>
                <w:i/>
                <w:kern w:val="0"/>
                <w:sz w:val="24"/>
                <w:szCs w:val="24"/>
                <w:vertAlign w:val="baseline"/>
                <w:lang w:bidi="ar"/>
              </w:rPr>
            </m:ctrlPr>
          </m:num>
          <m:den>
            <m:r>
              <m:rPr/>
              <w:rPr>
                <w:rFonts w:hint="default" w:ascii="DejaVu Math TeX Gyre" w:hAnsi="DejaVu Math TeX Gyre" w:cs="SimSun"/>
                <w:kern w:val="0"/>
                <w:sz w:val="24"/>
                <w:szCs w:val="24"/>
                <w:vertAlign w:val="baseline"/>
                <w:lang w:bidi="ar"/>
              </w:rPr>
              <m:t>4</m:t>
            </m:r>
            <m:sSup>
              <m:sSupPr>
                <m:ctrlPr>
                  <m:rPr/>
                  <w:rPr>
                    <w:rFonts w:hint="default" w:ascii="DejaVu Math TeX Gyre" w:hAnsi="DejaVu Math TeX Gyre" w:cs="SimSun"/>
                    <w:i/>
                    <w:kern w:val="0"/>
                    <w:sz w:val="24"/>
                    <w:szCs w:val="24"/>
                    <w:vertAlign w:val="baseline"/>
                    <w:lang w:bidi="ar"/>
                  </w:rPr>
                </m:ctrlPr>
              </m:sSupPr>
              <m:e>
                <m:r>
                  <m:rPr/>
                  <w:rPr>
                    <w:rFonts w:hint="default" w:ascii="DejaVu Math TeX Gyre" w:hAnsi="DejaVu Math TeX Gyre" w:cs="SimSun"/>
                    <w:kern w:val="0"/>
                    <w:sz w:val="24"/>
                    <w:szCs w:val="24"/>
                    <w:vertAlign w:val="baseline"/>
                    <w:lang w:bidi="ar"/>
                  </w:rPr>
                  <m:t>π</m:t>
                </m:r>
                <m:ctrlPr>
                  <m:rPr/>
                  <w:rPr>
                    <w:rFonts w:hint="default" w:ascii="DejaVu Math TeX Gyre" w:hAnsi="DejaVu Math TeX Gyre" w:cs="SimSun"/>
                    <w:i/>
                    <w:kern w:val="0"/>
                    <w:sz w:val="24"/>
                    <w:szCs w:val="24"/>
                    <w:vertAlign w:val="baseline"/>
                    <w:lang w:bidi="ar"/>
                  </w:rPr>
                </m:ctrlPr>
              </m:e>
              <m:sup>
                <m:r>
                  <m:rPr/>
                  <w:rPr>
                    <w:rFonts w:hint="default" w:ascii="DejaVu Math TeX Gyre" w:hAnsi="DejaVu Math TeX Gyre" w:cs="SimSun"/>
                    <w:kern w:val="0"/>
                    <w:sz w:val="24"/>
                    <w:szCs w:val="24"/>
                    <w:vertAlign w:val="baseline"/>
                    <w:lang w:bidi="ar"/>
                  </w:rPr>
                  <m:t>2</m:t>
                </m:r>
                <m:ctrlPr>
                  <m:rPr/>
                  <w:rPr>
                    <w:rFonts w:hint="default" w:ascii="DejaVu Math TeX Gyre" w:hAnsi="DejaVu Math TeX Gyre" w:cs="SimSun"/>
                    <w:i/>
                    <w:kern w:val="0"/>
                    <w:sz w:val="24"/>
                    <w:szCs w:val="24"/>
                    <w:vertAlign w:val="baseline"/>
                    <w:lang w:bidi="ar"/>
                  </w:rPr>
                </m:ctrlPr>
              </m:sup>
            </m:sSup>
            <m:ctrlPr>
              <w:rPr>
                <w:rFonts w:hint="default" w:ascii="DejaVu Math TeX Gyre" w:hAnsi="DejaVu Math TeX Gyre" w:cs="SimSun"/>
                <w:i/>
                <w:kern w:val="0"/>
                <w:sz w:val="24"/>
                <w:szCs w:val="24"/>
                <w:vertAlign w:val="baseline"/>
                <w:lang w:bidi="ar"/>
              </w:rPr>
            </m:ctrlPr>
          </m:den>
        </m:f>
      </m:oMath>
      <w:r>
        <w:rPr>
          <w:rFonts w:hint="default" w:cs="SimSun" w:asciiTheme="minorAscii" w:hAnsiTheme="minorAscii"/>
          <w:i w:val="0"/>
          <w:kern w:val="0"/>
          <w:sz w:val="24"/>
          <w:szCs w:val="24"/>
          <w:vertAlign w:val="baseline"/>
          <w:lang w:bidi="ar"/>
        </w:rPr>
        <w:t xml:space="preserve"> = (</w:t>
      </w:r>
      <w:r>
        <w:rPr>
          <w:rFonts w:hint="default" w:asciiTheme="minorAscii" w:hAnsiTheme="minorAscii" w:cstheme="minorHAnsi"/>
          <w:i w:val="0"/>
          <w:sz w:val="24"/>
          <w:szCs w:val="24"/>
        </w:rPr>
        <w:t>0.0229</w:t>
      </w:r>
      <w:r>
        <w:rPr>
          <w:rFonts w:hint="default" w:asciiTheme="minorAscii" w:hAnsiTheme="minorAscii" w:cstheme="minorHAnsi"/>
          <w:i w:val="0"/>
          <w:sz w:val="24"/>
          <w:szCs w:val="24"/>
        </w:rPr>
        <w:t xml:space="preserve"> * 2.68^2)/(4 * </w:t>
      </w:r>
      <m:oMath>
        <m:sSup>
          <m:sSupPr>
            <m:ctrlPr>
              <w:rPr>
                <w:rFonts w:hint="default" w:ascii="DejaVu Math TeX Gyre" w:hAnsi="DejaVu Math TeX Gyre" w:cstheme="minorHAnsi"/>
                <w:i/>
                <w:sz w:val="24"/>
                <w:szCs w:val="24"/>
              </w:rPr>
            </m:ctrlPr>
          </m:sSupPr>
          <m:e>
            <m:r>
              <m:rPr/>
              <w:rPr>
                <w:rFonts w:hint="default" w:ascii="DejaVu Math TeX Gyre" w:hAnsi="DejaVu Math TeX Gyre" w:cstheme="minorHAnsi"/>
                <w:sz w:val="24"/>
                <w:szCs w:val="24"/>
              </w:rPr>
              <m:t>π</m:t>
            </m:r>
            <m:ctrlPr>
              <w:rPr>
                <w:rFonts w:hint="default" w:ascii="DejaVu Math TeX Gyre" w:hAnsi="DejaVu Math TeX Gyre" w:cstheme="minorHAnsi"/>
                <w:i/>
                <w:sz w:val="24"/>
                <w:szCs w:val="24"/>
              </w:rPr>
            </m:ctrlPr>
          </m:e>
          <m:sup>
            <m:r>
              <m:rPr/>
              <w:rPr>
                <w:rFonts w:hint="default" w:ascii="DejaVu Math TeX Gyre" w:hAnsi="DejaVu Math TeX Gyre" w:cstheme="minorHAnsi"/>
                <w:sz w:val="24"/>
                <w:szCs w:val="24"/>
              </w:rPr>
              <m:t>2</m:t>
            </m:r>
            <m:ctrlPr>
              <w:rPr>
                <w:rFonts w:hint="default" w:ascii="DejaVu Math TeX Gyre" w:hAnsi="DejaVu Math TeX Gyre" w:cstheme="minorHAnsi"/>
                <w:i/>
                <w:sz w:val="24"/>
                <w:szCs w:val="24"/>
              </w:rPr>
            </m:ctrlPr>
          </m:sup>
        </m:sSup>
      </m:oMath>
      <w:r>
        <w:rPr>
          <w:rFonts w:hint="default" w:asciiTheme="minorAscii" w:hAnsiTheme="minorAscii" w:cstheme="minorHAnsi"/>
          <w:i w:val="0"/>
          <w:sz w:val="24"/>
          <w:szCs w:val="24"/>
        </w:rPr>
        <w:t xml:space="preserve">) = 0.00418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vertAlign w:val="superscrip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m:rPr/>
        <w:rPr>
          <w:rFonts w:hint="default" w:ascii="Times New Roman" w:hAnsi="DejaVu Math TeX Gyre" w:cstheme="minorHAnsi"/>
          <w:b w:val="0"/>
          <w:i w:val="0"/>
          <w:vertAlign w:val="baseline"/>
        </w:rPr>
      </w:pPr>
      <w:r>
        <m:rPr/>
        <w:rPr>
          <w:rFonts w:ascii="Times New Roman" w:hAnsi="DejaVu Math TeX Gyre" w:cstheme="minorHAnsi"/>
          <w:b w:val="0"/>
          <w:i w:val="0"/>
          <w:lang w:val="ru-RU"/>
        </w:rPr>
        <w:t>Погрешность</w:t>
      </w:r>
      <w:r>
        <m:rPr/>
        <w:rPr>
          <w:rFonts w:hint="default" w:ascii="Times New Roman" w:hAnsi="DejaVu Math TeX Gyre" w:cstheme="minorHAnsi"/>
          <w:b w:val="0"/>
          <w:i w:val="0"/>
          <w:lang w:val="ru-RU"/>
        </w:rPr>
        <w:t xml:space="preserve"> равна </w:t>
      </w:r>
      <m:oMath>
        <m:r>
          <m:rPr>
            <m:sty m:val="p"/>
          </m:rPr>
          <w:rPr>
            <w:rFonts w:ascii="DejaVu Math TeX Gyre" w:hAnsi="DejaVu Math TeX Gyre" w:cstheme="minorHAnsi"/>
          </w:rPr>
          <m:t>∆</m:t>
        </m:r>
      </m:oMath>
      <w:r>
        <m:rPr/>
        <w:rPr>
          <w:rFonts w:hint="default" w:ascii="Times New Roman" w:hAnsi="DejaVu Math TeX Gyre" w:cstheme="minorHAnsi"/>
          <w:b w:val="0"/>
          <w:i w:val="0"/>
        </w:rPr>
        <w:t>I</w:t>
      </w:r>
      <w:r>
        <m:rPr/>
        <w:rPr>
          <w:rFonts w:hint="default" w:ascii="Times New Roman" w:hAnsi="DejaVu Math TeX Gyre" w:cstheme="minorHAnsi"/>
          <w:b w:val="0"/>
          <w:i w:val="0"/>
          <w:vertAlign w:val="subscript"/>
        </w:rPr>
        <w:t xml:space="preserve">rod </w:t>
      </w:r>
      <w:r>
        <m:rPr/>
        <w:rPr>
          <w:rFonts w:hint="default" w:ascii="Times New Roman" w:hAnsi="DejaVu Math TeX Gyre" w:cstheme="minorHAnsi"/>
          <w:b w:val="0"/>
          <w:i w:val="0"/>
          <w:vertAlign w:val="baseline"/>
        </w:rPr>
        <w:t xml:space="preserve"> = 0.000321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numPr>
          <w:numId w:val="0"/>
        </w:numPr>
        <w:spacing w:line="265" w:lineRule="auto"/>
        <m:rPr/>
        <w:rPr>
          <w:rFonts w:hint="default" w:ascii="Times New Roman" w:hAnsi="DejaVu Math TeX Gyre" w:cstheme="minorHAnsi"/>
          <w:b w:val="0"/>
          <w:i w:val="0"/>
          <w:vertAlign w:val="baseline"/>
        </w:rPr>
      </w:pPr>
    </w:p>
    <w:p>
      <w:pPr>
        <w:numPr>
          <w:numId w:val="0"/>
        </w:numPr>
        <w:spacing w:line="265" w:lineRule="auto"/>
        <w:jc w:val="both"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  <w:t>Найдём угловой коэффициент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 xml:space="preserve"> </w:t>
      </w:r>
      <m:oMath>
        <m:r>
          <m:rPr>
            <m:sty m:val="p"/>
          </m:rPr>
          <w:rPr>
            <w:rFonts w:ascii="DejaVu Math TeX Gyre" w:hAnsi="DejaVu Math TeX Gyre" w:cs="SimSun"/>
            <w:kern w:val="0"/>
            <w:sz w:val="24"/>
            <w:szCs w:val="24"/>
            <w:lang w:bidi="ar"/>
          </w:rPr>
          <m:t>α</m:t>
        </m:r>
      </m:oMath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  <w:t xml:space="preserve">у графика 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>T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superscript"/>
          <w:lang w:eastAsia="zh-CN" w:bidi="ar"/>
        </w:rPr>
        <w:t>2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>(L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superscript"/>
          <w:lang w:eastAsia="zh-CN" w:bidi="ar"/>
        </w:rPr>
        <w:t>2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) = 6939.4 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и </w:t>
      </w:r>
    </w:p>
    <w:p>
      <w:pPr>
        <w:numPr>
          <w:numId w:val="0"/>
        </w:numPr>
        <w:spacing w:line="265" w:lineRule="auto"/>
        <w:jc w:val="both"/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вертикальное смещение относительно начала координат </w:t>
      </w:r>
      <m:oMath>
        <m:sSup>
          <m:sSupPr>
            <m:ctrlPr>
              <w:rPr>
                <w:rFonts w:ascii="DejaVu Math TeX Gyre" w:hAnsi="DejaVu Math TeX Gyre" w:cs="SimSun"/>
                <w:i/>
                <w:kern w:val="0"/>
                <w:sz w:val="24"/>
                <w:szCs w:val="24"/>
                <w:vertAlign w:val="subscript"/>
                <w:lang w:bidi="ar"/>
              </w:rPr>
            </m:ctrlPr>
          </m:sSupPr>
          <m:e>
            <m:r>
              <m:rPr/>
              <w:rPr>
                <w:rFonts w:hint="default" w:ascii="DejaVu Math TeX Gyre" w:hAnsi="DejaVu Math TeX Gyre" w:cs="SimSun"/>
                <w:kern w:val="0"/>
                <w:sz w:val="24"/>
                <w:szCs w:val="24"/>
                <w:vertAlign w:val="subscript"/>
                <w:lang w:bidi="ar"/>
              </w:rPr>
              <m:t>T</m:t>
            </m:r>
            <m:ctrlPr>
              <w:rPr>
                <w:rFonts w:ascii="DejaVu Math TeX Gyre" w:hAnsi="DejaVu Math TeX Gyre" w:cs="SimSun"/>
                <w:i/>
                <w:kern w:val="0"/>
                <w:sz w:val="24"/>
                <w:szCs w:val="24"/>
                <w:vertAlign w:val="subscript"/>
                <w:lang w:bidi="ar"/>
              </w:rPr>
            </m:ctrlPr>
          </m:e>
          <m:sup>
            <m:r>
              <m:rPr/>
              <w:rPr>
                <w:rFonts w:hint="default" w:ascii="DejaVu Math TeX Gyre" w:hAnsi="DejaVu Math TeX Gyre" w:cs="SimSun"/>
                <w:kern w:val="0"/>
                <w:sz w:val="24"/>
                <w:szCs w:val="24"/>
                <w:vertAlign w:val="subscript"/>
                <w:lang w:bidi="ar"/>
              </w:rPr>
              <m:t>2</m:t>
            </m:r>
            <m:ctrlPr>
              <w:rPr>
                <w:rFonts w:ascii="DejaVu Math TeX Gyre" w:hAnsi="DejaVu Math TeX Gyre" w:cs="SimSun"/>
                <w:i/>
                <w:kern w:val="0"/>
                <w:sz w:val="24"/>
                <w:szCs w:val="24"/>
                <w:vertAlign w:val="subscript"/>
                <w:lang w:bidi="ar"/>
              </w:rPr>
            </m:ctrlPr>
          </m:sup>
        </m:sSup>
      </m:oMath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 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= 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>62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>.</w:t>
      </w:r>
    </w:p>
    <w:p>
      <w:pPr>
        <w:numPr>
          <w:numId w:val="0"/>
        </w:numPr>
        <w:spacing w:line="265" w:lineRule="auto"/>
        <w:jc w:val="both"/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</w:pPr>
    </w:p>
    <w:p>
      <w:pPr>
        <w:numPr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baseline"/>
          <w:lang w:val="ru-RU"/>
        </w:rPr>
      </w:pP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Используя полученные данные, посчитаем 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>I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subscript"/>
          <w:lang w:eastAsia="zh-CN" w:bidi="ar"/>
        </w:rPr>
        <w:t xml:space="preserve">c 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 = </w:t>
      </w:r>
      <w:r>
        <m:rPr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0.0016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  <w:r>
        <w:rPr>
          <w:rFonts w:hint="default" w:asciiTheme="minorAscii" w:hAnsiTheme="minorAscii"/>
          <w:sz w:val="24"/>
          <w:szCs w:val="24"/>
          <w:vertAlign w:val="superscript"/>
        </w:rPr>
        <w:t xml:space="preserve"> </w:t>
      </w:r>
      <w:r>
        <w:rPr>
          <w:rFonts w:hint="default" w:asciiTheme="minorAscii" w:hAnsiTheme="minorAscii"/>
          <w:sz w:val="24"/>
          <w:szCs w:val="24"/>
          <w:vertAlign w:val="superscript"/>
          <w:lang w:val="ru-RU"/>
        </w:rPr>
        <w:t xml:space="preserve"> </w:t>
      </w: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через формулу (22), и найдём </w:t>
      </w:r>
      <w:r>
        <w:rPr>
          <w:rFonts w:hint="default" w:asciiTheme="minorAscii" w:hAnsiTheme="minorAscii"/>
          <w:sz w:val="24"/>
          <w:szCs w:val="24"/>
          <w:vertAlign w:val="baseline"/>
        </w:rPr>
        <w:t>I</w:t>
      </w:r>
      <w:r>
        <w:rPr>
          <w:rFonts w:hint="default" w:asciiTheme="minorAscii" w:hAnsiTheme="minorAscii"/>
          <w:sz w:val="24"/>
          <w:szCs w:val="24"/>
          <w:vertAlign w:val="subscript"/>
          <w:lang w:val="ru-RU"/>
        </w:rPr>
        <w:t>теор</w:t>
      </w: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 = </w:t>
      </w:r>
      <w:r>
        <w:rPr>
          <w:rFonts w:hint="default"/>
          <w:lang w:val="ru-RU"/>
        </w:rPr>
        <w:t xml:space="preserve">0.0004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. </w:t>
      </w:r>
    </w:p>
    <w:p>
      <w:pPr>
        <w:numPr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baseline"/>
        </w:rPr>
      </w:pP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>Полученный по расчётам вес груза = 0.228 кг</w:t>
      </w:r>
    </w:p>
    <w:p>
      <w:pPr>
        <w:numPr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superscript"/>
          <w:lang w:val="ru-RU"/>
        </w:rPr>
      </w:pPr>
    </w:p>
    <w:p>
      <w:pPr>
        <w:numPr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superscript"/>
        </w:rPr>
      </w:pPr>
    </w:p>
    <w:p>
      <w:pPr>
        <w:numPr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baseline"/>
          <w:lang w:val="ru-RU"/>
        </w:rPr>
      </w:pP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Повторим алгоритм для диска с отверстиями и таблицей 3. Угловой </w:t>
      </w:r>
    </w:p>
    <w:p>
      <w:pPr>
        <w:numPr>
          <w:numId w:val="0"/>
        </w:numPr>
        <w:spacing w:line="265" w:lineRule="auto"/>
        <w:jc w:val="both"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ru-RU" w:eastAsia="zh-CN" w:bidi="ar"/>
        </w:rPr>
        <w:t>коэффициент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eastAsia="zh-CN" w:bidi="ar"/>
        </w:rPr>
        <w:t xml:space="preserve"> </w:t>
      </w:r>
      <m:oMath>
        <m:r>
          <m:rPr>
            <m:sty m:val="p"/>
          </m:rPr>
          <w:rPr>
            <w:rFonts w:ascii="DejaVu Math TeX Gyre" w:hAnsi="DejaVu Math TeX Gyre" w:cs="SimSun"/>
            <w:kern w:val="0"/>
            <w:sz w:val="24"/>
            <w:szCs w:val="24"/>
            <w:lang w:bidi="ar"/>
          </w:rPr>
          <m:t>α</m:t>
        </m:r>
      </m:oMath>
      <w:r>
        <m:rPr/>
        <w:rPr>
          <w:rFonts w:hint="default" w:ascii="Times New Roman" w:hAnsi="DejaVu Math TeX Gyre" w:cs="SimSun"/>
          <w:b w:val="0"/>
          <w:i w:val="0"/>
          <w:kern w:val="0"/>
          <w:sz w:val="24"/>
          <w:szCs w:val="24"/>
          <w:lang w:val="ru-RU" w:bidi="ar"/>
        </w:rPr>
        <w:t xml:space="preserve"> = 6070, 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вертикальное смещение относительно начала координат </w:t>
      </w:r>
      <m:oMath>
        <m:sSup>
          <m:sSupPr>
            <m:ctrlPr>
              <w:rPr>
                <w:rFonts w:ascii="DejaVu Math TeX Gyre" w:hAnsi="DejaVu Math TeX Gyre" w:cs="SimSun"/>
                <w:i/>
                <w:kern w:val="0"/>
                <w:sz w:val="24"/>
                <w:szCs w:val="24"/>
                <w:vertAlign w:val="subscript"/>
                <w:lang w:bidi="ar"/>
              </w:rPr>
            </m:ctrlPr>
          </m:sSupPr>
          <m:e>
            <m:r>
              <m:rPr/>
              <w:rPr>
                <w:rFonts w:hint="default" w:ascii="DejaVu Math TeX Gyre" w:hAnsi="DejaVu Math TeX Gyre" w:cs="SimSun"/>
                <w:kern w:val="0"/>
                <w:sz w:val="24"/>
                <w:szCs w:val="24"/>
                <w:vertAlign w:val="subscript"/>
                <w:lang w:bidi="ar"/>
              </w:rPr>
              <m:t>T</m:t>
            </m:r>
            <m:ctrlPr>
              <w:rPr>
                <w:rFonts w:ascii="DejaVu Math TeX Gyre" w:hAnsi="DejaVu Math TeX Gyre" w:cs="SimSun"/>
                <w:i/>
                <w:kern w:val="0"/>
                <w:sz w:val="24"/>
                <w:szCs w:val="24"/>
                <w:vertAlign w:val="subscript"/>
                <w:lang w:bidi="ar"/>
              </w:rPr>
            </m:ctrlPr>
          </m:e>
          <m:sup>
            <m:r>
              <m:rPr/>
              <w:rPr>
                <w:rFonts w:hint="default" w:ascii="DejaVu Math TeX Gyre" w:hAnsi="DejaVu Math TeX Gyre" w:cs="SimSun"/>
                <w:kern w:val="0"/>
                <w:sz w:val="24"/>
                <w:szCs w:val="24"/>
                <w:vertAlign w:val="subscript"/>
                <w:lang w:bidi="ar"/>
              </w:rPr>
              <m:t>2</m:t>
            </m:r>
            <m:ctrlPr>
              <w:rPr>
                <w:rFonts w:ascii="DejaVu Math TeX Gyre" w:hAnsi="DejaVu Math TeX Gyre" w:cs="SimSun"/>
                <w:i/>
                <w:kern w:val="0"/>
                <w:sz w:val="24"/>
                <w:szCs w:val="24"/>
                <w:vertAlign w:val="subscript"/>
                <w:lang w:bidi="ar"/>
              </w:rPr>
            </m:ctrlPr>
          </m:sup>
        </m:sSup>
      </m:oMath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 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val="ru-RU" w:eastAsia="zh-CN" w:bidi="ar"/>
        </w:rPr>
        <w:t xml:space="preserve">= 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>6</w:t>
      </w:r>
      <w:r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  <w:t xml:space="preserve">5. </w:t>
      </w:r>
    </w:p>
    <w:p>
      <w:pPr>
        <w:numPr>
          <w:ilvl w:val="0"/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superscript"/>
        </w:rPr>
      </w:pPr>
      <w:r>
        <w:rPr>
          <w:rFonts w:hint="default" w:asciiTheme="minorAscii" w:hAnsiTheme="minorAscii"/>
          <w:sz w:val="24"/>
          <w:szCs w:val="24"/>
          <w:vertAlign w:val="baseline"/>
        </w:rPr>
        <w:t>I</w:t>
      </w:r>
      <w:r>
        <w:rPr>
          <w:rFonts w:hint="default" w:asciiTheme="minorAscii" w:hAnsiTheme="minorAscii"/>
          <w:sz w:val="24"/>
          <w:szCs w:val="24"/>
          <w:vertAlign w:val="subscript"/>
        </w:rPr>
        <w:t>c</w:t>
      </w: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 = </w:t>
      </w:r>
      <w:r>
        <w:rPr>
          <w:rFonts w:hint="default"/>
          <w:lang w:val="ru-RU"/>
        </w:rPr>
        <w:t>0.0</w:t>
      </w:r>
      <w:r>
        <w:rPr>
          <w:rFonts w:hint="default"/>
        </w:rPr>
        <w:t>39</w:t>
      </w:r>
      <w:r>
        <w:rPr>
          <w:rFonts w:hint="default"/>
          <w:lang w:val="ru-RU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  <w:r>
        <w:rPr>
          <w:rFonts w:hint="default" w:asciiTheme="minorAscii" w:hAnsiTheme="minorAscii"/>
          <w:sz w:val="24"/>
          <w:szCs w:val="24"/>
          <w:vertAlign w:val="baseline"/>
        </w:rPr>
        <w:t>, I</w:t>
      </w:r>
      <w:r>
        <w:rPr>
          <w:rFonts w:hint="default" w:asciiTheme="minorAscii" w:hAnsiTheme="minorAscii"/>
          <w:sz w:val="24"/>
          <w:szCs w:val="24"/>
          <w:vertAlign w:val="subscript"/>
          <w:lang w:val="ru-RU"/>
        </w:rPr>
        <w:t>теор</w:t>
      </w: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 = </w:t>
      </w:r>
      <w:r>
        <w:rPr>
          <w:rFonts w:hint="default" w:asciiTheme="minorAscii" w:hAnsiTheme="minorAscii"/>
          <w:sz w:val="24"/>
          <w:szCs w:val="24"/>
          <w:vertAlign w:val="baseline"/>
        </w:rPr>
        <w:t xml:space="preserve">m * r * r / 2 = 0.0043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 xml:space="preserve">Изменение веса </w:t>
      </w:r>
      <m:oMath>
        <m:r>
          <m:rPr>
            <m:sty m:val="p"/>
          </m:rPr>
          <w:rPr>
            <w:rFonts w:ascii="DejaVu Math TeX Gyre" w:hAnsi="DejaVu Math TeX Gyre" w:cstheme="minorHAnsi"/>
          </w:rPr>
          <m:t>∆</m:t>
        </m:r>
      </m:oMath>
      <w:r>
        <m:rPr/>
        <w:rPr>
          <w:rFonts w:hint="default" w:ascii="Times New Roman" w:hAnsi="DejaVu Math TeX Gyre" w:cstheme="minorHAnsi"/>
          <w:b w:val="0"/>
          <w:i w:val="0"/>
        </w:rPr>
        <w:t xml:space="preserve">m = </w:t>
      </w:r>
      <w:r>
        <m:rPr/>
        <w:rPr>
          <w:rFonts w:hint="default" w:ascii="Times New Roman" w:hAnsi="DejaVu Math TeX Gyre" w:cstheme="minorHAnsi"/>
          <w:b w:val="0"/>
          <w:i w:val="0"/>
          <w:lang w:val="ru-RU"/>
        </w:rPr>
        <w:t>0.39 кг.</w:t>
      </w: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  <w:r>
        <m:rPr/>
        <w:rPr>
          <w:rFonts w:hint="default" w:ascii="Times New Roman" w:hAnsi="DejaVu Math TeX Gyre" w:cstheme="minorHAnsi"/>
          <w:b w:val="0"/>
          <w:i w:val="0"/>
          <w:lang w:val="ru-RU"/>
        </w:rPr>
        <w:t>Теперь высчитаем значения для таблицы 4.</w:t>
      </w: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</w:p>
    <w:tbl>
      <w:tblPr>
        <w:tblStyle w:val="3"/>
        <w:tblpPr w:leftFromText="180" w:rightFromText="180" w:vertAnchor="text" w:horzAnchor="page" w:tblpX="109" w:tblpY="247"/>
        <w:tblOverlap w:val="never"/>
        <w:tblW w:w="1166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697"/>
        <w:gridCol w:w="697"/>
        <w:gridCol w:w="697"/>
        <w:gridCol w:w="1636"/>
        <w:gridCol w:w="1658"/>
        <w:gridCol w:w="1658"/>
        <w:gridCol w:w="834"/>
        <w:gridCol w:w="972"/>
        <w:gridCol w:w="9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</w:trPr>
        <w:tc>
          <w:tcPr>
            <w:tcW w:w="972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Таблица 4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</w:trPr>
        <w:tc>
          <w:tcPr>
            <w:tcW w:w="7228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4436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Измеренные значения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Объект</w:t>
            </w:r>
          </w:p>
        </w:tc>
        <w:tc>
          <w:tcPr>
            <w:tcW w:w="6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T1</w:t>
            </w:r>
          </w:p>
        </w:tc>
        <w:tc>
          <w:tcPr>
            <w:tcW w:w="6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T2</w:t>
            </w:r>
          </w:p>
        </w:tc>
        <w:tc>
          <w:tcPr>
            <w:tcW w:w="6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T3</w:t>
            </w:r>
          </w:p>
        </w:tc>
        <w:tc>
          <w:tcPr>
            <w:tcW w:w="16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(T)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 теор</w:t>
            </w:r>
          </w:p>
        </w:tc>
        <w:tc>
          <w:tcPr>
            <w:tcW w:w="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Сплошной диск</w:t>
            </w:r>
          </w:p>
        </w:tc>
        <w:tc>
          <w:tcPr>
            <w:tcW w:w="6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4.78</w:t>
            </w:r>
          </w:p>
        </w:tc>
        <w:tc>
          <w:tcPr>
            <w:tcW w:w="69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4.73</w:t>
            </w:r>
          </w:p>
        </w:tc>
        <w:tc>
          <w:tcPr>
            <w:tcW w:w="69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4.81</w:t>
            </w:r>
          </w:p>
        </w:tc>
        <w:tc>
          <w:tcPr>
            <w:tcW w:w="16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4.77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0.0131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0.0017</w:t>
            </w:r>
          </w:p>
        </w:tc>
        <w:tc>
          <w:tcPr>
            <w:tcW w:w="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0.287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0.109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Полый цилиндр</w:t>
            </w:r>
          </w:p>
        </w:tc>
        <w:tc>
          <w:tcPr>
            <w:tcW w:w="69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3.21</w:t>
            </w:r>
          </w:p>
        </w:tc>
        <w:tc>
          <w:tcPr>
            <w:tcW w:w="69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3.27</w:t>
            </w:r>
          </w:p>
        </w:tc>
        <w:tc>
          <w:tcPr>
            <w:tcW w:w="69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3.34</w:t>
            </w:r>
          </w:p>
        </w:tc>
        <w:tc>
          <w:tcPr>
            <w:tcW w:w="16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3.27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0.0061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0.0007</w:t>
            </w:r>
          </w:p>
        </w:tc>
        <w:tc>
          <w:tcPr>
            <w:tcW w:w="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0.363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0.05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0.1008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Сплошной цилиндр</w:t>
            </w:r>
          </w:p>
        </w:tc>
        <w:tc>
          <w:tcPr>
            <w:tcW w:w="69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2.78</w:t>
            </w:r>
          </w:p>
        </w:tc>
        <w:tc>
          <w:tcPr>
            <w:tcW w:w="69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2.66</w:t>
            </w:r>
          </w:p>
        </w:tc>
        <w:tc>
          <w:tcPr>
            <w:tcW w:w="69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2.61</w:t>
            </w:r>
          </w:p>
        </w:tc>
        <w:tc>
          <w:tcPr>
            <w:tcW w:w="16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2.68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0.0041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0.0006</w:t>
            </w:r>
          </w:p>
        </w:tc>
        <w:tc>
          <w:tcPr>
            <w:tcW w:w="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0.458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0.0495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0.1015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Шар</w:t>
            </w:r>
          </w:p>
        </w:tc>
        <w:tc>
          <w:tcPr>
            <w:tcW w:w="697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4.67</w:t>
            </w:r>
          </w:p>
        </w:tc>
        <w:tc>
          <w:tcPr>
            <w:tcW w:w="69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4.66</w:t>
            </w:r>
          </w:p>
        </w:tc>
        <w:tc>
          <w:tcPr>
            <w:tcW w:w="69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4.59</w:t>
            </w:r>
          </w:p>
        </w:tc>
        <w:tc>
          <w:tcPr>
            <w:tcW w:w="16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eastAsia="SimSun" w:cs="Arial" w:asciiTheme="minorAscii" w:hAnsiTheme="minorAsci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4.64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0.0124</w:t>
            </w:r>
          </w:p>
        </w:tc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0.001</w:t>
            </w: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7</w:t>
            </w:r>
          </w:p>
        </w:tc>
        <w:tc>
          <w:tcPr>
            <w:tcW w:w="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0.924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0.065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lang w:val="ru-RU"/>
        </w:rPr>
      </w:pPr>
    </w:p>
    <w:p>
      <w:pPr>
        <w:numPr>
          <w:ilvl w:val="0"/>
          <w:numId w:val="0"/>
        </w:numPr>
        <w:spacing w:line="265" w:lineRule="auto"/>
        <w:jc w:val="both"/>
        <m:rPr/>
        <w:rPr>
          <w:rFonts w:hint="default" w:ascii="Times New Roman" w:hAnsi="DejaVu Math TeX Gyre" w:cstheme="minorHAnsi"/>
          <w:b w:val="0"/>
          <w:i w:val="0"/>
          <w:sz w:val="13"/>
          <w:szCs w:val="13"/>
          <w:lang w:val="ru-RU"/>
        </w:rPr>
      </w:pPr>
    </w:p>
    <w:p>
      <w:pPr>
        <w:numPr>
          <w:ilvl w:val="0"/>
          <w:numId w:val="0"/>
        </w:numPr>
        <w:spacing w:line="265" w:lineRule="auto"/>
        <w:jc w:val="both"/>
        <w:rPr>
          <w:rFonts w:hint="default" w:asciiTheme="minorAscii" w:hAnsiTheme="minorAscii"/>
          <w:sz w:val="24"/>
          <w:szCs w:val="24"/>
          <w:vertAlign w:val="baseline"/>
          <w:lang w:val="ru-RU"/>
        </w:rPr>
      </w:pPr>
      <w:r>
        <w:rPr>
          <w:rFonts w:hint="default" w:asciiTheme="minorAscii" w:hAnsiTheme="minorAscii"/>
          <w:sz w:val="24"/>
          <w:szCs w:val="24"/>
          <w:vertAlign w:val="baseline"/>
          <w:lang w:val="ru-RU"/>
        </w:rPr>
        <w:t>Таблица погрешностей</w:t>
      </w:r>
    </w:p>
    <w:p>
      <w:pPr>
        <w:numPr>
          <w:numId w:val="0"/>
        </w:numPr>
        <w:spacing w:line="265" w:lineRule="auto"/>
        <w:jc w:val="both"/>
        <w:rPr>
          <w:rFonts w:hint="default" w:eastAsia="SimSun" w:cs="SimSun" w:asciiTheme="minorAscii" w:hAnsiTheme="minorAscii"/>
          <w:kern w:val="0"/>
          <w:sz w:val="24"/>
          <w:szCs w:val="24"/>
          <w:vertAlign w:val="baseline"/>
          <w:lang w:eastAsia="zh-CN" w:bidi="ar"/>
        </w:rPr>
      </w:pPr>
    </w:p>
    <w:tbl>
      <w:tblPr>
        <w:tblW w:w="939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0"/>
        <w:gridCol w:w="1799"/>
        <w:gridCol w:w="1836"/>
        <w:gridCol w:w="1427"/>
        <w:gridCol w:w="17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Погрешность для I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Производная по k</w:t>
            </w:r>
          </w:p>
        </w:tc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Производная по T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Дельта I</w:t>
            </w:r>
          </w:p>
        </w:tc>
        <w:tc>
          <w:tcPr>
            <w:tcW w:w="1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Эпсилон I 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Сплошной диск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0.577</w:t>
            </w:r>
          </w:p>
        </w:tc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0.005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0.0006</w:t>
            </w:r>
          </w:p>
        </w:tc>
        <w:tc>
          <w:tcPr>
            <w:tcW w:w="1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5.06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Полый цилиндр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0.271</w:t>
            </w:r>
          </w:p>
        </w:tc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0.003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0.0006</w:t>
            </w:r>
          </w:p>
        </w:tc>
        <w:tc>
          <w:tcPr>
            <w:tcW w:w="1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10.2</w:t>
            </w: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ru-RU" w:eastAsia="zh-CN" w:bidi="ar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Сплошной цилиндр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0.182</w:t>
            </w:r>
          </w:p>
        </w:tc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0.003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0.000</w:t>
            </w: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ru-RU" w:eastAsia="zh-CN" w:bidi="ar"/>
              </w:rPr>
              <w:t>7</w:t>
            </w:r>
          </w:p>
        </w:tc>
        <w:tc>
          <w:tcPr>
            <w:tcW w:w="1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16.41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Шар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0.545</w:t>
            </w:r>
          </w:p>
        </w:tc>
        <w:tc>
          <w:tcPr>
            <w:tcW w:w="1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0.005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0.000</w:t>
            </w: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ru-RU" w:eastAsia="zh-CN" w:bidi="ar"/>
              </w:rPr>
              <w:t>7</w:t>
            </w:r>
          </w:p>
        </w:tc>
        <w:tc>
          <w:tcPr>
            <w:tcW w:w="1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5.45</w:t>
            </w:r>
          </w:p>
        </w:tc>
      </w:tr>
    </w:tbl>
    <w:p>
      <w:pPr>
        <w:numPr>
          <w:numId w:val="0"/>
        </w:numPr>
        <w:spacing w:line="265" w:lineRule="auto"/>
        <w:jc w:val="both"/>
        <m:rPr/>
        <w:rPr>
          <w:rFonts w:hint="default"/>
          <w:lang w:val="ru-RU" w:eastAsia="zh-CN"/>
        </w:rPr>
      </w:pPr>
    </w:p>
    <w:p>
      <w:pPr>
        <w:numPr>
          <w:numId w:val="0"/>
        </w:numPr>
        <w:spacing w:line="265" w:lineRule="auto"/>
        <w:ind w:leftChars="0"/>
        <w:jc w:val="both"/>
      </w:pPr>
    </w:p>
    <w:p>
      <w:pPr>
        <w:numPr>
          <w:ilvl w:val="0"/>
          <w:numId w:val="1"/>
        </w:numPr>
        <w:spacing w:line="265" w:lineRule="auto"/>
        <w:jc w:val="left"/>
      </w:pPr>
      <w:r>
        <w:rPr>
          <w:rFonts w:ascii="Arial" w:hAnsi="Arial" w:eastAsia="Arial" w:cs="Arial"/>
          <w:sz w:val="32"/>
          <w:szCs w:val="32"/>
        </w:rPr>
        <w:t>График</w:t>
      </w:r>
      <w:r>
        <w:rPr>
          <w:rFonts w:ascii="Arial" w:hAnsi="Arial" w:eastAsia="Arial" w:cs="Arial"/>
          <w:sz w:val="32"/>
          <w:szCs w:val="32"/>
          <w:lang w:val="ru-RU"/>
        </w:rPr>
        <w:t>и</w:t>
      </w:r>
      <w:r>
        <w:drawing>
          <wp:inline distT="0" distB="0" distL="114300" distR="114300">
            <wp:extent cx="5610225" cy="3640455"/>
            <wp:effectExtent l="4445" t="4445" r="5080" b="1270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spacing w:line="265" w:lineRule="auto"/>
        <w:jc w:val="center"/>
        <w:rPr>
          <w:rFonts w:ascii="Arial" w:hAnsi="Arial" w:eastAsia="Arial" w:cs="Arial"/>
        </w:rPr>
      </w:pPr>
    </w:p>
    <w:p>
      <w:pPr>
        <w:spacing w:line="265" w:lineRule="auto"/>
        <w:jc w:val="center"/>
      </w:pPr>
    </w:p>
    <w:p>
      <w:pPr>
        <w:spacing w:line="265" w:lineRule="auto"/>
        <w:jc w:val="center"/>
      </w:pPr>
    </w:p>
    <w:p>
      <w:pPr>
        <w:spacing w:line="265" w:lineRule="auto"/>
        <w:jc w:val="center"/>
      </w:pPr>
    </w:p>
    <w:p>
      <w:pPr>
        <w:spacing w:line="265" w:lineRule="auto"/>
        <w:jc w:val="center"/>
      </w:pPr>
    </w:p>
    <w:p>
      <w:pPr>
        <w:spacing w:line="265" w:lineRule="auto"/>
        <w:jc w:val="center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таблицы 2</w:t>
      </w:r>
    </w:p>
    <w:p>
      <w:pPr>
        <w:spacing w:line="265" w:lineRule="auto"/>
        <w:jc w:val="center"/>
      </w:pPr>
      <w:r>
        <w:drawing>
          <wp:inline distT="0" distB="0" distL="114300" distR="114300">
            <wp:extent cx="5705475" cy="2876550"/>
            <wp:effectExtent l="4445" t="4445" r="5080" b="14605"/>
            <wp:docPr id="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spacing w:line="265" w:lineRule="auto"/>
        <w:jc w:val="center"/>
      </w:pPr>
    </w:p>
    <w:p>
      <w:pPr>
        <w:spacing w:line="265" w:lineRule="auto"/>
        <w:jc w:val="center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таблицы 3</w:t>
      </w:r>
    </w:p>
    <w:p>
      <w:pPr>
        <w:spacing w:line="265" w:lineRule="auto"/>
        <w:jc w:val="center"/>
      </w:pPr>
      <w:r>
        <w:drawing>
          <wp:inline distT="0" distB="0" distL="114300" distR="114300">
            <wp:extent cx="5705475" cy="2876550"/>
            <wp:effectExtent l="4445" t="4445" r="5080" b="14605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spacing w:line="265" w:lineRule="auto"/>
        <w:rPr>
          <w:sz w:val="32"/>
          <w:szCs w:val="32"/>
        </w:rPr>
      </w:pPr>
    </w:p>
    <w:p>
      <w:pPr>
        <w:numPr>
          <w:ilvl w:val="0"/>
          <w:numId w:val="1"/>
        </w:numPr>
        <w:spacing w:line="265" w:lineRule="auto"/>
        <w:rPr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Окончательные результаты</w:t>
      </w:r>
    </w:p>
    <w:p>
      <w:pPr>
        <w:numPr>
          <w:numId w:val="0"/>
        </w:numPr>
        <w:spacing w:line="265" w:lineRule="auto"/>
        <w:ind w:leftChars="0" w:firstLine="708" w:firstLineChars="0"/>
        <w:rPr>
          <w:rFonts w:hint="default" w:ascii="Times New Roman" w:hAnsi="DejaVu Math TeX Gyre" w:cstheme="minorHAnsi"/>
          <w:i w:val="0"/>
        </w:rPr>
      </w:pPr>
      <w:r>
        <w:rPr>
          <w:rFonts w:hint="default"/>
        </w:rPr>
        <w:t xml:space="preserve">k </w:t>
      </w:r>
      <w:r>
        <w:rPr>
          <w:rFonts w:hint="default" w:ascii="Times New Roman" w:hAnsi="DejaVu Math TeX Gyre" w:cstheme="minorHAnsi"/>
          <w:i w:val="0"/>
        </w:rPr>
        <w:t xml:space="preserve"> = 0.0229</w:t>
      </w:r>
      <w:r>
        <w:rPr>
          <w:rFonts w:hint="default" w:ascii="Abyssinica SIL" w:hAnsi="Abyssinica SIL" w:cs="Abyssinica SIL"/>
        </w:rPr>
        <w:t>±</w:t>
      </w:r>
      <w:r>
        <w:rPr>
          <w:rFonts w:hint="default" w:ascii="Times New Roman" w:hAnsi="DejaVu Math TeX Gyre" w:cstheme="minorHAnsi"/>
          <w:i w:val="0"/>
        </w:rPr>
        <w:t>0.0010</w:t>
      </w:r>
      <w:r>
        <w:rPr>
          <w:rFonts w:hint="default" w:ascii="Times New Roman" w:hAnsi="DejaVu Math TeX Gyre" w:cstheme="minorHAnsi"/>
          <w:i w:val="0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</w:rPr>
        <w:t>/c^2</w:t>
      </w:r>
    </w:p>
    <w:p>
      <w:pPr>
        <w:numPr>
          <w:numId w:val="0"/>
        </w:numPr>
        <w:spacing w:line="265" w:lineRule="auto"/>
        <w:ind w:leftChars="0" w:firstLine="708" w:firstLineChars="0"/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</w:pPr>
      <w:r>
        <w:rPr>
          <w:rFonts w:hint="default" w:ascii="Times New Roman" w:hAnsi="DejaVu Math TeX Gyre" w:cstheme="minorHAnsi"/>
          <w:i w:val="0"/>
          <w:iCs w:val="0"/>
          <w:vertAlign w:val="baseline"/>
        </w:rPr>
        <w:t>I</w:t>
      </w:r>
      <w:r>
        <w:rPr>
          <w:rFonts w:hint="default" w:ascii="Times New Roman" w:hAnsi="DejaVu Math TeX Gyre" w:cstheme="minorHAnsi"/>
          <w:i w:val="0"/>
          <w:iCs w:val="0"/>
          <w:vertAlign w:val="subscript"/>
          <w:lang w:val="ru-RU"/>
        </w:rPr>
        <w:t>сплошной диск</w:t>
      </w:r>
      <w:r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  <w:t xml:space="preserve"> = 0.0131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numPr>
          <w:ilvl w:val="0"/>
          <w:numId w:val="0"/>
        </w:numPr>
        <w:spacing w:line="265" w:lineRule="auto"/>
        <w:ind w:leftChars="0" w:firstLine="708" w:firstLineChars="0"/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</w:pPr>
      <w:r>
        <w:rPr>
          <w:rFonts w:hint="default" w:ascii="Times New Roman" w:hAnsi="DejaVu Math TeX Gyre" w:cstheme="minorHAnsi"/>
          <w:i w:val="0"/>
          <w:iCs w:val="0"/>
          <w:vertAlign w:val="baseline"/>
        </w:rPr>
        <w:t>I</w:t>
      </w:r>
      <w:r>
        <w:rPr>
          <w:rFonts w:hint="default" w:ascii="Times New Roman" w:hAnsi="DejaVu Math TeX Gyre" w:cstheme="minorHAnsi"/>
          <w:i w:val="0"/>
          <w:iCs w:val="0"/>
          <w:vertAlign w:val="subscript"/>
          <w:lang w:val="ru-RU"/>
        </w:rPr>
        <w:t>полый цилиндр</w:t>
      </w:r>
      <w:r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  <w:t xml:space="preserve"> = 0.0061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numPr>
          <w:ilvl w:val="0"/>
          <w:numId w:val="0"/>
        </w:numPr>
        <w:spacing w:line="265" w:lineRule="auto"/>
        <w:ind w:leftChars="0" w:firstLine="708" w:firstLineChars="0"/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</w:pPr>
      <w:r>
        <w:rPr>
          <w:rFonts w:hint="default" w:ascii="Times New Roman" w:hAnsi="DejaVu Math TeX Gyre" w:cstheme="minorHAnsi"/>
          <w:i w:val="0"/>
          <w:iCs w:val="0"/>
          <w:vertAlign w:val="baseline"/>
        </w:rPr>
        <w:t>I</w:t>
      </w:r>
      <w:r>
        <w:rPr>
          <w:rFonts w:hint="default" w:ascii="Times New Roman" w:hAnsi="DejaVu Math TeX Gyre" w:cstheme="minorHAnsi"/>
          <w:i w:val="0"/>
          <w:iCs w:val="0"/>
          <w:vertAlign w:val="subscript"/>
          <w:lang w:val="ru-RU"/>
        </w:rPr>
        <w:t>сплошной цилиндр</w:t>
      </w:r>
      <w:r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  <w:t xml:space="preserve"> = 0.0041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numPr>
          <w:ilvl w:val="0"/>
          <w:numId w:val="0"/>
        </w:numPr>
        <w:spacing w:line="265" w:lineRule="auto"/>
        <w:ind w:leftChars="0" w:firstLine="708" w:firstLineChars="0"/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</w:pPr>
      <w:r>
        <w:rPr>
          <w:rFonts w:hint="default" w:ascii="Times New Roman" w:hAnsi="DejaVu Math TeX Gyre" w:cstheme="minorHAnsi"/>
          <w:i w:val="0"/>
          <w:iCs w:val="0"/>
          <w:vertAlign w:val="baseline"/>
        </w:rPr>
        <w:t>I</w:t>
      </w:r>
      <w:r>
        <w:rPr>
          <w:rFonts w:hint="default" w:ascii="Times New Roman" w:hAnsi="DejaVu Math TeX Gyre" w:cstheme="minorHAnsi"/>
          <w:i w:val="0"/>
          <w:iCs w:val="0"/>
          <w:vertAlign w:val="subscript"/>
          <w:lang w:val="ru-RU"/>
        </w:rPr>
        <w:t xml:space="preserve">шар </w:t>
      </w:r>
      <w:r>
        <w:rPr>
          <w:rFonts w:hint="default" w:ascii="Times New Roman" w:hAnsi="DejaVu Math TeX Gyre" w:cstheme="minorHAnsi"/>
          <w:i w:val="0"/>
          <w:iCs w:val="0"/>
          <w:vertAlign w:val="baseline"/>
          <w:lang w:val="ru-RU"/>
        </w:rPr>
        <w:t xml:space="preserve">= 0.0124 </w:t>
      </w:r>
      <w:r>
        <w:rPr>
          <w:rFonts w:hint="default" w:asciiTheme="minorAscii" w:hAnsiTheme="minorAscii"/>
          <w:sz w:val="24"/>
          <w:szCs w:val="24"/>
        </w:rPr>
        <w:t>кг</w:t>
      </w:r>
      <w:r>
        <w:rPr>
          <w:rFonts w:hint="default" w:asciiTheme="minorAscii" w:hAnsiTheme="minorAscii"/>
          <w:sz w:val="24"/>
          <w:szCs w:val="24"/>
          <w:lang w:val="en-US"/>
        </w:rPr>
        <w:t>*</w:t>
      </w:r>
      <w:r>
        <w:rPr>
          <w:rFonts w:hint="default" w:asciiTheme="minorAscii" w:hAnsiTheme="minorAscii"/>
          <w:sz w:val="24"/>
          <w:szCs w:val="24"/>
        </w:rPr>
        <w:t>м</w:t>
      </w:r>
      <w:r>
        <w:rPr>
          <w:rFonts w:hint="default" w:asciiTheme="minorAscii" w:hAnsiTheme="minorAscii"/>
          <w:sz w:val="24"/>
          <w:szCs w:val="24"/>
          <w:vertAlign w:val="superscript"/>
        </w:rPr>
        <w:t>2</w:t>
      </w:r>
    </w:p>
    <w:p>
      <w:pPr>
        <w:spacing w:line="265" w:lineRule="auto"/>
        <w:rPr>
          <w:lang w:val="en-US"/>
        </w:rPr>
      </w:pPr>
    </w:p>
    <w:p>
      <w:pPr>
        <w:numPr>
          <w:ilvl w:val="0"/>
          <w:numId w:val="1"/>
        </w:numPr>
        <w:spacing w:line="265" w:lineRule="auto"/>
        <w:rPr>
          <w:rFonts w:hint="default" w:eastAsia="Times New Roman" w:cs="Times New Roman" w:asciiTheme="minorAscii" w:hAnsiTheme="minorAscii"/>
          <w:color w:val="000000"/>
          <w:sz w:val="24"/>
          <w:szCs w:val="24"/>
          <w:lang w:eastAsia="ru-RU"/>
        </w:rPr>
      </w:pPr>
      <w:r>
        <w:rPr>
          <w:rFonts w:ascii="Arial" w:hAnsi="Arial" w:eastAsia="Arial" w:cs="Arial"/>
          <w:sz w:val="32"/>
          <w:szCs w:val="32"/>
        </w:rPr>
        <w:t>Вывод</w:t>
      </w:r>
    </w:p>
    <w:p>
      <w:pPr>
        <w:spacing w:line="265" w:lineRule="auto"/>
        <w:rPr>
          <w:rFonts w:ascii="Arial" w:hAnsi="Arial" w:eastAsia="Arial" w:cs="Arial"/>
        </w:rPr>
      </w:pPr>
    </w:p>
    <w:p>
      <w:pPr>
        <w:jc w:val="both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По</w:t>
      </w:r>
      <w:r>
        <w:rPr>
          <w:rFonts w:hint="default"/>
          <w:sz w:val="20"/>
          <w:szCs w:val="20"/>
          <w:lang w:val="ru-RU"/>
        </w:rPr>
        <w:t xml:space="preserve"> результатам работы мы наблюдаем допустимое отклонение теоретических и практических моментов инерции тел, и справедливость работы теоремы Гюйгенса-Штейнера.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Century Schoolbook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altName w:val="DejaVu Math TeX Gyr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MS Minch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BF8B15"/>
    <w:multiLevelType w:val="singleLevel"/>
    <w:tmpl w:val="EEBF8B15"/>
    <w:lvl w:ilvl="0" w:tentative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1">
    <w:nsid w:val="F7EADA09"/>
    <w:multiLevelType w:val="singleLevel"/>
    <w:tmpl w:val="F7EADA09"/>
    <w:lvl w:ilvl="0" w:tentative="0">
      <w:start w:val="1"/>
      <w:numFmt w:val="decimal"/>
      <w:suff w:val="space"/>
      <w:lvlText w:val="%1."/>
      <w:lvlJc w:val="left"/>
      <w:pPr>
        <w:ind w:left="758" w:leftChars="0" w:firstLine="0" w:firstLineChars="0"/>
      </w:pPr>
    </w:lvl>
  </w:abstractNum>
  <w:abstractNum w:abstractNumId="2">
    <w:nsid w:val="4F3D201E"/>
    <w:multiLevelType w:val="multilevel"/>
    <w:tmpl w:val="4F3D201E"/>
    <w:lvl w:ilvl="0" w:tentative="0">
      <w:start w:val="1"/>
      <w:numFmt w:val="decimal"/>
      <w:lvlText w:val="%1."/>
      <w:lvlJc w:val="left"/>
      <w:pPr>
        <w:ind w:left="554" w:hanging="554"/>
      </w:pPr>
      <w:rPr>
        <w:rFonts w:ascii="Arial" w:hAnsi="Arial" w:eastAsia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 w:tentative="0">
      <w:start w:val="2"/>
      <w:numFmt w:val="decimal"/>
      <w:lvlText w:val="%2."/>
      <w:lvlJc w:val="left"/>
      <w:pPr>
        <w:ind w:left="2644" w:hanging="2644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5299" w:hanging="529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6019" w:hanging="601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6739" w:hanging="673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7459" w:hanging="745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8179" w:hanging="817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8899" w:hanging="889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9619" w:hanging="9619"/>
      </w:pPr>
      <w:rPr>
        <w:rFonts w:ascii="Arial" w:hAnsi="Arial" w:eastAsia="Arial" w:cs="Arial"/>
        <w:b w:val="0"/>
        <w:i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7E8"/>
    <w:rsid w:val="000944BA"/>
    <w:rsid w:val="000B78D5"/>
    <w:rsid w:val="001048A5"/>
    <w:rsid w:val="0017263D"/>
    <w:rsid w:val="001B15C6"/>
    <w:rsid w:val="001E5737"/>
    <w:rsid w:val="0021204F"/>
    <w:rsid w:val="00235944"/>
    <w:rsid w:val="002421A7"/>
    <w:rsid w:val="0024554D"/>
    <w:rsid w:val="002739B7"/>
    <w:rsid w:val="002E6DC8"/>
    <w:rsid w:val="0030357A"/>
    <w:rsid w:val="00394B83"/>
    <w:rsid w:val="00407431"/>
    <w:rsid w:val="004E2EE6"/>
    <w:rsid w:val="005303E5"/>
    <w:rsid w:val="00632504"/>
    <w:rsid w:val="007331B4"/>
    <w:rsid w:val="007C21B0"/>
    <w:rsid w:val="008A11BC"/>
    <w:rsid w:val="008B55E5"/>
    <w:rsid w:val="00997259"/>
    <w:rsid w:val="00A149B1"/>
    <w:rsid w:val="00A74602"/>
    <w:rsid w:val="00B0170E"/>
    <w:rsid w:val="00C079F9"/>
    <w:rsid w:val="00C40FD5"/>
    <w:rsid w:val="00D32543"/>
    <w:rsid w:val="00DD68A4"/>
    <w:rsid w:val="00DF483A"/>
    <w:rsid w:val="00DF6EA6"/>
    <w:rsid w:val="00E1730C"/>
    <w:rsid w:val="00E202AB"/>
    <w:rsid w:val="00EB7C09"/>
    <w:rsid w:val="00FA27E8"/>
    <w:rsid w:val="00FA7F01"/>
    <w:rsid w:val="00FE65C6"/>
    <w:rsid w:val="1EF98200"/>
    <w:rsid w:val="1FAD8279"/>
    <w:rsid w:val="1FBF1772"/>
    <w:rsid w:val="2DF74D8F"/>
    <w:rsid w:val="2FEB9A16"/>
    <w:rsid w:val="33AB75F1"/>
    <w:rsid w:val="575FA504"/>
    <w:rsid w:val="5FBF3074"/>
    <w:rsid w:val="5FEF39FC"/>
    <w:rsid w:val="5FF7D3F7"/>
    <w:rsid w:val="67EF17A9"/>
    <w:rsid w:val="6ADEC98A"/>
    <w:rsid w:val="6CEF35E6"/>
    <w:rsid w:val="74780882"/>
    <w:rsid w:val="75CEFD9F"/>
    <w:rsid w:val="76C708F9"/>
    <w:rsid w:val="774F2505"/>
    <w:rsid w:val="7773B1CE"/>
    <w:rsid w:val="77AF7B56"/>
    <w:rsid w:val="77BA7085"/>
    <w:rsid w:val="7A7E5E84"/>
    <w:rsid w:val="7BEE38ED"/>
    <w:rsid w:val="7BF4C357"/>
    <w:rsid w:val="7BFE633F"/>
    <w:rsid w:val="7D9D3C79"/>
    <w:rsid w:val="7DFD6057"/>
    <w:rsid w:val="7DFEED08"/>
    <w:rsid w:val="7F978F15"/>
    <w:rsid w:val="7FFD96F4"/>
    <w:rsid w:val="96D3F929"/>
    <w:rsid w:val="9FFFF023"/>
    <w:rsid w:val="A79DC97D"/>
    <w:rsid w:val="AF27B38C"/>
    <w:rsid w:val="B1BB2F90"/>
    <w:rsid w:val="BADF74BE"/>
    <w:rsid w:val="DF958E14"/>
    <w:rsid w:val="EBB28A9D"/>
    <w:rsid w:val="EFFB5262"/>
    <w:rsid w:val="F6DF79D7"/>
    <w:rsid w:val="F6F7DFF4"/>
    <w:rsid w:val="F7EB5717"/>
    <w:rsid w:val="FBD365F7"/>
    <w:rsid w:val="FC3BEFFF"/>
    <w:rsid w:val="FC76BF6B"/>
    <w:rsid w:val="FEFE78D5"/>
    <w:rsid w:val="FF52F019"/>
    <w:rsid w:val="FFED3DA9"/>
    <w:rsid w:val="FFF74E2D"/>
    <w:rsid w:val="FFFBB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styleId="6">
    <w:name w:val="Placeholder Text"/>
    <w:basedOn w:val="2"/>
    <w:semiHidden/>
    <w:qFormat/>
    <w:uiPriority w:val="99"/>
    <w:rPr>
      <w:color w:val="808080"/>
    </w:rPr>
  </w:style>
  <w:style w:type="character" w:customStyle="1" w:styleId="7">
    <w:name w:val="apple-converted-space"/>
    <w:basedOn w:val="2"/>
    <w:qFormat/>
    <w:uiPriority w:val="0"/>
  </w:style>
  <w:style w:type="character" w:customStyle="1" w:styleId="8">
    <w:name w:val="s40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3.xml"/><Relationship Id="rId8" Type="http://schemas.openxmlformats.org/officeDocument/2006/relationships/chart" Target="charts/chart2.xml"/><Relationship Id="rId7" Type="http://schemas.openxmlformats.org/officeDocument/2006/relationships/chart" Target="charts/chart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/home/kaladin/Desktop/itmo/physics/lab_1_09/1.09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/home/kaladin/Desktop/itmo/physics/lab_1_09/1.09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/home/kaladin/Desktop/itmo/physics/lab_1_09/1.09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en-US"/>
              <a:t>М(</a:t>
            </a:r>
            <a:r>
              <a:rPr altLang="ru-RU"/>
              <a:t>phi</a:t>
            </a:r>
            <a:r>
              <a:rPr lang="ru-RU" altLang="en-US"/>
              <a:t>)</a:t>
            </a:r>
            <a:endParaRPr altLang="ru-RU"/>
          </a:p>
        </c:rich>
      </c:tx>
      <c:layout>
        <c:manualLayout>
          <c:xMode val="edge"/>
          <c:yMode val="edge"/>
          <c:x val="0.45731272294887"/>
          <c:y val="0.018764073054791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130796670630202"/>
          <c:y val="0.0958670133592767"/>
          <c:w val="0.96829171621086"/>
          <c:h val="0.870152614460846"/>
        </c:manualLayout>
      </c:layout>
      <c:scatterChart>
        <c:scatterStyle val="marker"/>
        <c:varyColors val="0"/>
        <c:ser>
          <c:idx val="0"/>
          <c:order val="0"/>
          <c:tx>
            <c:strRef>
              <c:f>"Угол"</c:f>
              <c:strCache>
                <c:ptCount val="1"/>
                <c:pt idx="0">
                  <c:v>Угол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anchor="ctr" anchorCtr="1"/>
                <a:lstStyle/>
                <a:p>
                  <a:pPr>
                    <a:defRPr lang="en-US"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</c:trendlineLbl>
          </c:trendline>
          <c:xVal>
            <c:numRef>
              <c:f>[1.09.xlsx]Лист1!$C$2:$O$2</c:f>
              <c:numCache>
                <c:formatCode>General</c:formatCode>
                <c:ptCount val="13"/>
                <c:pt idx="0">
                  <c:v>4.71238898038469</c:v>
                </c:pt>
                <c:pt idx="2">
                  <c:v>3.14159265358979</c:v>
                </c:pt>
                <c:pt idx="4">
                  <c:v>1.5707963267949</c:v>
                </c:pt>
                <c:pt idx="6">
                  <c:v>-1.5707963267949</c:v>
                </c:pt>
                <c:pt idx="8">
                  <c:v>-3.14159265358979</c:v>
                </c:pt>
                <c:pt idx="10">
                  <c:v>-4.71238898038469</c:v>
                </c:pt>
                <c:pt idx="12">
                  <c:v>0</c:v>
                </c:pt>
              </c:numCache>
            </c:numRef>
          </c:xVal>
          <c:yVal>
            <c:numRef>
              <c:f>[1.09.xlsx]Лист1!$C$7:$O$7</c:f>
              <c:numCache>
                <c:formatCode>General</c:formatCode>
                <c:ptCount val="13"/>
                <c:pt idx="0">
                  <c:v>0.10564</c:v>
                </c:pt>
                <c:pt idx="2">
                  <c:v>0.06852</c:v>
                </c:pt>
                <c:pt idx="4">
                  <c:v>0.03627</c:v>
                </c:pt>
                <c:pt idx="6">
                  <c:v>-0.0390666666666667</c:v>
                </c:pt>
                <c:pt idx="8">
                  <c:v>-0.08144</c:v>
                </c:pt>
                <c:pt idx="10">
                  <c:v>-0.105273333333333</c:v>
                </c:pt>
                <c:pt idx="12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221272"/>
        <c:axId val="130219704"/>
      </c:scatterChart>
      <c:valAx>
        <c:axId val="130221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Момент силы, Н*м</a:t>
                </a:r>
              </a:p>
            </c:rich>
          </c:tx>
          <c:layout>
            <c:manualLayout>
              <c:xMode val="edge"/>
              <c:yMode val="edge"/>
              <c:x val="0.508957590170432"/>
              <c:y val="0.124218163622717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0219704"/>
        <c:crosses val="autoZero"/>
        <c:crossBetween val="midCat"/>
      </c:valAx>
      <c:valAx>
        <c:axId val="130219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altLang="en-US"/>
                  <a:t>Угол, рад. </a:t>
                </a:r>
                <a:endParaRPr lang="ru-RU" altLang="en-US"/>
              </a:p>
            </c:rich>
          </c:tx>
          <c:layout>
            <c:manualLayout>
              <c:xMode val="edge"/>
              <c:yMode val="edge"/>
              <c:x val="0.872000924824944"/>
              <c:y val="0.569299771653617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02212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 anchor="t" anchorCtr="0"/>
    <a:lstStyle/>
    <a:p>
      <a:pPr>
        <a:defRPr lang="en-US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T^2(L^2)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8135781858653"/>
          <c:y val="0.21832229580574"/>
          <c:w val="0.85858653311074"/>
          <c:h val="0.63364238410596"/>
        </c:manualLayout>
      </c:layout>
      <c:scatterChart>
        <c:scatterStyle val="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anchor="ctr" anchorCtr="1"/>
                <a:lstStyle/>
                <a:p>
                  <a:pPr>
                    <a:defRPr lang="en-US"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</c:trendlineLbl>
          </c:trendline>
          <c:xVal>
            <c:numRef>
              <c:f>'[1.09.xlsx]Таблица 2'!$F$4:$F$10</c:f>
              <c:numCache>
                <c:formatCode>General</c:formatCode>
                <c:ptCount val="7"/>
                <c:pt idx="0">
                  <c:v>0.002809</c:v>
                </c:pt>
                <c:pt idx="1">
                  <c:v>0.005329</c:v>
                </c:pt>
                <c:pt idx="2">
                  <c:v>0.009216</c:v>
                </c:pt>
                <c:pt idx="3">
                  <c:v>0.0144</c:v>
                </c:pt>
                <c:pt idx="4">
                  <c:v>0.020164</c:v>
                </c:pt>
                <c:pt idx="5">
                  <c:v>0.04</c:v>
                </c:pt>
                <c:pt idx="6">
                  <c:v>0.068644</c:v>
                </c:pt>
              </c:numCache>
            </c:numRef>
          </c:xVal>
          <c:yVal>
            <c:numRef>
              <c:f>'[1.09.xlsx]Таблица 2'!$G$4:$G$10</c:f>
              <c:numCache>
                <c:formatCode>General</c:formatCode>
                <c:ptCount val="7"/>
                <c:pt idx="0">
                  <c:v>80.9400111111111</c:v>
                </c:pt>
                <c:pt idx="1">
                  <c:v>99.2016</c:v>
                </c:pt>
                <c:pt idx="2">
                  <c:v>126.187777777778</c:v>
                </c:pt>
                <c:pt idx="3">
                  <c:v>161.7984</c:v>
                </c:pt>
                <c:pt idx="4">
                  <c:v>201.9241</c:v>
                </c:pt>
                <c:pt idx="5">
                  <c:v>340.4025</c:v>
                </c:pt>
                <c:pt idx="6">
                  <c:v>537.930711111111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238488"/>
        <c:axId val="131234960"/>
      </c:scatterChart>
      <c:valAx>
        <c:axId val="131238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L^2, </a:t>
                </a:r>
                <a:r>
                  <a:rPr lang="ru-RU" altLang="en-US"/>
                  <a:t>м</a:t>
                </a:r>
                <a:r>
                  <a:rPr altLang="ru-RU"/>
                  <a:t>^2</a:t>
                </a:r>
                <a:endParaRPr alt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1234960"/>
        <c:crosses val="autoZero"/>
        <c:crossBetween val="midCat"/>
      </c:valAx>
      <c:valAx>
        <c:axId val="13123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T^2, (H*m)^2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1238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T^2(L^2)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anchor="ctr" anchorCtr="1"/>
                <a:lstStyle/>
                <a:p>
                  <a:pPr>
                    <a:defRPr lang="en-US"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</c:trendlineLbl>
          </c:trendline>
          <c:xVal>
            <c:numRef>
              <c:f>'[1.091.xlsx]Таблица 3'!$F$4:$F$8</c:f>
              <c:numCache>
                <c:formatCode>General</c:formatCode>
                <c:ptCount val="5"/>
                <c:pt idx="0">
                  <c:v>0</c:v>
                </c:pt>
                <c:pt idx="1">
                  <c:v>0.0009</c:v>
                </c:pt>
                <c:pt idx="2">
                  <c:v>0.0036</c:v>
                </c:pt>
                <c:pt idx="3">
                  <c:v>0.0081</c:v>
                </c:pt>
                <c:pt idx="4">
                  <c:v>0.0144</c:v>
                </c:pt>
              </c:numCache>
            </c:numRef>
          </c:xVal>
          <c:yVal>
            <c:numRef>
              <c:f>'[1.091.xlsx]Таблица 3'!$G$4:$G$8</c:f>
              <c:numCache>
                <c:formatCode>General</c:formatCode>
                <c:ptCount val="5"/>
                <c:pt idx="0">
                  <c:v>66.3681777777778</c:v>
                </c:pt>
                <c:pt idx="1">
                  <c:v>71.1773444444445</c:v>
                </c:pt>
                <c:pt idx="2">
                  <c:v>85.5008444444445</c:v>
                </c:pt>
                <c:pt idx="3">
                  <c:v>114.0624</c:v>
                </c:pt>
                <c:pt idx="4">
                  <c:v>153.346944444444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235744"/>
        <c:axId val="343514128"/>
      </c:scatterChart>
      <c:valAx>
        <c:axId val="13123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L^2, м^2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43514128"/>
        <c:crosses val="autoZero"/>
        <c:crossBetween val="midCat"/>
      </c:valAx>
      <c:valAx>
        <c:axId val="343514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T^2, (H*m)^2</a:t>
                </a:r>
              </a:p>
            </c:rich>
          </c:tx>
          <c:layout>
            <c:manualLayout>
              <c:xMode val="edge"/>
              <c:yMode val="edge"/>
              <c:x val="0.0244852531997774"/>
              <c:y val="0.38525386313465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1235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666</Words>
  <Characters>3295</Characters>
  <Lines>17</Lines>
  <Paragraphs>5</Paragraphs>
  <TotalTime>0</TotalTime>
  <ScaleCrop>false</ScaleCrop>
  <LinksUpToDate>false</LinksUpToDate>
  <CharactersWithSpaces>3637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2022-05-22T00:39:00Z</dcterms:created>
  <dc:creator>Кондратьева Ксения Михайловна</dc:creator>
  <cp:lastModifiedBy>kaladin</cp:lastModifiedBy>
  <dcterms:modified xsi:type="dcterms:W3CDTF">2022-06-02T18:37:25Z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