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95" w:tblpY="0"/>
        <w:tblW w:w="15300.0" w:type="dxa"/>
        <w:jc w:val="left"/>
        <w:tblLayout w:type="fixed"/>
        <w:tblLook w:val="0400"/>
      </w:tblPr>
      <w:tblGrid>
        <w:gridCol w:w="2573"/>
        <w:gridCol w:w="4434"/>
        <w:gridCol w:w="3868"/>
        <w:gridCol w:w="4425"/>
        <w:tblGridChange w:id="0">
          <w:tblGrid>
            <w:gridCol w:w="2573"/>
            <w:gridCol w:w="4434"/>
            <w:gridCol w:w="3868"/>
            <w:gridCol w:w="4425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a7d22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COVID-19 Survey - Data Definition and Cleaning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General challenges faced: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Finding what could be the unique id – the given dataset doesn’t have a unique ID since it’s a survey distributed among the public and not taken from a hospital.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Brainstormed on whether to remove duplicates considering the potential of losing information as the data points may not be from the same responder.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Deciding on how to group columns with more than one value.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Finding the week number’s equivalence to month in month column.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Validating probable and vulnerable columns based on sanitization script.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How to classify records based on Schema. We found this by grouping the age &amp; month column. Data in Schema 1- 263639,Schema 2-14,932 &amp; Schema 3 - 15,534.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How to optimize the number of Applied Steps to minimal steps. (For e.g., Using Advance editor, we reduced multiple replacements in all the columns; Created custom functions to clean month, symptoms, conditions columns).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Original/New Column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Definition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Observations/Key Findings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cb4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Applied/Cleaning Steps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u w:val="single"/>
                <w:rtl w:val="0"/>
              </w:rPr>
              <w:t xml:space="preserve">Common changes done: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Imported the CSV file and started cleaning the dataset using Transform Data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Power 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Removed Blank Rows if any using Home → Reduce Rows → Remove Rows → Remove Blank Rows. </w:t>
                </w:r>
              </w:sdtContent>
            </w:sdt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Renamed the column names to a common nomenclature format.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Schema(New column)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gives the details about which schema the row belongs 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Observed that age for schema 1 was recorded as y and n. For schema1 and 2, the month was recorded as week number and for schema 3 the month was recorded as the name of the month.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 a custom column based on the condition: If age is y or n then schema 1, schema 2 is based on week number(15,16) and schema 3 is based on month name.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week_month(Month)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specifies the month/week number when the survey was filled. Dataset is based on survey responses collected from 294,105 Canadians from March 23rd until July 30th 2020.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column has a week number and month name as data. Need to change to a single month format.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Created a new function(fnDateFromWeekNumber) that takes week-number as input parameter and returns a month. </w:t>
              <w:br w:type="textWrapping"/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fsa(FSA)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Forward Sortation Area (FSA) is a way to designate a geographical unit based on the first three characters in a Canadian postal code. The first character in FSA identifies the province or territory, second character identifies whether the area is urban or rural, third character is a letter that, in combination with the first two characters, identifies geographic districts.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14932 blanks were found which are from Schema 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probable(Probable)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Probable cases are those cases that are not positive by a confirmatory lab test method but have met one of the following: a) have a positive test result using an antigen test method,b) have symptoms of COVID-19 AND known exposure to COVID-19 and no molecular or antigen test was performed or c) have COVID-19 listed on the death certificate.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Values are y/n. We cross verified the data using the formula: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q3 OR (q1 AND (q2 OR q6)) OR (q6 AND (q2 OR q3)) OR q7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from sanitisation script.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Validated fever/chills/shakes, cough, shortness of breath columns and made sure the data is correct. Then used the columns in the formula. There was a mismatch of 324 records and we replaced the values to the correct value. Changed values to 1/0 and data type changed to whole number.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vulnerable(Vulnerable)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survey respondent was considered to be “vulnerable” to COVID-19 if they were aged 65 or more or if they had at least one of the following: diabetes, cancer, high BP, heart disease, asthma or other breathing-related illness, immunocompromising condition, kidney disease, history of stroke.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Values are y/n. We cross verified the data using the algorithm to determine vulnerable: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q4 OR q5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from the sanitisation script.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Validated any_medical_conditions column based on the condition: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(response_dict['conditions'] == [] or response_dict['conditions'] is not ['other']).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to the correct value. Used any_medical_conditions and age columns to verify vulnerable columns.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fever_chills_shakes(Fever_Chills_Shakes)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Fever, Chills and Shakes are common symptoms of COVID 19.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column specifies whether the person has/had one of these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Cross verified the data against the symptoms column &amp; changed values to 1/0 and data type to whole number.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cough(Cough)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cough is the most common symptom which is often a dry cough, although phlegm can also be present.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column specifies whether the person has/had a cough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Cross verified the data against the symptoms column &amp; changed values to 1/0 and data type to whole number.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shortness_of_breath(Shortness_Of_Breath)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Shortness of breath is a common COVID symptom</w:t>
              <w:br w:type="textWrapping"/>
              <w:t xml:space="preserve">It can appear in both mild/severe COVID infections.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column specifies whether the person has/had Shortness of breath.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Cross verified the data against the symptoms column &amp; changed values to 1/0 and data type to whole number.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any_medical_conditions(Any_Medical_Conditions)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data in this column specifies if the survey participant has any underlying medical condition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rtl w:val="0"/>
              </w:rPr>
              <w:t xml:space="preserve">Verify against the condition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(response_dict['conditions'] == [] or response_dict['conditions'] is not ['other']).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Replaced the mismatch values.Changed values to 1/0 and data type to whole 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travel_outside_canada(Travel_Outside_Canada)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specifies if the survey participant has traveled outside of Canada in the past 14 days.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values to 1/0 and data type to whole 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contact_with_illness(Contact_With_Illness)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data in this column specifies if they suspect they have been in contact with someone infected with COVID-19 in the past 14 days.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Verify contact_with_illness with contact_in_household column.When y in household, make it y in illness and remove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contact_in_household column after merging the data.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the mismatch records. Changed values to 1/0 and data type to whole 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contact_in_household(Removed)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specifies if the survey respondent was in contact with the people in the house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Removed this column.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tested(Tested)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refers if the survey respondent had been tested using laboratory test method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values to 1/0 and data type to whole 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covid_results_date(Covid_Results_Date)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refers to when the survey respondent got to know about the result.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column name with respect to convention.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covid_positive(Covid_Status)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refers to survey participant test results.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SANITISATION_MAPPINGS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= {"yes": "y", "no": "n", "positive": "y", "negative": "n", "awaiting_results": "n","male": "m", "female": "f", "preferNotToRespond": "na"}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the observation de and changed positively to positive, negatively to negative, n to Awaiting_Results.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symptoms(Symptoms)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refers to the symptoms the survey respondent has/had while they filled the survey.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Found redundant data as fever,chills,shakes, cough,shortness of breath has its own columns.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Removed fever, chills, shakes,cough, shortness of breath and none of the above. Capitalized each 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conditions(Conditions)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refers to the health problem they had/has while they filled the survey.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Found a few none of the above values which we don’t need.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Removed none of the above. Capitalized each 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ethnicity(Ethnicity)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Ethnicity is used as a matter of cultural identity of a group, often based on shared ancestry, language, and cultural traditions.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has notable columns with more than one value in a cell which can be grouped to a single value "mixed_group".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Grouped and renamed all mixed ethnicity values under one single category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mixed_ethnic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Capitalized each 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sex(Sex)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Denotes the Gender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f to Female, m to Male and na to NA.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needs(Needs)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Pandemic-induced most pressing needs (i.e., food, medical, financial, emotional, other).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Capitalized each word.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age_1(Age)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Respondent’s age at the time of survey.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Physionet, we infer that the Schema 1 survey did not have minute details. So the values in age are based on the Q4. Are you 60 or older?. We cross verified ages with values y and n with the  month column.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y to &gt;65 and n to &lt;65 to align with the already existing condition “&gt;65” in the dataset.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mental_health_impact(Mental_Health_Impact)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Covid and quarantine affected both physical and mental health. So it's very important to consider how many people have an impact on their mental health.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refers to the person’s mental health impact during the survey during covid.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positively to positive, negatively to negative, noImpact to NoImpact.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travel_work_school(Travel_Status)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specifies whether the person had traveled before covid or not and if they need to travel.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the observation, we see more travel categories.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Grouped them into Y/N.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self_isolating(SelfIsolation_Status)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specifies whether the person is in isolation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values to Y/N.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media_channels(Active_On_SocialMedia)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specifies how the person is socially active and the medium through which they are active.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Considering all categories as media,planning to make it into one category as 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available values were changed to Y and blanks are left as it 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financial_obligations_impact(Financial_Obligations_Impact)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specifies the financial obligations impact on the responders.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Considering all categories,planning to make it into one category as 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the values to Y in case of financial needs.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tobacco_usage(Removed)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data in this column specifies if the survey participant is using tobacco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column has very few values which cannot be used for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Removed the column.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is_most_recent(Most_Recent_Survey)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survey response is considered most recent if it is the most recent submission from the respondent.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Changed values to Y/N.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3730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3730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3730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3730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3730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3730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3730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3730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3730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3730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3730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3730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3730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3730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3730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3730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3730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3730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3730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3730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3730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3730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3730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3730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3730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3730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730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37303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917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172C"/>
  </w:style>
  <w:style w:type="paragraph" w:styleId="Footer">
    <w:name w:val="footer"/>
    <w:basedOn w:val="Normal"/>
    <w:link w:val="FooterChar"/>
    <w:uiPriority w:val="99"/>
    <w:unhideWhenUsed w:val="1"/>
    <w:rsid w:val="00B917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172C"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IMlz8WdRjRKJN3diNY3eTGRArQ==">CgMxLjAaIwoBMBIeChwIB0IYCg9UaW1lcyBOZXcgUm9tYW4SBUNhcmRvOAByITFSRVNlR0NpQlpDYkZnSm4yUjZtZ3dhY3A2Z0xpQ1JsZw==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2024-04-02T18:34:00Z</dcterms:created>
  <dc:creator>Siva Kumar</dc:creator>
</cp:coreProperties>
</file>