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944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35"/>
        <w:gridCol w:w="1842"/>
        <w:gridCol w:w="1979"/>
        <w:gridCol w:w="1637"/>
        <w:gridCol w:w="1636"/>
        <w:gridCol w:w="16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rtl w:val="0"/>
              </w:rPr>
              <w:t>S.no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rtl w:val="0"/>
              </w:rPr>
              <w:t>Journal name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rtl w:val="0"/>
              </w:rPr>
              <w:t>Algorithms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rtl w:val="0"/>
              </w:rPr>
              <w:t>Parameter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rtl w:val="0"/>
                <w:lang w:val="en-US"/>
              </w:rPr>
              <w:t>s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Advantages</w:t>
            </w: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Future Enhancements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rtl w:val="0"/>
              </w:rPr>
              <w:t>“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rtl w:val="0"/>
                <w:lang w:val="en-US"/>
              </w:rPr>
              <w:t>Explainable Outfit Recommendation with Joint Outfit Matching and Comment Generation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rtl w:val="0"/>
              </w:rPr>
              <w:t>” ,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rtl w:val="0"/>
                <w:lang w:val="en-US"/>
              </w:rPr>
              <w:t xml:space="preserve"> Yujie Lin, Pengjie Ren, Zhumin Chen, Zhaochun Ren, Jun Ma, and Maarten de Rijke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rtl w:val="0"/>
              </w:rPr>
              <w:t>, 202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rtl w:val="0"/>
                <w:lang w:val="en-US"/>
              </w:rPr>
              <w:t>0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Neural Outfit Recommendation (NOR)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Convolutional Neural Network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Recurrent Neural Network 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NOR has 2 parts - Outfit Matching and Comment generation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Convolutional Neural Network - Outfit matching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Recurrent Neural Network - Comment generation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Overcomes the following problems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-compatibility of fashion factors</w:t>
            </w:r>
          </w:p>
          <w:p>
            <w:pPr>
              <w:keepNext w:val="0"/>
              <w:keepLines w:val="0"/>
              <w:widowControl/>
              <w:suppressLineNumbers w:val="0"/>
              <w:ind w:left="120" w:hanging="120" w:hangingChars="5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-transformation of visual and textual information</w:t>
            </w: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Identify negative sentiments along with the positive ones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Generate longer comments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Incorporate auto-encoder to improve further performance</w:t>
            </w:r>
          </w:p>
          <w:p>
            <w:pPr>
              <w:widowControl w:val="0"/>
              <w:spacing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Build a personalized outfit recommendation 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“EPYNET: Efficient Pyramidal Network for Clothing Segmentation”, Andrei De Souza Inacio and Heitor Silverio Lopes, 2020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Single Shot MultiBox Detector (SSD)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Feature Pyramid Network (FPN)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Integrates data augmentation methods and noise reduction techniques to increase accuracy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Propose a new dataset named UTFPR-SBD3, consisting of 4500 manually annotated images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Introduce a new measure of dataset imbalance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Possible to detect the influence of background, classes with small items, or classes with a too high or too low number of instances</w:t>
            </w: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Fd4917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Handle illumination changes better to enhance the discrimination between similar objects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“Aspect-Based Fashion Recommendation With Attention Mechanism”, Weiqian Li and Bugao Xu, 2020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CIDFont + F1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IDFont + F1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Aspect-based fashion recommendation model with attention mechanism (AFRAM) has two parallel paths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CIDFont + F1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CIDFont + F1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IDFont + F1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- Convolutional Neural Networks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CIDFont + F1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CIDFont + F1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IDFont + F1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- Long short-term memory networks (LSTM)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IDFont + F1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CIDFont + F1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One path  processes user reviews and other copes with item reviews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IDFont + F1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CIDFont + F1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 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IDFont + F1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With real-world customer reviews and ratings collected from two renowned business websites, AFRAM outperformed the five state-of-the-art recommenders in terms of accuracy of predicting customer ratings</w:t>
            </w: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“Modeling Instant User Intent and Content-Level Transition for Sequential Fashion Recommendation”, Yujuan Ding, Yunshun Ma, Wai Keung Wong and Tat-Seng Chua, 2022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Attentional Content-level Translation-based Recommender (ACTR) that simultaneously uses instant user intent of each translation and the intent-specific transition probability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Define instant relationships between adjacent items that the user interacted, which are the three fundamental domain-specific relationships of: match, substitute and others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Augment item-level transition modelling with multiple sub-transitions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First work that specifies the implicit user actions in online fashion shopping with explicit instant intent</w:t>
            </w: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Focus on long-term intent or intent in certain session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Appying ACTR to other variety of E-commerce categories, rather than just fashion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“A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vertAlign w:val="baseline"/>
                <w:lang w:val="en-US"/>
              </w:rPr>
              <w:t>-FKG: Attentive Attribute-Aware Fashion Knowledge Graph for Outfit Preference Prediction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”, Huijing Zhan, Jie Lin, Kenan Emir Ak, Boxin Shi, Ling-Yu Duan and Alex C. Kot, 2021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Knowledge Graph Embedding (KGE) algorithm to encode KG into low-dimensional entity and relation embedding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Graph Convolutional Networks (GCNs)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Graph Attention Networks (GATs)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Relational Graph Convolutional Network (R-GCN)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heinhardt-Bold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Theinhardt-Bold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Two-level attention mechanism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heinhardt-Bold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heinhardt-Bold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Theinhardt-Bold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- User-specific relation-aware attention layer which captures the user’s fine-grained preferences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heinhardt-Bold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heinhardt-Bold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- Target-aware attention layer which characterizes the user’s latent diverse interests  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Estimates the user’s preference towards the outfit </w:t>
            </w: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Attempt to borrow the domain knowledge of clothing matching rules into the construction of fashion-aware knowledge graph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Arial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Arial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“Tripartite Graph Regularized Latent Low-rank Representation for Fashion Compatibility Prediction”, Peiguang Jing, Jing Zhang, Liqiang Nie, Shu, Ye, Jing Liu, Yuting Su, 2021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Compositional Network (Comp-Net)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Graph Reasoning Network (GRNet)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Laplacian model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With Low-rank Representation Learning (LLR) in hand, an improved version of (LatLLR) Latent LLR was proposed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Arial" w:cs="Times New Roman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In TGRLLR, the latent low-rank representation is considered by decomposing the original feature matrix in both column and row directions to tackle the problem of insufficient observation</w:t>
            </w:r>
            <w:r>
              <w:rPr>
                <w:rFonts w:hint="default" w:ascii="Times New Roman" w:hAnsi="Times New Roman" w:eastAsia="Theinhardt-Bold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  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Arial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Tackles insufficient training samples and sparsity problems </w:t>
            </w: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Improve generalization ability when used for large-scale scenarios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Focus on developing an end-to-end convolutional neural network to better deal with fashion compatibility prediction tasks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Arial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Arial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“Visual and Textual Jointly Enhanced Interpretable Fashion Recommendation”, Qianqian Wu, Pengpeng Zhao, and Zhiming Cui, 2020</w:t>
            </w:r>
          </w:p>
        </w:tc>
        <w:tc>
          <w:tcPr>
            <w:tcW w:w="1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Bi-directional two-layer adaptive attention review model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Review-driven visual attention model</w:t>
            </w:r>
          </w:p>
        </w:tc>
        <w:tc>
          <w:tcPr>
            <w:tcW w:w="16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heinhardt-Bold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Theinhardt-Bold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Capture the user’s visible and invisible preferences to the target product and provide textual explanations by highlighting some words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heinhardt-Bold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heinhardt-Bold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Theinhardt-Bold" w:cs="Times New Roma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  <w:t>Get personalized image representation driven by user’s preference obtained from historical review</w:t>
            </w: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Highlights on the invisible features as material and quality of the clothes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Arial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Offers both visual and textual explanations </w:t>
            </w:r>
          </w:p>
        </w:tc>
        <w:tc>
          <w:tcPr>
            <w:tcW w:w="1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Focus on how to further dig more accurate and effective user preference information in the review information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Consider effectively mining the internal connection between user reviews and product images</w:t>
            </w:r>
            <w:bookmarkStart w:id="0" w:name="_GoBack"/>
            <w:bookmarkEnd w:id="0"/>
          </w:p>
        </w:tc>
      </w:tr>
    </w:tbl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d491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d491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DFont + 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inhardt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blicoText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85F4E"/>
    <w:rsid w:val="64D8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0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2023-09-24T14:23:00Z</dcterms:created>
  <dc:creator>kalai kv</dc:creator>
  <cp:lastModifiedBy>kalai kv</cp:lastModifiedBy>
  <dcterms:modified xsi:type="dcterms:W3CDTF">2023-09-24T15:38:24Z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3C600A1096184DD6AE0361B625459C16_11</vt:lpwstr>
  </property>
</Properties>
</file>