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3D9" w:rsidRDefault="00B743D9" w:rsidP="00B743D9">
      <w:pPr>
        <w:jc w:val="center"/>
        <w:rPr>
          <w:rFonts w:ascii="Arial" w:hAnsi="Arial" w:cs="Arial"/>
          <w:b/>
          <w:sz w:val="32"/>
        </w:rPr>
      </w:pPr>
      <w:bookmarkStart w:id="0" w:name="_Hlk500498599"/>
      <w:bookmarkStart w:id="1" w:name="_Hlk501026431"/>
    </w:p>
    <w:tbl>
      <w:tblPr>
        <w:tblStyle w:val="TableGrid"/>
        <w:tblW w:w="12617" w:type="dxa"/>
        <w:jc w:val="center"/>
        <w:tblBorders>
          <w:top w:val="single" w:sz="6" w:space="0" w:color="C00000"/>
          <w:left w:val="none" w:sz="0" w:space="0" w:color="auto"/>
          <w:bottom w:val="single" w:sz="6" w:space="0" w:color="C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9"/>
        <w:gridCol w:w="5058"/>
      </w:tblGrid>
      <w:tr w:rsidR="00B743D9" w:rsidTr="00F16F17">
        <w:trPr>
          <w:jc w:val="center"/>
        </w:trPr>
        <w:tc>
          <w:tcPr>
            <w:tcW w:w="7559" w:type="dxa"/>
          </w:tcPr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  <w:r w:rsidRPr="004E4B4E">
              <w:rPr>
                <w:rFonts w:ascii="Arial" w:hAnsi="Arial" w:cs="Arial"/>
                <w:b/>
              </w:rPr>
              <w:t>Elaboró</w:t>
            </w: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Pr="004E4B4E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8" w:type="dxa"/>
          </w:tcPr>
          <w:p w:rsidR="00B743D9" w:rsidRPr="004E4B4E" w:rsidRDefault="00B743D9" w:rsidP="00F16F17">
            <w:pPr>
              <w:jc w:val="center"/>
              <w:rPr>
                <w:rFonts w:ascii="Arial" w:hAnsi="Arial" w:cs="Arial"/>
                <w:b/>
              </w:rPr>
            </w:pPr>
            <w:r w:rsidRPr="004E4B4E">
              <w:rPr>
                <w:rFonts w:ascii="Arial" w:hAnsi="Arial" w:cs="Arial"/>
                <w:b/>
              </w:rPr>
              <w:t>Revisó</w:t>
            </w:r>
          </w:p>
        </w:tc>
      </w:tr>
      <w:tr w:rsidR="00B743D9" w:rsidTr="00F16F17">
        <w:trPr>
          <w:jc w:val="center"/>
        </w:trPr>
        <w:tc>
          <w:tcPr>
            <w:tcW w:w="7559" w:type="dxa"/>
          </w:tcPr>
          <w:p w:rsidR="00B743D9" w:rsidRPr="00782D42" w:rsidRDefault="00991CFC" w:rsidP="00F16F17">
            <w:pPr>
              <w:jc w:val="center"/>
              <w:rPr>
                <w:rFonts w:ascii="Arial" w:hAnsi="Arial" w:cs="Arial"/>
                <w:szCs w:val="20"/>
              </w:rPr>
            </w:pPr>
            <w:proofErr w:type="gramStart"/>
            <w:r w:rsidRPr="00782D42">
              <w:rPr>
                <w:rFonts w:ascii="Arial" w:hAnsi="Arial" w:cs="Arial"/>
                <w:szCs w:val="20"/>
              </w:rPr>
              <w:t xml:space="preserve">Alan García Díaz</w:t>
            </w:r>
            <w:r w:rsidR="00B743D9" w:rsidRPr="00782D42">
              <w:rPr>
                <w:rFonts w:ascii="Arial" w:hAnsi="Arial" w:cs="Arial"/>
                <w:szCs w:val="20"/>
              </w:rPr>
              <w:t xml:space="preserve"> </w:t>
            </w: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Jefa del Departamento de Académico</w:t>
            </w:r>
          </w:p>
        </w:tc>
        <w:tc>
          <w:tcPr>
            <w:tcW w:w="5058" w:type="dxa"/>
          </w:tcPr>
          <w:p w:rsidR="00B743D9" w:rsidRPr="00B66FB3" w:rsidRDefault="00B743D9" w:rsidP="00F16F1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M.I. Carlos Fabián Escudero García</w:t>
            </w: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B66FB3">
              <w:rPr>
                <w:rFonts w:ascii="Arial" w:hAnsi="Arial" w:cs="Arial"/>
                <w:b/>
                <w:sz w:val="20"/>
                <w:szCs w:val="20"/>
              </w:rPr>
              <w:t>Subdire</w:t>
            </w:r>
            <w:r>
              <w:rPr>
                <w:rFonts w:ascii="Arial" w:hAnsi="Arial" w:cs="Arial"/>
                <w:b/>
                <w:sz w:val="20"/>
                <w:szCs w:val="20"/>
              </w:rPr>
              <w:t>ctor Académico</w:t>
            </w:r>
          </w:p>
        </w:tc>
      </w:tr>
    </w:tbl>
    <w:p w:rsidR="00B743D9" w:rsidRDefault="00B743D9" w:rsidP="00B743D9">
      <w:pPr>
        <w:rPr>
          <w:rFonts w:ascii="Arial" w:hAnsi="Arial" w:cs="Arial"/>
        </w:rPr>
      </w:pPr>
    </w:p>
    <w:p w:rsidR="00B743D9" w:rsidRDefault="00B743D9" w:rsidP="00B743D9">
      <w:pPr>
        <w:rPr>
          <w:rFonts w:ascii="Arial" w:hAnsi="Arial" w:cs="Arial"/>
        </w:rPr>
      </w:pPr>
    </w:p>
    <w:p w:rsidR="00B743D9" w:rsidRPr="006B1483" w:rsidRDefault="00B743D9" w:rsidP="00B743D9">
      <w:pPr>
        <w:jc w:val="center"/>
        <w:rPr>
          <w:rFonts w:ascii="Arial" w:hAnsi="Arial" w:cs="Arial"/>
          <w:b/>
        </w:rPr>
      </w:pPr>
      <w:r w:rsidRPr="006B1483">
        <w:rPr>
          <w:rFonts w:ascii="Arial" w:hAnsi="Arial" w:cs="Arial"/>
          <w:b/>
        </w:rPr>
        <w:t>Aprobó</w:t>
      </w:r>
    </w:p>
    <w:p w:rsidR="00B743D9" w:rsidRDefault="00B743D9" w:rsidP="00B743D9">
      <w:pPr>
        <w:jc w:val="center"/>
        <w:rPr>
          <w:rFonts w:ascii="Arial" w:hAnsi="Arial" w:cs="Arial"/>
        </w:rPr>
      </w:pPr>
    </w:p>
    <w:p w:rsidR="00B743D9" w:rsidRPr="006B1483" w:rsidRDefault="00B743D9" w:rsidP="00B743D9">
      <w:pPr>
        <w:spacing w:after="0" w:line="0" w:lineRule="atLeast"/>
        <w:jc w:val="center"/>
        <w:rPr>
          <w:rFonts w:ascii="Arial" w:hAnsi="Arial" w:cs="Arial"/>
        </w:rPr>
      </w:pPr>
    </w:p>
    <w:p w:rsidR="00B743D9" w:rsidRPr="00B66FB3" w:rsidRDefault="00B743D9" w:rsidP="00B743D9">
      <w:pPr>
        <w:spacing w:after="0" w:line="0" w:lineRule="atLeast"/>
        <w:jc w:val="center"/>
        <w:rPr>
          <w:rFonts w:ascii="Arial" w:hAnsi="Arial" w:cs="Arial"/>
        </w:rPr>
      </w:pPr>
      <w:r w:rsidRPr="00B66FB3">
        <w:rPr>
          <w:rFonts w:ascii="Arial" w:hAnsi="Arial" w:cs="Arial"/>
        </w:rPr>
        <w:t>Ing. Paulino Alberto Rivas Martínez</w:t>
      </w:r>
    </w:p>
    <w:p w:rsidR="00B743D9" w:rsidRPr="00B66FB3" w:rsidRDefault="00B743D9" w:rsidP="00B743D9">
      <w:pPr>
        <w:spacing w:after="0" w:line="0" w:lineRule="atLeast"/>
        <w:jc w:val="center"/>
        <w:rPr>
          <w:rFonts w:ascii="Arial" w:hAnsi="Arial" w:cs="Arial"/>
          <w:b/>
        </w:rPr>
      </w:pPr>
      <w:r w:rsidRPr="00B66FB3">
        <w:rPr>
          <w:rFonts w:ascii="Arial" w:hAnsi="Arial" w:cs="Arial"/>
          <w:b/>
        </w:rPr>
        <w:t>Director del Instituto Tecnológico de Morelia</w:t>
      </w:r>
    </w:p>
    <w:p w:rsidR="00B743D9" w:rsidRDefault="00B743D9" w:rsidP="00B743D9">
      <w:pPr>
        <w:rPr>
          <w:rFonts w:ascii="Arial" w:hAnsi="Arial" w:cs="Arial"/>
        </w:rPr>
      </w:pPr>
    </w:p>
    <w:p w:rsidR="00B743D9" w:rsidRDefault="00B743D9" w:rsidP="00B743D9">
      <w:pPr>
        <w:rPr>
          <w:rFonts w:ascii="Arial" w:hAnsi="Arial" w:cs="Arial"/>
        </w:rPr>
      </w:pPr>
    </w:p>
    <w:tbl>
      <w:tblPr>
        <w:tblStyle w:val="TableGrid"/>
        <w:tblpPr w:leftFromText="141" w:rightFromText="141" w:vertAnchor="text" w:horzAnchor="margin" w:tblpXSpec="center" w:tblpY="18"/>
        <w:tblW w:w="0" w:type="auto"/>
        <w:tblBorders>
          <w:top w:val="single" w:sz="6" w:space="0" w:color="C00000"/>
          <w:left w:val="none" w:sz="0" w:space="0" w:color="auto"/>
          <w:bottom w:val="single" w:sz="6" w:space="0" w:color="C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010"/>
      </w:tblGrid>
      <w:tr w:rsidR="00B743D9" w:rsidRPr="004330AF" w:rsidTr="00F16F17">
        <w:trPr>
          <w:trHeight w:val="313"/>
        </w:trPr>
        <w:tc>
          <w:tcPr>
            <w:tcW w:w="9972" w:type="dxa"/>
            <w:gridSpan w:val="2"/>
          </w:tcPr>
          <w:p w:rsidR="00B743D9" w:rsidRPr="008834D1" w:rsidRDefault="00B743D9" w:rsidP="00F16F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43D9" w:rsidRPr="004330AF" w:rsidTr="00F16F17">
        <w:trPr>
          <w:trHeight w:val="313"/>
        </w:trPr>
        <w:tc>
          <w:tcPr>
            <w:tcW w:w="4962" w:type="dxa"/>
          </w:tcPr>
          <w:p w:rsidR="00B743D9" w:rsidRPr="006B1483" w:rsidRDefault="00B743D9" w:rsidP="00F16F17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B1483">
              <w:rPr>
                <w:rFonts w:ascii="Arial" w:hAnsi="Arial" w:cs="Arial"/>
                <w:b/>
                <w:sz w:val="20"/>
                <w:szCs w:val="20"/>
              </w:rPr>
              <w:t>Fecha de documentación:</w:t>
            </w:r>
          </w:p>
        </w:tc>
        <w:tc>
          <w:tcPr>
            <w:tcW w:w="5010" w:type="dxa"/>
          </w:tcPr>
          <w:p w:rsidR="00B743D9" w:rsidRPr="008834D1" w:rsidRDefault="00990A2F" w:rsidP="00F16F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09/12/2022</w:t>
            </w:r>
          </w:p>
        </w:tc>
      </w:tr>
      <w:bookmarkEnd w:id="0"/>
      <w:tr w:rsidR="00B743D9" w:rsidRPr="004330AF" w:rsidTr="00F16F17">
        <w:trPr>
          <w:trHeight w:val="313"/>
        </w:trPr>
        <w:tc>
          <w:tcPr>
            <w:tcW w:w="4962" w:type="dxa"/>
          </w:tcPr>
          <w:p w:rsidR="00B743D9" w:rsidRPr="006B1483" w:rsidRDefault="00B743D9" w:rsidP="00F16F17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B1483">
              <w:rPr>
                <w:rFonts w:ascii="Arial" w:hAnsi="Arial" w:cs="Arial"/>
                <w:b/>
                <w:sz w:val="20"/>
                <w:szCs w:val="20"/>
              </w:rPr>
              <w:t>Número de Revisión:</w:t>
            </w:r>
          </w:p>
        </w:tc>
        <w:tc>
          <w:tcPr>
            <w:tcW w:w="5010" w:type="dxa"/>
          </w:tcPr>
          <w:p w:rsidR="00B743D9" w:rsidRPr="008834D1" w:rsidRDefault="00B743D9" w:rsidP="00F16F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bookmarkEnd w:id="1"/>
    </w:tbl>
    <w:p w:rsidR="00697C48" w:rsidRDefault="00697C48" w:rsidP="00697C48">
      <w:pPr>
        <w:ind w:hanging="993"/>
        <w:rPr>
          <w:rFonts w:ascii="Calibri" w:hAnsi="Calibri" w:cs="Calibri"/>
          <w:sz w:val="24"/>
          <w:szCs w:val="24"/>
        </w:rPr>
      </w:pPr>
    </w:p>
    <w:p w:rsidR="00B743D9" w:rsidRDefault="00B743D9" w:rsidP="00697C48">
      <w:pPr>
        <w:ind w:hanging="993"/>
        <w:rPr>
          <w:rFonts w:ascii="Calibri" w:hAnsi="Calibri" w:cs="Calibri"/>
          <w:sz w:val="24"/>
          <w:szCs w:val="24"/>
        </w:rPr>
      </w:pPr>
    </w:p>
    <w:tbl>
      <w:tblPr>
        <w:tblStyle w:val="TableGrid"/>
        <w:tblpPr w:leftFromText="141" w:rightFromText="141" w:vertAnchor="page" w:horzAnchor="margin" w:tblpXSpec="center" w:tblpY="2716"/>
        <w:tblW w:w="14743" w:type="dxa"/>
        <w:tblLayout w:type="fixed"/>
        <w:tblLook w:val="04A0" w:firstRow="1" w:lastRow="0" w:firstColumn="1" w:lastColumn="0" w:noHBand="0" w:noVBand="1"/>
      </w:tblPr>
      <w:tblGrid>
        <w:gridCol w:w="567"/>
        <w:gridCol w:w="5671"/>
        <w:gridCol w:w="1418"/>
        <w:gridCol w:w="1134"/>
        <w:gridCol w:w="1524"/>
        <w:gridCol w:w="1452"/>
        <w:gridCol w:w="2977"/>
      </w:tblGrid>
      <w:tr w:rsidR="00B743D9" w:rsidTr="00F16F17">
        <w:tc>
          <w:tcPr>
            <w:tcW w:w="14743" w:type="dxa"/>
            <w:gridSpan w:val="7"/>
            <w:shd w:val="clear" w:color="auto" w:fill="000000" w:themeFill="text1"/>
          </w:tcPr>
          <w:p w:rsidR="00B743D9" w:rsidRDefault="00B743D9" w:rsidP="00F16F17">
            <w:pPr>
              <w:jc w:val="center"/>
            </w:pPr>
            <w:r w:rsidRPr="00C53F12">
              <w:rPr>
                <w:rFonts w:ascii="Calibri" w:hAnsi="Calibri" w:cs="Calibri"/>
                <w:b/>
                <w:bCs/>
                <w:noProof/>
                <w:color w:val="FFFFFF"/>
                <w:sz w:val="28"/>
                <w:szCs w:val="28"/>
                <w:highlight w:val="black"/>
                <w:lang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743C8E" wp14:editId="6143DF69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-248580</wp:posOffset>
                      </wp:positionV>
                      <wp:extent cx="838200" cy="314325"/>
                      <wp:effectExtent l="0" t="0" r="0" b="0"/>
                      <wp:wrapNone/>
                      <wp:docPr id="100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43D9" w:rsidRPr="00C53F12" w:rsidRDefault="00B743D9" w:rsidP="00B743D9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C53F12">
                                    <w:rPr>
                                      <w:b/>
                                      <w:sz w:val="24"/>
                                    </w:rPr>
                                    <w:t>Anexo 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43C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329.2pt;margin-top:-19.55pt;width:66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" filled="f" stroked="f">
                      <v:textbox>
                        <w:txbxContent>
                          <w:p w:rsidR="00B743D9" w:rsidRPr="00C53F12" w:rsidRDefault="00B743D9" w:rsidP="00B743D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C53F12">
                              <w:rPr>
                                <w:b/>
                                <w:sz w:val="24"/>
                              </w:rPr>
                              <w:t>Anexo 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REPORTE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S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>M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>S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TR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>A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L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DEL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COORDINA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1"/>
                <w:sz w:val="28"/>
                <w:szCs w:val="28"/>
                <w:highlight w:val="black"/>
              </w:rPr>
              <w:t>D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3"/>
                <w:sz w:val="28"/>
                <w:szCs w:val="28"/>
                <w:highlight w:val="black"/>
              </w:rPr>
              <w:t>O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R DE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TUTOR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>Í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A DEL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 xml:space="preserve"> D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EPARTAME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3"/>
                <w:sz w:val="28"/>
                <w:szCs w:val="28"/>
                <w:highlight w:val="black"/>
              </w:rPr>
              <w:t>N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TO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AC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>A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DÉMICO</w:t>
            </w:r>
          </w:p>
        </w:tc>
      </w:tr>
      <w:tr w:rsidR="00B743D9" w:rsidTr="00F16F17">
        <w:tc>
          <w:tcPr>
            <w:tcW w:w="14743" w:type="dxa"/>
            <w:gridSpan w:val="7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Instituto Tecnológico de Morelia:</w:t>
            </w:r>
          </w:p>
        </w:tc>
      </w:tr>
      <w:tr w:rsidR="00B743D9" w:rsidTr="00F16F17">
        <w:tc>
          <w:tcPr>
            <w:tcW w:w="11766" w:type="dxa"/>
            <w:gridSpan w:val="6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Nombre del Coordinador de Tutoría del Departamento Académico:</w:t>
            </w:r>
            <w:r w:rsidR="006A57C3">
              <w:rPr>
                <w:b/>
              </w:rPr>
              <w:t xml:space="preserve"> Ingeniería en Sistemas Computacionales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6A57C3">
              <w:rPr>
                <w:b/>
              </w:rPr>
              <w:t xml:space="preserve"> 09/12/2022</w:t>
            </w:r>
          </w:p>
        </w:tc>
      </w:tr>
      <w:tr w:rsidR="00B743D9" w:rsidTr="00F16F17">
        <w:tc>
          <w:tcPr>
            <w:tcW w:w="11766" w:type="dxa"/>
            <w:gridSpan w:val="6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 w:rsidR="006A57C3">
              <w:rPr>
                <w:b/>
              </w:rPr>
              <w:t xml:space="preserve"> 11:35:27</w:t>
            </w:r>
          </w:p>
        </w:tc>
      </w:tr>
      <w:tr w:rsidR="00B743D9" w:rsidTr="00F16F17">
        <w:tc>
          <w:tcPr>
            <w:tcW w:w="7656" w:type="dxa"/>
            <w:gridSpan w:val="3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</w:p>
        </w:tc>
        <w:tc>
          <w:tcPr>
            <w:tcW w:w="2658" w:type="dxa"/>
            <w:gridSpan w:val="2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1452" w:type="dxa"/>
            <w:vMerge w:val="restart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2977" w:type="dxa"/>
            <w:vMerge w:val="restart"/>
            <w:shd w:val="clear" w:color="auto" w:fill="C4BC96" w:themeFill="background2" w:themeFillShade="BF"/>
          </w:tcPr>
          <w:p w:rsidR="00B743D9" w:rsidRPr="00C53F12" w:rsidRDefault="00B743D9" w:rsidP="00F16F17">
            <w:pPr>
              <w:jc w:val="center"/>
              <w:rPr>
                <w:b/>
              </w:rPr>
            </w:pPr>
          </w:p>
          <w:p w:rsidR="00B743D9" w:rsidRPr="00C53F12" w:rsidRDefault="00B743D9" w:rsidP="00F16F17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B743D9" w:rsidTr="00F16F17">
        <w:tc>
          <w:tcPr>
            <w:tcW w:w="6238" w:type="dxa"/>
            <w:gridSpan w:val="2"/>
            <w:shd w:val="clear" w:color="auto" w:fill="C4BC96" w:themeFill="background2" w:themeFillShade="BF"/>
          </w:tcPr>
          <w:p w:rsidR="00B743D9" w:rsidRPr="00C53F12" w:rsidRDefault="00B743D9" w:rsidP="00F16F17">
            <w:pPr>
              <w:jc w:val="center"/>
              <w:rPr>
                <w:b/>
              </w:rPr>
            </w:pPr>
            <w:r w:rsidRPr="00C53F12">
              <w:rPr>
                <w:b/>
              </w:rPr>
              <w:t>Lista de Tutores</w:t>
            </w:r>
          </w:p>
        </w:tc>
        <w:tc>
          <w:tcPr>
            <w:tcW w:w="1418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Grupo: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524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Tutoría individual</w:t>
            </w:r>
          </w:p>
        </w:tc>
        <w:tc>
          <w:tcPr>
            <w:tcW w:w="1452" w:type="dxa"/>
            <w:vMerge/>
            <w:shd w:val="clear" w:color="auto" w:fill="C4BC96" w:themeFill="background2" w:themeFillShade="BF"/>
          </w:tcPr>
          <w:p w:rsidR="00B743D9" w:rsidRDefault="00B743D9" w:rsidP="00F16F17"/>
        </w:tc>
        <w:tc>
          <w:tcPr>
            <w:tcW w:w="2977" w:type="dxa"/>
            <w:vMerge/>
            <w:shd w:val="clear" w:color="auto" w:fill="C4BC96" w:themeFill="background2" w:themeFillShade="BF"/>
          </w:tcPr>
          <w:p w:rsidR="00B743D9" w:rsidRDefault="00B743D9" w:rsidP="00F16F17"/>
        </w:tc>
      </w:tr>
      <w:tr w:rsidR="00B743D9" w:rsidRPr="00AC57D2" w:rsidTr="00F16F17">
        <w:tc>
          <w:tcPr>
            <w:tcW w:w="567" w:type="dxa"/>
          </w:tcPr>
          <w:p w:rsidR="00B743D9" w:rsidRPr="000053F8" w:rsidRDefault="00896624" w:rsidP="00B533A7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0053F8">
              <w:rPr>
                <w:rFonts w:asciiTheme="minorHAnsi" w:hAnsiTheme="minorHAnsi" w:cstheme="minorHAnsi"/>
                <w:sz w:val="22"/>
                <w:szCs w:val="22"/>
              </w:rPr>
              <w:t xml:space="preserve">1</w:t>
            </w:r>
          </w:p>
        </w:tc>
        <w:tc>
          <w:tcPr>
            <w:tcW w:w="5671" w:type="dxa"/>
          </w:tcPr>
          <w:p w:rsidR="00B743D9" w:rsidRPr="00AC57D2" w:rsidRDefault="00AC57D2" w:rsidP="00F16F17">
            <w:proofErr w:type="gramStart"/>
            <w:r w:rsidRPr="00AC57D2">
              <w:t xml:space="preserve">Abel Pintor Estrada</w:t>
            </w:r>
          </w:p>
        </w:tc>
        <w:tc>
          <w:tcPr>
            <w:tcW w:w="1418" w:type="dxa"/>
          </w:tcPr>
          <w:p w:rsidR="00B743D9" w:rsidRPr="00AC57D2" w:rsidRDefault="00EA16A7" w:rsidP="00F16F17">
            <w:proofErr w:type="gramStart"/>
            <w:r>
              <w:t xml:space="preserve">ISC-2022-3-A</w:t>
            </w:r>
          </w:p>
        </w:tc>
        <w:tc>
          <w:tcPr>
            <w:tcW w:w="1134" w:type="dxa"/>
          </w:tcPr>
          <w:p w:rsidR="00B743D9" w:rsidRPr="00AC57D2" w:rsidRDefault="00550A2E" w:rsidP="00F16F17">
            <w:proofErr w:type="gramStart"/>
            <w:r>
              <w:t xml:space="preserve">13</w:t>
            </w:r>
          </w:p>
        </w:tc>
        <w:tc>
          <w:tcPr>
            <w:tcW w:w="1524" w:type="dxa"/>
          </w:tcPr>
          <w:p w:rsidR="00B743D9" w:rsidRPr="00AC57D2" w:rsidRDefault="00550A2E" w:rsidP="00F16F17">
            <w:proofErr w:type="gramStart"/>
            <w:r>
              <w:t xml:space="preserve">3</w:t>
            </w:r>
          </w:p>
        </w:tc>
        <w:tc>
          <w:tcPr>
            <w:tcW w:w="1452" w:type="dxa"/>
          </w:tcPr>
          <w:p w:rsidR="00B743D9" w:rsidRPr="00AC57D2" w:rsidRDefault="000003D5" w:rsidP="00F16F17">
            <w:proofErr w:type="gramStart"/>
            <w:r>
              <w:t xml:space="preserve">2</w:t>
            </w:r>
          </w:p>
        </w:tc>
        <w:tc>
          <w:tcPr>
            <w:tcW w:w="2977" w:type="dxa"/>
          </w:tcPr>
          <w:p w:rsidR="00B743D9" w:rsidRPr="00AC57D2" w:rsidRDefault="000003D5" w:rsidP="00F16F17">
            <w:proofErr w:type="gramStart"/>
            <w:r>
              <w:t xml:space="preserve">Psicologia</w:t>
            </w:r>
          </w:p>
        </w:tc>
      </w:tr>
      <w:tr w:rsidR="00B743D9" w:rsidRPr="00AC57D2" w:rsidTr="00F16F17">
        <w:tc>
          <w:tcPr>
            <w:tcW w:w="567" w:type="dxa"/>
          </w:tcPr>
          <w:p w:rsidR="00B743D9" w:rsidRPr="000053F8" w:rsidRDefault="00896624" w:rsidP="00B533A7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0053F8">
              <w:rPr>
                <w:rFonts w:asciiTheme="minorHAnsi" w:hAnsiTheme="minorHAnsi" w:cstheme="minorHAnsi"/>
                <w:sz w:val="22"/>
                <w:szCs w:val="22"/>
              </w:rPr>
              <w:t xml:space="preserve">2</w:t>
            </w:r>
          </w:p>
        </w:tc>
        <w:tc>
          <w:tcPr>
            <w:tcW w:w="5671" w:type="dxa"/>
          </w:tcPr>
          <w:p w:rsidR="00B743D9" w:rsidRPr="00AC57D2" w:rsidRDefault="00AC57D2" w:rsidP="00F16F17">
            <w:proofErr w:type="gramStart"/>
            <w:r w:rsidRPr="00AC57D2">
              <w:t xml:space="preserve">Jorge Sanchez Vega</w:t>
            </w:r>
          </w:p>
        </w:tc>
        <w:tc>
          <w:tcPr>
            <w:tcW w:w="1418" w:type="dxa"/>
          </w:tcPr>
          <w:p w:rsidR="00B743D9" w:rsidRPr="00AC57D2" w:rsidRDefault="00EA16A7" w:rsidP="00F16F17">
            <w:proofErr w:type="gramStart"/>
            <w:r>
              <w:t xml:space="preserve">ISC-2022-3-B</w:t>
            </w:r>
          </w:p>
        </w:tc>
        <w:tc>
          <w:tcPr>
            <w:tcW w:w="1134" w:type="dxa"/>
          </w:tcPr>
          <w:p w:rsidR="00B743D9" w:rsidRPr="00AC57D2" w:rsidRDefault="00550A2E" w:rsidP="00F16F17">
            <w:proofErr w:type="gramStart"/>
            <w:r>
              <w:t xml:space="preserve">13</w:t>
            </w:r>
          </w:p>
        </w:tc>
        <w:tc>
          <w:tcPr>
            <w:tcW w:w="1524" w:type="dxa"/>
          </w:tcPr>
          <w:p w:rsidR="00B743D9" w:rsidRPr="00AC57D2" w:rsidRDefault="00550A2E" w:rsidP="00F16F17">
            <w:proofErr w:type="gramStart"/>
            <w:r>
              <w:t xml:space="preserve">4</w:t>
            </w:r>
          </w:p>
        </w:tc>
        <w:tc>
          <w:tcPr>
            <w:tcW w:w="1452" w:type="dxa"/>
          </w:tcPr>
          <w:p w:rsidR="00B743D9" w:rsidRPr="00AC57D2" w:rsidRDefault="000003D5" w:rsidP="00F16F17">
            <w:proofErr w:type="gramStart"/>
            <w:r>
              <w:t xml:space="preserve">2</w:t>
            </w:r>
          </w:p>
        </w:tc>
        <w:tc>
          <w:tcPr>
            <w:tcW w:w="2977" w:type="dxa"/>
          </w:tcPr>
          <w:p w:rsidR="00B743D9" w:rsidRPr="00AC57D2" w:rsidRDefault="000003D5" w:rsidP="00F16F17">
            <w:proofErr w:type="gramStart"/>
            <w:r>
              <w:t xml:space="preserve">Psicologia</w:t>
            </w:r>
          </w:p>
        </w:tc>
      </w:tr>
      <w:tr w:rsidR="00B743D9" w:rsidTr="00F16F17">
        <w:tc>
          <w:tcPr>
            <w:tcW w:w="14743" w:type="dxa"/>
            <w:gridSpan w:val="7"/>
          </w:tcPr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9"/>
              <w:ind w:left="3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In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>s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ru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vo 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e 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ll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>o: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6"/>
              <w:ind w:left="751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ote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los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en los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z w:val="24"/>
                <w:szCs w:val="24"/>
              </w:rPr>
              <w:t xml:space="preserve">s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z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3"/>
              <w:ind w:left="3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Calibri" w:hAnsi="Calibri" w:cs="Calibri"/>
                <w:sz w:val="24"/>
                <w:szCs w:val="24"/>
              </w:rPr>
              <w:t>En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3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va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: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4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ote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10 ac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ivi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más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z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en el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re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2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ac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ayor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3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ara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z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ar</w:t>
            </w:r>
            <w:r w:rsidRPr="00201D56">
              <w:rPr>
                <w:rFonts w:ascii="Calibri" w:hAnsi="Calibri" w:cs="Calibri"/>
                <w:spacing w:val="5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ete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 xml:space="preserve">ia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sig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u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ra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4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á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l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le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5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ut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ía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 xml:space="preserve">el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Aca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émico</w:t>
            </w:r>
          </w:p>
          <w:p w:rsidR="00B743D9" w:rsidRDefault="00B743D9" w:rsidP="00F16F17"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rá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g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201D56">
              <w:rPr>
                <w:rFonts w:ascii="Calibri" w:hAnsi="Calibri" w:cs="Calibri"/>
                <w:sz w:val="24"/>
                <w:szCs w:val="24"/>
              </w:rPr>
              <w:t>J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ef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proofErr w:type="gramEnd"/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émico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on co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Ins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tu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Tuto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ía</w:t>
            </w:r>
          </w:p>
        </w:tc>
      </w:tr>
      <w:tr w:rsidR="00B743D9" w:rsidTr="00F16F17">
        <w:trPr>
          <w:trHeight w:val="936"/>
        </w:trPr>
        <w:tc>
          <w:tcPr>
            <w:tcW w:w="14743" w:type="dxa"/>
            <w:gridSpan w:val="7"/>
          </w:tcPr>
          <w:p w:rsidR="00B743D9" w:rsidRDefault="00B743D9" w:rsidP="000003D5">
            <w:r>
              <w:t xml:space="preserve">Observaciones:</w:t>
            </w:r>
          </w:p>
          <w:p w:rsidR="000003D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1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2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3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4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lastRenderedPageBreak/>
              <w:t xml:space="preserve">5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6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7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8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9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10</w:t>
            </w:r>
          </w:p>
          <w:p w:rsidR="0095422D" w:rsidRDefault="0095422D" w:rsidP="0095422D"/>
          <w:p w:rsidR="0095422D" w:rsidRDefault="0095422D" w:rsidP="0095422D">
            <w:proofErr w:type="gramStart"/>
            <w:r>
              <w:t xml:space="preserve">Acciones</w:t>
            </w:r>
          </w:p>
        </w:tc>
      </w:tr>
    </w:tbl>
    <w:p w:rsidR="00B743D9" w:rsidRDefault="00B743D9" w:rsidP="00697C48">
      <w:pPr>
        <w:ind w:hanging="993"/>
        <w:rPr>
          <w:rFonts w:ascii="Calibri" w:hAnsi="Calibri" w:cs="Calibri"/>
          <w:sz w:val="24"/>
          <w:szCs w:val="24"/>
        </w:rPr>
      </w:pPr>
    </w:p>
    <w:p w:rsidR="00B743D9" w:rsidRDefault="00B743D9" w:rsidP="00697C48">
      <w:pPr>
        <w:ind w:hanging="993"/>
        <w:rPr>
          <w:rFonts w:ascii="Calibri" w:hAnsi="Calibri" w:cs="Calibri"/>
          <w:sz w:val="24"/>
          <w:szCs w:val="24"/>
        </w:rPr>
      </w:pPr>
    </w:p>
    <w:p w:rsidR="0036381A" w:rsidRDefault="00697C48" w:rsidP="0036381A">
      <w:pPr>
        <w:ind w:hanging="993"/>
        <w:rPr>
          <w:rFonts w:ascii="Calibri" w:hAnsi="Calibri" w:cs="Calibri"/>
          <w:spacing w:val="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proofErr w:type="gramStart"/>
      <w:r>
        <w:rPr>
          <w:rFonts w:ascii="Calibri" w:hAnsi="Calibri" w:cs="Calibri"/>
          <w:sz w:val="24"/>
          <w:szCs w:val="24"/>
        </w:rPr>
        <w:t xml:space="preserve"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DE4561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09/12/2022</w:t>
      </w:r>
    </w:p>
    <w:p w:rsidR="0036381A" w:rsidRDefault="0036381A" w:rsidP="0036381A">
      <w:pPr>
        <w:ind w:hanging="993"/>
        <w:rPr>
          <w:rFonts w:ascii="Calibri" w:hAnsi="Calibri" w:cs="Calibri"/>
          <w:spacing w:val="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</w:tblGrid>
      <w:tr w:rsidR="0036381A" w:rsidRPr="00782D42" w:rsidTr="0036381A">
        <w:trPr>
          <w:trHeight w:val="615"/>
        </w:trPr>
        <w:tc>
          <w:tcPr>
            <w:tcW w:w="1129" w:type="dxa"/>
            <w:vAlign w:val="center"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381A" w:rsidRPr="00E1785E" w:rsidRDefault="00E1785E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proofErr w:type="gramStart"/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Edna Valencia López</w:t>
            </w:r>
          </w:p>
        </w:tc>
        <w:tc>
          <w:tcPr>
            <w:tcW w:w="2599" w:type="dxa"/>
            <w:vAlign w:val="center"/>
          </w:tcPr>
          <w:p w:rsidR="0036381A" w:rsidRPr="00E1785E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381A" w:rsidRPr="00E1785E" w:rsidRDefault="00E1785E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proofErr w:type="gramStart"/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Alan García Díaz</w:t>
            </w:r>
          </w:p>
        </w:tc>
      </w:tr>
      <w:tr w:rsidR="0036381A" w:rsidTr="0036381A">
        <w:trPr>
          <w:trHeight w:val="979"/>
        </w:trPr>
        <w:tc>
          <w:tcPr>
            <w:tcW w:w="1129" w:type="dxa"/>
            <w:vAlign w:val="center"/>
          </w:tcPr>
          <w:p w:rsidR="0036381A" w:rsidRPr="00E1785E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mb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irma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el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J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proofErr w:type="gramEnd"/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am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Aca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é</w:t>
            </w:r>
            <w:r>
              <w:rPr>
                <w:rFonts w:ascii="Calibri" w:hAnsi="Calibri" w:cs="Calibri"/>
                <w:sz w:val="24"/>
                <w:szCs w:val="24"/>
              </w:rPr>
              <w:t>mico</w:t>
            </w:r>
          </w:p>
        </w:tc>
        <w:tc>
          <w:tcPr>
            <w:tcW w:w="2599" w:type="dxa"/>
            <w:vAlign w:val="center"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mb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rma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d</w:t>
            </w:r>
            <w:r>
              <w:rPr>
                <w:rFonts w:ascii="Calibri" w:hAnsi="Calibri" w:cs="Calibri"/>
                <w:sz w:val="24"/>
                <w:szCs w:val="24"/>
              </w:rPr>
              <w:t>el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or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5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ía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el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me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Aca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>é</w:t>
            </w:r>
            <w:r>
              <w:rPr>
                <w:rFonts w:ascii="Calibri" w:hAnsi="Calibri" w:cs="Calibri"/>
                <w:sz w:val="24"/>
                <w:szCs w:val="24"/>
              </w:rPr>
              <w:t>mico</w:t>
            </w:r>
          </w:p>
        </w:tc>
      </w:tr>
    </w:tbl>
    <w:p w:rsidR="0036381A" w:rsidRDefault="0036381A" w:rsidP="0036381A">
      <w:pPr>
        <w:ind w:hanging="993"/>
      </w:pPr>
    </w:p>
    <w:p w:rsidR="00697C48" w:rsidRDefault="00697C48" w:rsidP="00697C48">
      <w:pPr>
        <w:ind w:hanging="993"/>
      </w:pPr>
    </w:p>
    <w:sectPr w:rsidR="00697C48" w:rsidSect="005C3913">
      <w:headerReference w:type="default" r:id="rId10"/>
      <w:footerReference w:type="default" r:id="rId11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7EF3" w:rsidRDefault="00447EF3" w:rsidP="00F43F46">
      <w:pPr>
        <w:spacing w:after="0" w:line="240" w:lineRule="auto"/>
      </w:pPr>
      <w:r>
        <w:separator/>
      </w:r>
    </w:p>
  </w:endnote>
  <w:endnote w:type="continuationSeparator" w:id="0">
    <w:p w:rsidR="00447EF3" w:rsidRDefault="00447EF3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7EF3" w:rsidRDefault="00447EF3" w:rsidP="00F43F46">
      <w:pPr>
        <w:spacing w:after="0" w:line="240" w:lineRule="auto"/>
      </w:pPr>
      <w:r>
        <w:separator/>
      </w:r>
    </w:p>
  </w:footnote>
  <w:footnote w:type="continuationSeparator" w:id="0">
    <w:p w:rsidR="00447EF3" w:rsidRDefault="00447EF3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2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2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4623E"/>
    <w:multiLevelType w:val="hybridMultilevel"/>
    <w:tmpl w:val="466C2E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01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003D5"/>
    <w:rsid w:val="000053F8"/>
    <w:rsid w:val="00030491"/>
    <w:rsid w:val="000D61EB"/>
    <w:rsid w:val="000F358E"/>
    <w:rsid w:val="002D7AFE"/>
    <w:rsid w:val="00340E56"/>
    <w:rsid w:val="0036381A"/>
    <w:rsid w:val="00371EFD"/>
    <w:rsid w:val="00394CF7"/>
    <w:rsid w:val="003F0DF9"/>
    <w:rsid w:val="00447EF3"/>
    <w:rsid w:val="00470504"/>
    <w:rsid w:val="004E1145"/>
    <w:rsid w:val="004F4069"/>
    <w:rsid w:val="00550A2E"/>
    <w:rsid w:val="005B3009"/>
    <w:rsid w:val="005C3913"/>
    <w:rsid w:val="005D3F29"/>
    <w:rsid w:val="005D4DE3"/>
    <w:rsid w:val="005F5877"/>
    <w:rsid w:val="00655E0B"/>
    <w:rsid w:val="00697C48"/>
    <w:rsid w:val="006A57C3"/>
    <w:rsid w:val="006E5E55"/>
    <w:rsid w:val="00751A29"/>
    <w:rsid w:val="00782D42"/>
    <w:rsid w:val="00793011"/>
    <w:rsid w:val="007B6635"/>
    <w:rsid w:val="00896624"/>
    <w:rsid w:val="0095422D"/>
    <w:rsid w:val="00990A2F"/>
    <w:rsid w:val="00991CFC"/>
    <w:rsid w:val="009D39CD"/>
    <w:rsid w:val="009E2382"/>
    <w:rsid w:val="00A00FF6"/>
    <w:rsid w:val="00A515C4"/>
    <w:rsid w:val="00AC57D2"/>
    <w:rsid w:val="00B16FE7"/>
    <w:rsid w:val="00B2268D"/>
    <w:rsid w:val="00B533A7"/>
    <w:rsid w:val="00B743D9"/>
    <w:rsid w:val="00B804BD"/>
    <w:rsid w:val="00BB26B6"/>
    <w:rsid w:val="00BD3555"/>
    <w:rsid w:val="00C53F12"/>
    <w:rsid w:val="00CA7A49"/>
    <w:rsid w:val="00CF4B60"/>
    <w:rsid w:val="00D00791"/>
    <w:rsid w:val="00D26305"/>
    <w:rsid w:val="00DE1256"/>
    <w:rsid w:val="00DE4561"/>
    <w:rsid w:val="00E1785E"/>
    <w:rsid w:val="00E2299F"/>
    <w:rsid w:val="00E373BD"/>
    <w:rsid w:val="00E97BCD"/>
    <w:rsid w:val="00EA16A7"/>
    <w:rsid w:val="00EB04B1"/>
    <w:rsid w:val="00F00E8D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3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7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3BD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E373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303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47</cp:revision>
  <cp:lastPrinted>2016-01-19T15:17:00Z</cp:lastPrinted>
  <dcterms:created xsi:type="dcterms:W3CDTF">2017-11-03T22:09:00Z</dcterms:created>
  <dcterms:modified xsi:type="dcterms:W3CDTF">2022-11-19T10:16:00Z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