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8"/>
          <w:sz w:val="40"/>
        </w:rPr>
        <w:t>Smart Parking Management System</w:t>
        <w:br/>
        <w:t>Folder Structure &amp; Implementation Plan</w:t>
      </w:r>
    </w:p>
    <w:p/>
    <w:p>
      <w:pPr>
        <w:pStyle w:val="Heading1"/>
      </w:pPr>
      <w:r>
        <w:rPr>
          <w:color w:val="1E3C78"/>
        </w:rPr>
        <w:t>1. Overview</w:t>
      </w:r>
    </w:p>
    <w:p>
      <w:r>
        <w:t>This document describes the recommended folder structure for the Smart Parking Management System — an event-driven microservices application using Computer Vision (YOLOv8), RabbitMQ, Docker, and a React dashboard frontend.</w:t>
      </w:r>
    </w:p>
    <w:p>
      <w:r>
        <w:t>The project uses a monorepo layout where each of the 10 microservices has its own directory, Dockerfile, dependencies, and tests — enabling independent development while keeping everything in one repository.</w:t>
      </w:r>
    </w:p>
    <w:p>
      <w:pPr>
        <w:pStyle w:val="Heading1"/>
      </w:pPr>
      <w:r>
        <w:rPr>
          <w:color w:val="1E3C78"/>
        </w:rPr>
        <w:t>2. Root Directory Structure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smart-parking-system/</w:t>
        <w:br/>
        <w:t>├── services/                    # All microservices</w:t>
        <w:br/>
        <w:t>├── frontend/                    # React.js dashboard</w:t>
        <w:br/>
        <w:t>├── shared/                      # Shared event contracts</w:t>
        <w:br/>
        <w:t>├── infra/                       # Docker &amp; deployment configs</w:t>
        <w:br/>
        <w:t>├── docs/                        # Report, diagrams, API docs</w:t>
        <w:br/>
        <w:t>├── models/                      # ML model weights (.pt)</w:t>
        <w:br/>
        <w:t>├── scripts/                     # Dev/CI helper scripts</w:t>
        <w:br/>
        <w:t>├── docker-compose.yml           # Orchestrates all containers</w:t>
        <w:br/>
        <w:t>├── docker-compose.dev.yml       # Dev overrides</w:t>
        <w:br/>
        <w:t>├── .env.example                 # Environment variable template</w:t>
        <w:br/>
        <w:t>├── Makefile                     # Convenience commands</w:t>
        <w:br/>
        <w:t>└── README.md</w:t>
      </w:r>
    </w:p>
    <w:p>
      <w:pPr>
        <w:pStyle w:val="Heading1"/>
      </w:pPr>
      <w:r>
        <w:rPr>
          <w:color w:val="1E3C78"/>
        </w:rPr>
        <w:t>3. Microservices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Language / Framework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Libraries</w:t>
            </w:r>
          </w:p>
        </w:tc>
      </w:tr>
      <w:tr>
        <w:tc>
          <w:tcPr>
            <w:tcW w:type="dxa" w:w="2880"/>
          </w:tcPr>
          <w:p>
            <w:r>
              <w:t>Detection + Tracking</w:t>
            </w:r>
          </w:p>
        </w:tc>
        <w:tc>
          <w:tcPr>
            <w:tcW w:type="dxa" w:w="2880"/>
          </w:tcPr>
          <w:p>
            <w:r>
              <w:t>Python 3.10+</w:t>
            </w:r>
          </w:p>
        </w:tc>
        <w:tc>
          <w:tcPr>
            <w:tcW w:type="dxa" w:w="2880"/>
          </w:tcPr>
          <w:p>
            <w:r>
              <w:t>YOLOv8, OpenCV, DeepSORT</w:t>
            </w:r>
          </w:p>
        </w:tc>
      </w:tr>
      <w:tr>
        <w:tc>
          <w:tcPr>
            <w:tcW w:type="dxa" w:w="2880"/>
          </w:tcPr>
          <w:p>
            <w:r>
              <w:t>Slot Service</w:t>
            </w:r>
          </w:p>
        </w:tc>
        <w:tc>
          <w:tcPr>
            <w:tcW w:type="dxa" w:w="2880"/>
          </w:tcPr>
          <w:p>
            <w:r>
              <w:t>Python (FastAPI)</w:t>
            </w:r>
          </w:p>
        </w:tc>
        <w:tc>
          <w:tcPr>
            <w:tcW w:type="dxa" w:w="2880"/>
          </w:tcPr>
          <w:p>
            <w:r>
              <w:t>Shapely (IoU)</w:t>
            </w:r>
          </w:p>
        </w:tc>
      </w:tr>
      <w:tr>
        <w:tc>
          <w:tcPr>
            <w:tcW w:type="dxa" w:w="2880"/>
          </w:tcPr>
          <w:p>
            <w:r>
              <w:t>ANPR Service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YOLOv8, Tesseract OCR</w:t>
            </w:r>
          </w:p>
        </w:tc>
      </w:tr>
      <w:tr>
        <w:tc>
          <w:tcPr>
            <w:tcW w:type="dxa" w:w="2880"/>
          </w:tcPr>
          <w:p>
            <w:r>
              <w:t>Dynamic Slot Service</w:t>
            </w:r>
          </w:p>
        </w:tc>
        <w:tc>
          <w:tcPr>
            <w:tcW w:type="dxa" w:w="2880"/>
          </w:tcPr>
          <w:p>
            <w:r>
              <w:t>Python (FastAPI)</w:t>
            </w:r>
          </w:p>
        </w:tc>
        <w:tc>
          <w:tcPr>
            <w:tcW w:type="dxa" w:w="2880"/>
          </w:tcPr>
          <w:p>
            <w:r>
              <w:t>OpenCV, NumPy</w:t>
            </w:r>
          </w:p>
        </w:tc>
      </w:tr>
      <w:tr>
        <w:tc>
          <w:tcPr>
            <w:tcW w:type="dxa" w:w="2880"/>
          </w:tcPr>
          <w:p>
            <w:r>
              <w:t>Crash Detection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OpenCV, Motion Analysis</w:t>
            </w:r>
          </w:p>
        </w:tc>
      </w:tr>
      <w:tr>
        <w:tc>
          <w:tcPr>
            <w:tcW w:type="dxa" w:w="2880"/>
          </w:tcPr>
          <w:p>
            <w:r>
              <w:t>Verification Service</w:t>
            </w:r>
          </w:p>
        </w:tc>
        <w:tc>
          <w:tcPr>
            <w:tcW w:type="dxa" w:w="2880"/>
          </w:tcPr>
          <w:p>
            <w:r>
              <w:t>Node.js (Express)</w:t>
            </w:r>
          </w:p>
        </w:tc>
        <w:tc>
          <w:tcPr>
            <w:tcW w:type="dxa" w:w="2880"/>
          </w:tcPr>
          <w:p>
            <w:r>
              <w:t>Sequelize ORM</w:t>
            </w:r>
          </w:p>
        </w:tc>
      </w:tr>
      <w:tr>
        <w:tc>
          <w:tcPr>
            <w:tcW w:type="dxa" w:w="2880"/>
          </w:tcPr>
          <w:p>
            <w:r>
              <w:t>Parking Aggregator</w:t>
            </w:r>
          </w:p>
        </w:tc>
        <w:tc>
          <w:tcPr>
            <w:tcW w:type="dxa" w:w="2880"/>
          </w:tcPr>
          <w:p>
            <w:r>
              <w:t>Node.js (NestJS)</w:t>
            </w:r>
          </w:p>
        </w:tc>
        <w:tc>
          <w:tcPr>
            <w:tcW w:type="dxa" w:w="2880"/>
          </w:tcPr>
          <w:p>
            <w:r>
              <w:t>Redis Client</w:t>
            </w:r>
          </w:p>
        </w:tc>
      </w:tr>
      <w:tr>
        <w:tc>
          <w:tcPr>
            <w:tcW w:type="dxa" w:w="2880"/>
          </w:tcPr>
          <w:p>
            <w:r>
              <w:t>History Service</w:t>
            </w:r>
          </w:p>
        </w:tc>
        <w:tc>
          <w:tcPr>
            <w:tcW w:type="dxa" w:w="2880"/>
          </w:tcPr>
          <w:p>
            <w:r>
              <w:t>Node.js (Express)</w:t>
            </w:r>
          </w:p>
        </w:tc>
        <w:tc>
          <w:tcPr>
            <w:tcW w:type="dxa" w:w="2880"/>
          </w:tcPr>
          <w:p>
            <w:r>
              <w:t>Sequelize ORM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Node.js (NestJS)</w:t>
            </w:r>
          </w:p>
        </w:tc>
        <w:tc>
          <w:tcPr>
            <w:tcW w:type="dxa" w:w="2880"/>
          </w:tcPr>
          <w:p>
            <w:r>
              <w:t>JWT, Express</w:t>
            </w:r>
          </w:p>
        </w:tc>
      </w:tr>
      <w:tr>
        <w:tc>
          <w:tcPr>
            <w:tcW w:type="dxa" w:w="2880"/>
          </w:tcPr>
          <w:p>
            <w:r>
              <w:t>Web Dashboard</w:t>
            </w:r>
          </w:p>
        </w:tc>
        <w:tc>
          <w:tcPr>
            <w:tcW w:type="dxa" w:w="2880"/>
          </w:tcPr>
          <w:p>
            <w:r>
              <w:t>React.js</w:t>
            </w:r>
          </w:p>
        </w:tc>
        <w:tc>
          <w:tcPr>
            <w:tcW w:type="dxa" w:w="2880"/>
          </w:tcPr>
          <w:p>
            <w:r>
              <w:t>Axios, WebSocket</w:t>
            </w:r>
          </w:p>
        </w:tc>
      </w:tr>
    </w:tbl>
    <w:p/>
    <w:p>
      <w:pPr>
        <w:pStyle w:val="Heading1"/>
      </w:pPr>
      <w:r>
        <w:rPr>
          <w:color w:val="1E3C78"/>
        </w:rPr>
        <w:t>4. Python Microservice Structure</w:t>
      </w:r>
    </w:p>
    <w:p>
      <w:r>
        <w:t>Each Python service (detection, slot, ANPR, dynamic-slot, crash) follows this layout: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services/detection-service/</w:t>
        <w:br/>
        <w:t>├── src/</w:t>
        <w:br/>
        <w:t>│   ├── __init__.py</w:t>
        <w:br/>
        <w:t>│   ├── main.py              # Entrypoint</w:t>
        <w:br/>
        <w:t>│   ├── config.py            # Env config (pydantic-settings)</w:t>
        <w:br/>
        <w:t>│   ├── detector.py          # YOLOv8 inference</w:t>
        <w:br/>
        <w:t>│   ├── tracker.py           # DeepSORT tracking</w:t>
        <w:br/>
        <w:t>│   ├── publisher.py         # RabbitMQ publisher</w:t>
        <w:br/>
        <w:t>│   ├── consumer.py          # RabbitMQ consumer</w:t>
        <w:br/>
        <w:t>│   └── utils/</w:t>
        <w:br/>
        <w:t>│       ├── bbox.py          # Bounding box helpers</w:t>
        <w:br/>
        <w:t>│       └── preprocessing.py # Frame preprocessing</w:t>
        <w:br/>
        <w:t>├── tests/</w:t>
        <w:br/>
        <w:t>├── Dockerfile</w:t>
        <w:br/>
        <w:t>├── requirements.txt</w:t>
        <w:br/>
        <w:t>├── .env.example</w:t>
        <w:br/>
        <w:t>└── README.md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Modules in src/</w:t>
            </w:r>
          </w:p>
        </w:tc>
      </w:tr>
      <w:tr>
        <w:tc>
          <w:tcPr>
            <w:tcW w:type="dxa" w:w="4320"/>
          </w:tcPr>
          <w:p>
            <w:r>
              <w:t>detection-service</w:t>
            </w:r>
          </w:p>
        </w:tc>
        <w:tc>
          <w:tcPr>
            <w:tcW w:type="dxa" w:w="4320"/>
          </w:tcPr>
          <w:p>
            <w:r>
              <w:t>detector.py, tracker.py, publisher.py</w:t>
            </w:r>
          </w:p>
        </w:tc>
      </w:tr>
      <w:tr>
        <w:tc>
          <w:tcPr>
            <w:tcW w:type="dxa" w:w="4320"/>
          </w:tcPr>
          <w:p>
            <w:r>
              <w:t>slot-service</w:t>
            </w:r>
          </w:p>
        </w:tc>
        <w:tc>
          <w:tcPr>
            <w:tcW w:type="dxa" w:w="4320"/>
          </w:tcPr>
          <w:p>
            <w:r>
              <w:t>slot_manager.py, iou.py, consumer.py</w:t>
            </w:r>
          </w:p>
        </w:tc>
      </w:tr>
      <w:tr>
        <w:tc>
          <w:tcPr>
            <w:tcW w:type="dxa" w:w="4320"/>
          </w:tcPr>
          <w:p>
            <w:r>
              <w:t>anpr-service</w:t>
            </w:r>
          </w:p>
        </w:tc>
        <w:tc>
          <w:tcPr>
            <w:tcW w:type="dxa" w:w="4320"/>
          </w:tcPr>
          <w:p>
            <w:r>
              <w:t>plate_detector.py, ocr.py, preprocessor.py</w:t>
            </w:r>
          </w:p>
        </w:tc>
      </w:tr>
      <w:tr>
        <w:tc>
          <w:tcPr>
            <w:tcW w:type="dxa" w:w="4320"/>
          </w:tcPr>
          <w:p>
            <w:r>
              <w:t>dynamic-slot-service</w:t>
            </w:r>
          </w:p>
        </w:tc>
        <w:tc>
          <w:tcPr>
            <w:tcW w:type="dxa" w:w="4320"/>
          </w:tcPr>
          <w:p>
            <w:r>
              <w:t>gap_analyzer.py, classifier.py</w:t>
            </w:r>
          </w:p>
        </w:tc>
      </w:tr>
      <w:tr>
        <w:tc>
          <w:tcPr>
            <w:tcW w:type="dxa" w:w="4320"/>
          </w:tcPr>
          <w:p>
            <w:r>
              <w:t>crash-detection-service</w:t>
            </w:r>
          </w:p>
        </w:tc>
        <w:tc>
          <w:tcPr>
            <w:tcW w:type="dxa" w:w="4320"/>
          </w:tcPr>
          <w:p>
            <w:r>
              <w:t>motion_analyzer.py, velocity_tracker.py</w:t>
            </w:r>
          </w:p>
        </w:tc>
      </w:tr>
    </w:tbl>
    <w:p/>
    <w:p>
      <w:pPr>
        <w:pStyle w:val="Heading1"/>
      </w:pPr>
      <w:r>
        <w:rPr>
          <w:color w:val="1E3C78"/>
        </w:rPr>
        <w:t>5. Node.js Microservice Structure</w:t>
      </w:r>
    </w:p>
    <w:p>
      <w:r>
        <w:t>Each Node.js service (verification, aggregator, history, gateway) follows this layout: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services/verification-service/</w:t>
        <w:br/>
        <w:t>├── src/</w:t>
        <w:br/>
        <w:t>│   ├── index.js             # Entrypoint</w:t>
        <w:br/>
        <w:t>│   ├── app.js               # Express app setup</w:t>
        <w:br/>
        <w:t>│   ├── config/index.js      # Environment config</w:t>
        <w:br/>
        <w:t>│   ├── routes/vehicles.js   # REST endpoints</w:t>
        <w:br/>
        <w:t>│   ├── controllers/         # Request handlers</w:t>
        <w:br/>
        <w:t>│   ├── services/            # Business logic</w:t>
        <w:br/>
        <w:t>│   ├── models/Vehicle.js    # Sequelize model</w:t>
        <w:br/>
        <w:t>│   ├── messaging/</w:t>
        <w:br/>
        <w:t>│   │   ├── consumer.js      # RabbitMQ consumer</w:t>
        <w:br/>
        <w:t>│   │   └── publisher.js     # RabbitMQ publisher</w:t>
        <w:br/>
        <w:t>│   ├── middleware/</w:t>
        <w:br/>
        <w:t>│   └── utils/logger.js</w:t>
        <w:br/>
        <w:t>├── tests/</w:t>
        <w:br/>
        <w:t>├── Dockerfile</w:t>
        <w:br/>
        <w:t>├── package.json</w:t>
        <w:br/>
        <w:t>├── .env.example</w:t>
        <w:br/>
        <w:t>└── README.md</w:t>
      </w:r>
    </w:p>
    <w:p>
      <w:pPr>
        <w:pStyle w:val="Heading1"/>
      </w:pPr>
      <w:r>
        <w:rPr>
          <w:color w:val="1E3C78"/>
        </w:rPr>
        <w:t>6. Frontend (React Dashboard)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frontend/</w:t>
        <w:br/>
        <w:t>├── public/index.html</w:t>
        <w:br/>
        <w:t>├── src/</w:t>
        <w:br/>
        <w:t>│   ├── App.js</w:t>
        <w:br/>
        <w:t>│   ├── api/parkingApi.js        # Axios client</w:t>
        <w:br/>
        <w:t>│   ├── components/</w:t>
        <w:br/>
        <w:t>│   │   ├── common/              # Buttons, Cards, Loaders</w:t>
        <w:br/>
        <w:t>│   │   ├── dashboard/           # Admin widgets</w:t>
        <w:br/>
        <w:t>│   │   ├── parking/             # Slot grid, map</w:t>
        <w:br/>
        <w:t>│   │   └── vehicles/            # Vehicle list, forms</w:t>
        <w:br/>
        <w:t>│   ├── pages/</w:t>
        <w:br/>
        <w:t>│   │   ├── AdminDashboard.jsx</w:t>
        <w:br/>
        <w:t>│   │   ├── UserDashboard.jsx</w:t>
        <w:br/>
        <w:t>│   │   ├── VehicleManagement.jsx</w:t>
        <w:br/>
        <w:t>│   │   └── History.jsx</w:t>
        <w:br/>
        <w:t>│   ├── hooks/useWebSocket.js</w:t>
        <w:br/>
        <w:t>│   ├── context/AuthContext.js</w:t>
        <w:br/>
        <w:t>│   └── styles/</w:t>
        <w:br/>
        <w:t>├── Dockerfile</w:t>
        <w:br/>
        <w:t>└── package.json</w:t>
      </w:r>
    </w:p>
    <w:p>
      <w:pPr>
        <w:pStyle w:val="Heading1"/>
      </w:pPr>
      <w:r>
        <w:rPr>
          <w:color w:val="1E3C78"/>
        </w:rPr>
        <w:t>7. Shared Contracts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shared/</w:t>
        <w:br/>
        <w:t>├── events/</w:t>
        <w:br/>
        <w:t>│   ├── vehicle.detected.v1.json</w:t>
        <w:br/>
        <w:t>│   ├── slot.updated.v1.json</w:t>
        <w:br/>
        <w:t>│   ├── plate.detected.v1.json</w:t>
        <w:br/>
        <w:t>│   ├── vehicle.verified.v1.json</w:t>
        <w:br/>
        <w:t>│   ├── dynamic.slot.detected.v1.json</w:t>
        <w:br/>
        <w:t>│   └── crash.detected.v1.json</w:t>
        <w:br/>
        <w:t>└── constants/event-names.js</w:t>
      </w:r>
    </w:p>
    <w:p>
      <w:pPr>
        <w:pStyle w:val="Heading1"/>
      </w:pPr>
      <w:r>
        <w:rPr>
          <w:color w:val="1E3C78"/>
        </w:rPr>
        <w:t>8. Infrastructure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infra/</w:t>
        <w:br/>
        <w:t>├── docker/</w:t>
        <w:br/>
        <w:t>│   ├── rabbitmq/rabbitmq.conf</w:t>
        <w:br/>
        <w:t>│   ├── postgres/init.sql</w:t>
        <w:br/>
        <w:t>│   └── redis/redis.conf</w:t>
        <w:br/>
        <w:t>├── nginx/nginx.conf</w:t>
        <w:br/>
        <w:t>└── scripts/</w:t>
        <w:br/>
        <w:t xml:space="preserve">    ├── seed-db.sh</w:t>
        <w:br/>
        <w:t xml:space="preserve">    └── wait-for-it.sh</w:t>
      </w:r>
    </w:p>
    <w:p>
      <w:pPr>
        <w:pStyle w:val="Heading1"/>
      </w:pPr>
      <w:r>
        <w:rPr>
          <w:color w:val="1E3C78"/>
        </w:rPr>
        <w:t>9. Container Networking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Hostname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5672 / 15672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6379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</w:tbl>
    <w:p/>
    <w:p>
      <w:pPr>
        <w:pStyle w:val="Heading1"/>
      </w:pPr>
      <w:r>
        <w:rPr>
          <w:color w:val="1E3C78"/>
        </w:rPr>
        <w:t>10. Root Configuration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docker-compose.yml</w:t>
            </w:r>
          </w:p>
        </w:tc>
        <w:tc>
          <w:tcPr>
            <w:tcW w:type="dxa" w:w="4320"/>
          </w:tcPr>
          <w:p>
            <w:r>
              <w:t>Production orchestration of all containers</w:t>
            </w:r>
          </w:p>
        </w:tc>
      </w:tr>
      <w:tr>
        <w:tc>
          <w:tcPr>
            <w:tcW w:type="dxa" w:w="4320"/>
          </w:tcPr>
          <w:p>
            <w:r>
              <w:t>docker-compose.dev.yml</w:t>
            </w:r>
          </w:p>
        </w:tc>
        <w:tc>
          <w:tcPr>
            <w:tcW w:type="dxa" w:w="4320"/>
          </w:tcPr>
          <w:p>
            <w:r>
              <w:t>Dev overrides (hot reload, debug ports)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DB creds, RabbitMQ URL, Redis URL, model paths</w:t>
            </w:r>
          </w:p>
        </w:tc>
      </w:tr>
      <w:tr>
        <w:tc>
          <w:tcPr>
            <w:tcW w:type="dxa" w:w="4320"/>
          </w:tcPr>
          <w:p>
            <w:r>
              <w:t>Makefile</w:t>
            </w:r>
          </w:p>
        </w:tc>
        <w:tc>
          <w:tcPr>
            <w:tcW w:type="dxa" w:w="4320"/>
          </w:tcPr>
          <w:p>
            <w:r>
              <w:t>Shortcuts: make up, make down, make logs, make test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Ignore .env, node_modules, __pycache__, *.pt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