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28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журналами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в</w:t>
      </w:r>
      <w:r>
        <w:t xml:space="preserve"> </w:t>
      </w:r>
      <w:r>
        <w:t xml:space="preserve">системе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Продемонстрировать навыки работы с журналом мониторинга событий в реальном</w:t>
      </w:r>
      <w:r>
        <w:t xml:space="preserve"> </w:t>
      </w:r>
      <w:r>
        <w:t xml:space="preserve">времени, а также навыки оздания и настройки отдельного файла конфигурации и навыки работы с journalctl и journald.</w:t>
      </w:r>
    </w:p>
    <w:bookmarkEnd w:id="21"/>
    <w:bookmarkStart w:id="12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три вкладки терминала и в каждом из них получите полномочия администратора (рис. 1).</w:t>
      </w:r>
    </w:p>
    <w:p>
      <w:pPr>
        <w:pStyle w:val="CaptionedFigure"/>
      </w:pPr>
      <w:r>
        <w:drawing>
          <wp:inline>
            <wp:extent cx="3733800" cy="917669"/>
            <wp:effectExtent b="0" l="0" r="0" t="0"/>
            <wp:docPr descr="Запуск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7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</w:t>
      </w:r>
    </w:p>
    <w:p>
      <w:pPr>
        <w:pStyle w:val="BodyText"/>
      </w:pPr>
      <w:r>
        <w:t xml:space="preserve">На второй вкладке терминала запустим мониторинг системных событий в реальном времени, используя команду tail -f /var/log/messages (рис. 2).</w:t>
      </w:r>
    </w:p>
    <w:p>
      <w:pPr>
        <w:pStyle w:val="CaptionedFigure"/>
      </w:pPr>
      <w:r>
        <w:drawing>
          <wp:inline>
            <wp:extent cx="3733800" cy="2632427"/>
            <wp:effectExtent b="0" l="0" r="0" t="0"/>
            <wp:docPr descr="Мониторинг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2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Мониторинг</w:t>
      </w:r>
    </w:p>
    <w:p>
      <w:pPr>
        <w:pStyle w:val="BodyText"/>
      </w:pPr>
      <w:r>
        <w:t xml:space="preserve">В третьей вкладке терминала вернемся к учётной записи своего пользователя и пробуем получить полномочия администратора, но введите неправильный пароль. В терминале с мониторингом событий увидим соообщение «FAILED</w:t>
      </w:r>
      <w:r>
        <w:t xml:space="preserve"> </w:t>
      </w:r>
      <w:r>
        <w:t xml:space="preserve">SU (to root) username …» (рис. 3).</w:t>
      </w:r>
    </w:p>
    <w:p>
      <w:pPr>
        <w:pStyle w:val="CaptionedFigure"/>
      </w:pPr>
      <w:r>
        <w:drawing>
          <wp:inline>
            <wp:extent cx="3733800" cy="2903527"/>
            <wp:effectExtent b="0" l="0" r="0" t="0"/>
            <wp:docPr descr="Запуск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3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</w:t>
      </w:r>
    </w:p>
    <w:p>
      <w:pPr>
        <w:pStyle w:val="BodyText"/>
      </w:pPr>
      <w:r>
        <w:t xml:space="preserve">В третьей вкладке терминала из оболочки пользователя введем команду</w:t>
      </w:r>
      <w:r>
        <w:t xml:space="preserve"> </w:t>
      </w:r>
      <w:r>
        <w:t xml:space="preserve">logger hello (рис. 4).</w:t>
      </w:r>
    </w:p>
    <w:p>
      <w:pPr>
        <w:pStyle w:val="CaptionedFigure"/>
      </w:pPr>
      <w:r>
        <w:drawing>
          <wp:inline>
            <wp:extent cx="3733800" cy="1115413"/>
            <wp:effectExtent b="0" l="0" r="0" t="0"/>
            <wp:docPr descr="Ввод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5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Ввод</w:t>
      </w:r>
    </w:p>
    <w:p>
      <w:pPr>
        <w:pStyle w:val="BodyText"/>
      </w:pPr>
      <w:r>
        <w:t xml:space="preserve">Во второй вкладке терминала с мониторингом событий мы увидим сообщение, которое также будет зафиксировано в файле /var/log/messages (рис. 5).</w:t>
      </w:r>
    </w:p>
    <w:p>
      <w:pPr>
        <w:pStyle w:val="CaptionedFigure"/>
      </w:pPr>
      <w:r>
        <w:drawing>
          <wp:inline>
            <wp:extent cx="3733800" cy="488078"/>
            <wp:effectExtent b="0" l="0" r="0" t="0"/>
            <wp:docPr descr="Вывод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8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Вывод</w:t>
      </w:r>
    </w:p>
    <w:p>
      <w:pPr>
        <w:pStyle w:val="BodyText"/>
      </w:pPr>
      <w:r>
        <w:t xml:space="preserve">Во второй вкладке терминала с мониторингом остановим трассировку файла сообщений мониторинга реального времени, используя Ctrl + c . Затем запустим мониторинг сообщений безопасности при помощи команды tail -n 20 /var/log/secure, которая вернет последние 20 строк (рис. 6).</w:t>
      </w:r>
    </w:p>
    <w:p>
      <w:pPr>
        <w:pStyle w:val="CaptionedFigure"/>
      </w:pPr>
      <w:r>
        <w:drawing>
          <wp:inline>
            <wp:extent cx="3733800" cy="1594206"/>
            <wp:effectExtent b="0" l="0" r="0" t="0"/>
            <wp:docPr descr="Вывод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4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Вывод</w:t>
      </w:r>
    </w:p>
    <w:p>
      <w:pPr>
        <w:pStyle w:val="BodyText"/>
      </w:pPr>
      <w:r>
        <w:t xml:space="preserve">В первой вкладке терминала установим Apache(рис. 7).</w:t>
      </w:r>
    </w:p>
    <w:p>
      <w:pPr>
        <w:pStyle w:val="CaptionedFigure"/>
      </w:pPr>
      <w:r>
        <w:drawing>
          <wp:inline>
            <wp:extent cx="3733800" cy="402247"/>
            <wp:effectExtent b="0" l="0" r="0" t="0"/>
            <wp:docPr descr="Загрузк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Загрузка</w:t>
      </w:r>
    </w:p>
    <w:p>
      <w:pPr>
        <w:pStyle w:val="BodyText"/>
      </w:pPr>
      <w:r>
        <w:t xml:space="preserve">После окончания процесса установки запустим веб-службу(рис. 8).</w:t>
      </w:r>
    </w:p>
    <w:p>
      <w:pPr>
        <w:pStyle w:val="CaptionedFigure"/>
      </w:pPr>
      <w:r>
        <w:drawing>
          <wp:inline>
            <wp:extent cx="3733800" cy="418107"/>
            <wp:effectExtent b="0" l="0" r="0" t="0"/>
            <wp:docPr descr="Установк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Установка</w:t>
      </w:r>
    </w:p>
    <w:p>
      <w:pPr>
        <w:pStyle w:val="BodyText"/>
      </w:pPr>
      <w:r>
        <w:t xml:space="preserve">Во второй вкладке терминала посмотрим журнал сообщений об ошибках веб-службы и закроем при помощи Ctrl + c (рис. 9).</w:t>
      </w:r>
    </w:p>
    <w:p>
      <w:pPr>
        <w:pStyle w:val="CaptionedFigure"/>
      </w:pPr>
      <w:r>
        <w:drawing>
          <wp:inline>
            <wp:extent cx="3733800" cy="1201014"/>
            <wp:effectExtent b="0" l="0" r="0" t="0"/>
            <wp:docPr descr="Закрытие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1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Закрытие</w:t>
      </w:r>
    </w:p>
    <w:p>
      <w:pPr>
        <w:pStyle w:val="BodyText"/>
      </w:pPr>
      <w:r>
        <w:t xml:space="preserve">В третьей вкладке терминала получим полномочия администратора и в файле конфигурации /etc/httpd/conf/httpd.conf в конце добавим следующую строку:ErrorLog syslog:local1 (рис. 10).</w:t>
      </w:r>
    </w:p>
    <w:p>
      <w:pPr>
        <w:pStyle w:val="CaptionedFigure"/>
      </w:pPr>
      <w:r>
        <w:drawing>
          <wp:inline>
            <wp:extent cx="3733800" cy="3495173"/>
            <wp:effectExtent b="0" l="0" r="0" t="0"/>
            <wp:docPr descr="Добавление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5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Добавление</w:t>
      </w:r>
    </w:p>
    <w:p>
      <w:pPr>
        <w:pStyle w:val="BodyText"/>
      </w:pPr>
      <w:r>
        <w:t xml:space="preserve">Далее в каталоге /etc/rsyslog.d создайте файл мониторинга событий веб-службы (рис. 11).</w:t>
      </w:r>
    </w:p>
    <w:p>
      <w:pPr>
        <w:pStyle w:val="CaptionedFigure"/>
      </w:pPr>
      <w:r>
        <w:drawing>
          <wp:inline>
            <wp:extent cx="3733800" cy="265816"/>
            <wp:effectExtent b="0" l="0" r="0" t="0"/>
            <wp:docPr descr="Создание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</w:t>
      </w:r>
    </w:p>
    <w:p>
      <w:pPr>
        <w:pStyle w:val="BodyText"/>
      </w:pPr>
      <w:r>
        <w:t xml:space="preserve">Откроем его на редактирование и пропишим в нём строчку local1.* -/var/log/httpd-error.log, которая позволит отправлять все сообщения, получаемые для объекта local1 (рис. 12).</w:t>
      </w:r>
    </w:p>
    <w:p>
      <w:pPr>
        <w:pStyle w:val="CaptionedFigure"/>
      </w:pPr>
      <w:r>
        <w:drawing>
          <wp:inline>
            <wp:extent cx="3733800" cy="682367"/>
            <wp:effectExtent b="0" l="0" r="0" t="0"/>
            <wp:docPr descr="Редактирование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2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Редактирование</w:t>
      </w:r>
    </w:p>
    <w:p>
      <w:pPr>
        <w:pStyle w:val="BodyText"/>
      </w:pPr>
      <w:r>
        <w:t xml:space="preserve">Теперь перейдием в первую вкладку терминала и перезагрузим конфигурацию rsyslogd и веб-службу (рис. 13).</w:t>
      </w:r>
    </w:p>
    <w:p>
      <w:pPr>
        <w:pStyle w:val="CaptionedFigure"/>
      </w:pPr>
      <w:r>
        <w:drawing>
          <wp:inline>
            <wp:extent cx="3733800" cy="276577"/>
            <wp:effectExtent b="0" l="0" r="0" t="0"/>
            <wp:docPr descr="Перезагрузк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Перезагрузка</w:t>
      </w:r>
    </w:p>
    <w:p>
      <w:pPr>
        <w:pStyle w:val="BodyText"/>
      </w:pPr>
      <w:r>
        <w:t xml:space="preserve">В третьей вкладке терминала создадим отдельный файл конфигурации для мониторинга отладочной информации (рис. 14).</w:t>
      </w:r>
    </w:p>
    <w:p>
      <w:pPr>
        <w:pStyle w:val="CaptionedFigure"/>
      </w:pPr>
      <w:r>
        <w:drawing>
          <wp:inline>
            <wp:extent cx="3733800" cy="398335"/>
            <wp:effectExtent b="0" l="0" r="0" t="0"/>
            <wp:docPr descr="Создание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Создание</w:t>
      </w:r>
    </w:p>
    <w:p>
      <w:pPr>
        <w:pStyle w:val="BodyText"/>
      </w:pPr>
      <w:r>
        <w:t xml:space="preserve">В первой вкладке терминала снова перезапустим rsyslogd (рис. 15).</w:t>
      </w:r>
    </w:p>
    <w:p>
      <w:pPr>
        <w:pStyle w:val="CaptionedFigure"/>
      </w:pPr>
      <w:r>
        <w:drawing>
          <wp:inline>
            <wp:extent cx="3733800" cy="286236"/>
            <wp:effectExtent b="0" l="0" r="0" t="0"/>
            <wp:docPr descr="Перезапуск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Перезапуск</w:t>
      </w:r>
    </w:p>
    <w:p>
      <w:pPr>
        <w:pStyle w:val="BodyText"/>
      </w:pPr>
      <w:r>
        <w:t xml:space="preserve">Во второй вкладке терминала запустим мониторинг отладочной информации (рис. 16).</w:t>
      </w:r>
    </w:p>
    <w:p>
      <w:pPr>
        <w:pStyle w:val="CaptionedFigure"/>
      </w:pPr>
      <w:r>
        <w:drawing>
          <wp:inline>
            <wp:extent cx="3733800" cy="2008659"/>
            <wp:effectExtent b="0" l="0" r="0" t="0"/>
            <wp:docPr descr="Запуск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8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Запуск</w:t>
      </w:r>
    </w:p>
    <w:p>
      <w:pPr>
        <w:pStyle w:val="BodyText"/>
      </w:pPr>
      <w:r>
        <w:t xml:space="preserve">В третьей вкладке терминала введием следующую команду ogger -p daemon.debug</w:t>
      </w:r>
      <w:r>
        <w:t xml:space="preserve"> </w:t>
      </w:r>
      <w:r>
        <w:t xml:space="preserve">“</w:t>
      </w:r>
      <w:r>
        <w:t xml:space="preserve">Daemon Debug Message</w:t>
      </w:r>
      <w:r>
        <w:t xml:space="preserve">”</w:t>
      </w:r>
      <w:r>
        <w:t xml:space="preserve">(рис. 17).</w:t>
      </w:r>
    </w:p>
    <w:p>
      <w:pPr>
        <w:pStyle w:val="CaptionedFigure"/>
      </w:pPr>
      <w:r>
        <w:drawing>
          <wp:inline>
            <wp:extent cx="3733800" cy="290242"/>
            <wp:effectExtent b="0" l="0" r="0" t="0"/>
            <wp:docPr descr="Ввод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Ввод</w:t>
      </w:r>
    </w:p>
    <w:p>
      <w:pPr>
        <w:pStyle w:val="BodyText"/>
      </w:pPr>
      <w:r>
        <w:t xml:space="preserve">В терминале с мониторингом посмотрите сообщение отладки. Чтобы закрыть трассировку файла журнала, используйте Ctrl + c (рис. 18).</w:t>
      </w:r>
    </w:p>
    <w:p>
      <w:pPr>
        <w:pStyle w:val="CaptionedFigure"/>
      </w:pPr>
      <w:r>
        <w:drawing>
          <wp:inline>
            <wp:extent cx="3733800" cy="2191789"/>
            <wp:effectExtent b="0" l="0" r="0" t="0"/>
            <wp:docPr descr="Закрытие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1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Закрытие</w:t>
      </w:r>
    </w:p>
    <w:p>
      <w:pPr>
        <w:pStyle w:val="BodyText"/>
      </w:pPr>
      <w:r>
        <w:t xml:space="preserve">Во второй вкладке терминала посмотрим содержимое журнала с событиями с момента последнего запуска системы и закроем, используя клавишу q (рис. 19).</w:t>
      </w:r>
    </w:p>
    <w:p>
      <w:pPr>
        <w:pStyle w:val="CaptionedFigure"/>
      </w:pPr>
      <w:r>
        <w:drawing>
          <wp:inline>
            <wp:extent cx="3733800" cy="2502232"/>
            <wp:effectExtent b="0" l="0" r="0" t="0"/>
            <wp:docPr descr="Закрытие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Закрытие</w:t>
      </w:r>
    </w:p>
    <w:p>
      <w:pPr>
        <w:pStyle w:val="BodyText"/>
      </w:pPr>
      <w:r>
        <w:t xml:space="preserve">Просмотрим содержимое журнала без использования пейджера (рис. 20).</w:t>
      </w:r>
    </w:p>
    <w:p>
      <w:pPr>
        <w:pStyle w:val="CaptionedFigure"/>
      </w:pPr>
      <w:r>
        <w:drawing>
          <wp:inline>
            <wp:extent cx="3733800" cy="3748272"/>
            <wp:effectExtent b="0" l="0" r="0" t="0"/>
            <wp:docPr descr="Просмотр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8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Просмотр</w:t>
      </w:r>
    </w:p>
    <w:p>
      <w:pPr>
        <w:pStyle w:val="BodyText"/>
      </w:pPr>
      <w:r>
        <w:t xml:space="preserve">Далее введем команду для режима просмотра журнала в реальном времени и испульзуем Ctrl + c для прерывания просмотра (рис. 21).</w:t>
      </w:r>
    </w:p>
    <w:p>
      <w:pPr>
        <w:pStyle w:val="CaptionedFigure"/>
      </w:pPr>
      <w:r>
        <w:drawing>
          <wp:inline>
            <wp:extent cx="3733800" cy="2601458"/>
            <wp:effectExtent b="0" l="0" r="0" t="0"/>
            <wp:docPr descr="Просмотр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1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Просмотр</w:t>
      </w:r>
    </w:p>
    <w:p>
      <w:pPr>
        <w:pStyle w:val="BodyText"/>
      </w:pPr>
      <w:r>
        <w:t xml:space="preserve">Для использования фильтрации просмотра конкретных параметров журнала введием команду journalctl и дважды нажмем клавишу Tab (рис. 22).</w:t>
      </w:r>
    </w:p>
    <w:p>
      <w:pPr>
        <w:pStyle w:val="CaptionedFigure"/>
      </w:pPr>
      <w:r>
        <w:drawing>
          <wp:inline>
            <wp:extent cx="3733800" cy="4311522"/>
            <wp:effectExtent b="0" l="0" r="0" t="0"/>
            <wp:docPr descr="Просмотр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1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Просмотр</w:t>
      </w:r>
    </w:p>
    <w:p>
      <w:pPr>
        <w:pStyle w:val="BodyText"/>
      </w:pPr>
      <w:r>
        <w:t xml:space="preserve">Просмотрим также события для UID0 (рис. 23).</w:t>
      </w:r>
    </w:p>
    <w:p>
      <w:pPr>
        <w:pStyle w:val="CaptionedFigure"/>
      </w:pPr>
      <w:r>
        <w:drawing>
          <wp:inline>
            <wp:extent cx="3733800" cy="2285802"/>
            <wp:effectExtent b="0" l="0" r="0" t="0"/>
            <wp:docPr descr="Просмотр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5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Просмотр</w:t>
      </w:r>
    </w:p>
    <w:p>
      <w:pPr>
        <w:pStyle w:val="BodyText"/>
      </w:pPr>
      <w:r>
        <w:t xml:space="preserve">Для отображения последних 20 строк журнала введем команду journalctl -n 20 (рис. 24).</w:t>
      </w:r>
    </w:p>
    <w:p>
      <w:pPr>
        <w:pStyle w:val="CaptionedFigure"/>
      </w:pPr>
      <w:r>
        <w:drawing>
          <wp:inline>
            <wp:extent cx="3733800" cy="2182466"/>
            <wp:effectExtent b="0" l="0" r="0" t="0"/>
            <wp:docPr descr="Просмотр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Просмотр</w:t>
      </w:r>
    </w:p>
    <w:p>
      <w:pPr>
        <w:pStyle w:val="BodyText"/>
      </w:pPr>
      <w:r>
        <w:t xml:space="preserve">А для просмотра только сообщений об ошибках введием эту команду journalctl -p err (рис. 25).</w:t>
      </w:r>
    </w:p>
    <w:p>
      <w:pPr>
        <w:pStyle w:val="CaptionedFigure"/>
      </w:pPr>
      <w:r>
        <w:drawing>
          <wp:inline>
            <wp:extent cx="3733800" cy="1928230"/>
            <wp:effectExtent b="0" l="0" r="0" t="0"/>
            <wp:docPr descr="Просмотр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Просмотр</w:t>
      </w:r>
    </w:p>
    <w:p>
      <w:pPr>
        <w:pStyle w:val="BodyText"/>
      </w:pPr>
      <w:r>
        <w:t xml:space="preserve">Также мы можем использовать следующую команду для просмотра всех сообщений со вчерашнего дня (рис. 26).</w:t>
      </w:r>
    </w:p>
    <w:p>
      <w:pPr>
        <w:pStyle w:val="CaptionedFigure"/>
      </w:pPr>
      <w:r>
        <w:drawing>
          <wp:inline>
            <wp:extent cx="3733800" cy="1683390"/>
            <wp:effectExtent b="0" l="0" r="0" t="0"/>
            <wp:docPr descr="Просмотр" title="" id="98" name="Picture"/>
            <a:graphic>
              <a:graphicData uri="http://schemas.openxmlformats.org/drawingml/2006/picture">
                <pic:pic>
                  <pic:nvPicPr>
                    <pic:cNvPr descr="image/2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3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Просмотр</w:t>
      </w:r>
    </w:p>
    <w:p>
      <w:pPr>
        <w:pStyle w:val="BodyText"/>
      </w:pPr>
      <w:r>
        <w:t xml:space="preserve">Если мы хотим показать все сообщения с ошибкой приоритета, которые были зафиксированы со вчерашнего дня, то используем команду journalctl –since yesterday -p err (рис. 27).</w:t>
      </w:r>
    </w:p>
    <w:p>
      <w:pPr>
        <w:pStyle w:val="CaptionedFigure"/>
      </w:pPr>
      <w:r>
        <w:drawing>
          <wp:inline>
            <wp:extent cx="3733800" cy="226793"/>
            <wp:effectExtent b="0" l="0" r="0" t="0"/>
            <wp:docPr descr="Команда" title="" id="101" name="Picture"/>
            <a:graphic>
              <a:graphicData uri="http://schemas.openxmlformats.org/drawingml/2006/picture">
                <pic:pic>
                  <pic:nvPicPr>
                    <pic:cNvPr descr="image/2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Команда</w:t>
      </w:r>
    </w:p>
    <w:p>
      <w:pPr>
        <w:pStyle w:val="BodyText"/>
      </w:pPr>
      <w:r>
        <w:t xml:space="preserve">Если нам нужна детальная информация, то используем команду journalctl -o verbose (рис. 28).</w:t>
      </w:r>
    </w:p>
    <w:p>
      <w:pPr>
        <w:pStyle w:val="CaptionedFigure"/>
      </w:pPr>
      <w:r>
        <w:drawing>
          <wp:inline>
            <wp:extent cx="3733800" cy="1754495"/>
            <wp:effectExtent b="0" l="0" r="0" t="0"/>
            <wp:docPr descr="Просмотр" title="" id="104" name="Picture"/>
            <a:graphic>
              <a:graphicData uri="http://schemas.openxmlformats.org/drawingml/2006/picture">
                <pic:pic>
                  <pic:nvPicPr>
                    <pic:cNvPr descr="image/2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Просмотр</w:t>
      </w:r>
    </w:p>
    <w:p>
      <w:pPr>
        <w:pStyle w:val="BodyText"/>
      </w:pPr>
      <w:r>
        <w:t xml:space="preserve">А для просмотра дополнительной информации о модуле sshd введем команду journalctl _SYSTEMD_UNIT=sshd.service (рис. 29).</w:t>
      </w:r>
    </w:p>
    <w:p>
      <w:pPr>
        <w:pStyle w:val="CaptionedFigure"/>
      </w:pPr>
      <w:r>
        <w:drawing>
          <wp:inline>
            <wp:extent cx="3733800" cy="428784"/>
            <wp:effectExtent b="0" l="0" r="0" t="0"/>
            <wp:docPr descr="Просмотр" title="" id="107" name="Picture"/>
            <a:graphic>
              <a:graphicData uri="http://schemas.openxmlformats.org/drawingml/2006/picture">
                <pic:pic>
                  <pic:nvPicPr>
                    <pic:cNvPr descr="image/2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8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Просмотр</w:t>
      </w:r>
    </w:p>
    <w:p>
      <w:pPr>
        <w:pStyle w:val="BodyText"/>
      </w:pPr>
      <w:r>
        <w:t xml:space="preserve">Запустим терминал и получите полномочия администратора (рис. 30).</w:t>
      </w:r>
    </w:p>
    <w:p>
      <w:pPr>
        <w:pStyle w:val="CaptionedFigure"/>
      </w:pPr>
      <w:r>
        <w:drawing>
          <wp:inline>
            <wp:extent cx="3733800" cy="326530"/>
            <wp:effectExtent b="0" l="0" r="0" t="0"/>
            <wp:docPr descr="Запуск" title="" id="110" name="Picture"/>
            <a:graphic>
              <a:graphicData uri="http://schemas.openxmlformats.org/drawingml/2006/picture">
                <pic:pic>
                  <pic:nvPicPr>
                    <pic:cNvPr descr="image/30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Запуск</w:t>
      </w:r>
    </w:p>
    <w:p>
      <w:pPr>
        <w:pStyle w:val="BodyText"/>
      </w:pPr>
      <w:r>
        <w:t xml:space="preserve">Создадим каталог для хранения записей журнала (рис. 31).</w:t>
      </w:r>
    </w:p>
    <w:p>
      <w:pPr>
        <w:pStyle w:val="CaptionedFigure"/>
      </w:pPr>
      <w:r>
        <w:drawing>
          <wp:inline>
            <wp:extent cx="3733800" cy="241558"/>
            <wp:effectExtent b="0" l="0" r="0" t="0"/>
            <wp:docPr descr="Создание" title="" id="113" name="Picture"/>
            <a:graphic>
              <a:graphicData uri="http://schemas.openxmlformats.org/drawingml/2006/picture">
                <pic:pic>
                  <pic:nvPicPr>
                    <pic:cNvPr descr="image/3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Создание</w:t>
      </w:r>
    </w:p>
    <w:p>
      <w:pPr>
        <w:pStyle w:val="BodyText"/>
      </w:pPr>
      <w:r>
        <w:t xml:space="preserve">Скорректируем права доступа для каталога /var/log/journal, чтобы journald смог записывать в него информацию (рис. 32).</w:t>
      </w:r>
    </w:p>
    <w:p>
      <w:pPr>
        <w:pStyle w:val="CaptionedFigure"/>
      </w:pPr>
      <w:r>
        <w:drawing>
          <wp:inline>
            <wp:extent cx="3733800" cy="208883"/>
            <wp:effectExtent b="0" l="0" r="0" t="0"/>
            <wp:docPr descr="Корректировка" title="" id="116" name="Picture"/>
            <a:graphic>
              <a:graphicData uri="http://schemas.openxmlformats.org/drawingml/2006/picture">
                <pic:pic>
                  <pic:nvPicPr>
                    <pic:cNvPr descr="image/32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Корректировка</w:t>
      </w:r>
    </w:p>
    <w:p>
      <w:pPr>
        <w:pStyle w:val="BodyText"/>
      </w:pPr>
      <w:r>
        <w:t xml:space="preserve">Далее для принятия изменений необходимо использовать следующую команду (рис. 33).</w:t>
      </w:r>
    </w:p>
    <w:p>
      <w:pPr>
        <w:pStyle w:val="CaptionedFigure"/>
      </w:pPr>
      <w:r>
        <w:drawing>
          <wp:inline>
            <wp:extent cx="3733800" cy="213719"/>
            <wp:effectExtent b="0" l="0" r="0" t="0"/>
            <wp:docPr descr="Перезагрузка" title="" id="119" name="Picture"/>
            <a:graphic>
              <a:graphicData uri="http://schemas.openxmlformats.org/drawingml/2006/picture">
                <pic:pic>
                  <pic:nvPicPr>
                    <pic:cNvPr descr="image/33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Перезагрузка</w:t>
      </w:r>
    </w:p>
    <w:p>
      <w:pPr>
        <w:pStyle w:val="BodyText"/>
      </w:pPr>
      <w:r>
        <w:t xml:space="preserve">Журнал systemd теперь постоянный. Мы хотим видеть сообщения журнала с момента последней перезагрузки, поэтому используем следующую команду (рис. 34).</w:t>
      </w:r>
    </w:p>
    <w:p>
      <w:pPr>
        <w:pStyle w:val="CaptionedFigure"/>
      </w:pPr>
      <w:r>
        <w:drawing>
          <wp:inline>
            <wp:extent cx="3733800" cy="1681414"/>
            <wp:effectExtent b="0" l="0" r="0" t="0"/>
            <wp:docPr descr="Команда" title="" id="122" name="Picture"/>
            <a:graphic>
              <a:graphicData uri="http://schemas.openxmlformats.org/drawingml/2006/picture">
                <pic:pic>
                  <pic:nvPicPr>
                    <pic:cNvPr descr="image/34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1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Команда</w:t>
      </w:r>
    </w:p>
    <w:bookmarkEnd w:id="124"/>
    <w:bookmarkStart w:id="12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t xml:space="preserve">Какой файл используется для настройки rsyslogd?</w:t>
      </w:r>
    </w:p>
    <w:p>
      <w:pPr>
        <w:pStyle w:val="FirstParagraph"/>
      </w:pPr>
      <w:r>
        <w:t xml:space="preserve">Ответ: файл /etc/rsyslog.conf</w:t>
      </w:r>
    </w:p>
    <w:p>
      <w:pPr>
        <w:numPr>
          <w:ilvl w:val="0"/>
          <w:numId w:val="1002"/>
        </w:numPr>
        <w:pStyle w:val="Compact"/>
      </w:pPr>
      <w:r>
        <w:t xml:space="preserve">В каком файле журнала rsyslogd содержатся сообщения, связанные с аутентификацией?</w:t>
      </w:r>
    </w:p>
    <w:p>
      <w:pPr>
        <w:pStyle w:val="FirstParagraph"/>
      </w:pPr>
      <w:r>
        <w:t xml:space="preserve">Ответ: файл журнала айнтефекации /var/log/auth.log</w:t>
      </w:r>
    </w:p>
    <w:p>
      <w:pPr>
        <w:numPr>
          <w:ilvl w:val="0"/>
          <w:numId w:val="1003"/>
        </w:numPr>
        <w:pStyle w:val="Compact"/>
      </w:pPr>
      <w:r>
        <w:t xml:space="preserve">Если вы ничего не настроите, то сколько времени потребуется для ротации файлов журналов?</w:t>
      </w:r>
    </w:p>
    <w:p>
      <w:pPr>
        <w:pStyle w:val="FirstParagraph"/>
      </w:pPr>
      <w:r>
        <w:t xml:space="preserve">Ответ: период ротации журналов по умолчанию раз в неделю</w:t>
      </w:r>
    </w:p>
    <w:p>
      <w:pPr>
        <w:numPr>
          <w:ilvl w:val="0"/>
          <w:numId w:val="1004"/>
        </w:numPr>
        <w:pStyle w:val="Compact"/>
      </w:pPr>
      <w:r>
        <w:t xml:space="preserve">Какую строку следует добавить в конфигурацию для записи всех сообщений с приоритетом info в файл /var/log/messages.info?</w:t>
      </w:r>
    </w:p>
    <w:p>
      <w:pPr>
        <w:pStyle w:val="FirstParagraph"/>
      </w:pPr>
      <w:r>
        <w:t xml:space="preserve">Ответ: строку /var/log/message.info</w:t>
      </w:r>
    </w:p>
    <w:p>
      <w:pPr>
        <w:numPr>
          <w:ilvl w:val="0"/>
          <w:numId w:val="1005"/>
        </w:numPr>
        <w:pStyle w:val="Compact"/>
      </w:pPr>
      <w:r>
        <w:t xml:space="preserve">Какая команда позволяет вам видеть сообщения журнала в режиме реального времени?</w:t>
      </w:r>
    </w:p>
    <w:p>
      <w:pPr>
        <w:pStyle w:val="FirstParagraph"/>
      </w:pPr>
      <w:r>
        <w:t xml:space="preserve">Ответ: команда tail -f /var/log/syslog</w:t>
      </w:r>
    </w:p>
    <w:p>
      <w:pPr>
        <w:numPr>
          <w:ilvl w:val="0"/>
          <w:numId w:val="1006"/>
        </w:numPr>
        <w:pStyle w:val="Compact"/>
      </w:pPr>
      <w:r>
        <w:t xml:space="preserve">Какая команда позволяет вам видеть все сообщения журнала, которые были написаны для PID 1 между 9:00 и 15:00?</w:t>
      </w:r>
    </w:p>
    <w:p>
      <w:pPr>
        <w:pStyle w:val="FirstParagraph"/>
      </w:pPr>
      <w:r>
        <w:t xml:space="preserve">Ответ: команада journalctl _PID=1 –since</w:t>
      </w:r>
      <w:r>
        <w:t xml:space="preserve"> </w:t>
      </w:r>
      <w:r>
        <w:t xml:space="preserve">“</w:t>
      </w:r>
      <w:r>
        <w:t xml:space="preserve">9:00</w:t>
      </w:r>
      <w:r>
        <w:t xml:space="preserve">”</w:t>
      </w:r>
      <w:r>
        <w:t xml:space="preserve"> </w:t>
      </w:r>
      <w:r>
        <w:t xml:space="preserve">–until</w:t>
      </w:r>
      <w:r>
        <w:t xml:space="preserve"> </w:t>
      </w:r>
      <w:r>
        <w:t xml:space="preserve">“</w:t>
      </w:r>
      <w:r>
        <w:t xml:space="preserve">15:00</w:t>
      </w:r>
      <w:r>
        <w:t xml:space="preserve">”</w:t>
      </w:r>
      <w:r>
        <w:t xml:space="preserve"> </w:t>
      </w:r>
      <w:r>
        <w:t xml:space="preserve">15</w:t>
      </w:r>
    </w:p>
    <w:p>
      <w:pPr>
        <w:numPr>
          <w:ilvl w:val="0"/>
          <w:numId w:val="1007"/>
        </w:numPr>
        <w:pStyle w:val="Compact"/>
      </w:pPr>
      <w:r>
        <w:t xml:space="preserve">Какая команда позволяет вам видеть сообщения journald после последней перезагрузки системы?</w:t>
      </w:r>
    </w:p>
    <w:p>
      <w:pPr>
        <w:pStyle w:val="FirstParagraph"/>
      </w:pPr>
      <w:r>
        <w:t xml:space="preserve">Ответ: команда journalctl -b</w:t>
      </w:r>
    </w:p>
    <w:p>
      <w:pPr>
        <w:numPr>
          <w:ilvl w:val="0"/>
          <w:numId w:val="1008"/>
        </w:numPr>
        <w:pStyle w:val="Compact"/>
      </w:pPr>
      <w:r>
        <w:t xml:space="preserve">Какая процедура позволяет сделать журнал journald постоянным?</w:t>
      </w:r>
    </w:p>
    <w:p>
      <w:pPr>
        <w:pStyle w:val="FirstParagraph"/>
      </w:pPr>
      <w:r>
        <w:t xml:space="preserve">Ответ: команда создать каталог и перезапустить службу mkdir -p /var/log/journal systemctl restart systemd-journald</w:t>
      </w:r>
    </w:p>
    <w:bookmarkEnd w:id="125"/>
    <w:bookmarkStart w:id="12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получила навыки работы с журналами мониторинга различных событий в системе</w:t>
      </w:r>
    </w:p>
    <w:bookmarkEnd w:id="126"/>
    <w:bookmarkStart w:id="128" w:name="список-литературы"/>
    <w:p>
      <w:pPr>
        <w:pStyle w:val="Heading1"/>
      </w:pPr>
      <w:r>
        <w:t xml:space="preserve">Список литературы</w:t>
      </w:r>
    </w:p>
    <w:bookmarkStart w:id="127" w:name="refs"/>
    <w:bookmarkEnd w:id="127"/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28" Target="media/rId28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</dc:title>
  <dc:creator>Калашникова Дарья Викторовна</dc:creator>
  <dc:language>ru-RU</dc:language>
  <cp:keywords/>
  <dcterms:created xsi:type="dcterms:W3CDTF">2025-10-17T12:43:42Z</dcterms:created>
  <dcterms:modified xsi:type="dcterms:W3CDTF">2025-10-17T12:43:42Z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журналами событий в системе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