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20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Платформа plvideo все также не работает, все видео выложены на две другие платформы (рис. 2).</w:t>
      </w:r>
    </w:p>
    <w:p>
      <w:pPr>
        <w:pStyle w:val="CaptionedFigure"/>
      </w:pPr>
      <w:r>
        <w:drawing>
          <wp:inline>
            <wp:extent cx="3733800" cy="2262286"/>
            <wp:effectExtent b="0" l="0" r="0" t="0"/>
            <wp:docPr descr="Технические работы" title="" id="21" name="Picture"/>
            <a:graphic>
              <a:graphicData uri="http://schemas.openxmlformats.org/drawingml/2006/picture">
                <pic:pic>
                  <pic:nvPicPr>
                    <pic:cNvPr descr="image/1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2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Технические работы</w:t>
      </w:r>
    </w:p>
    <w:bookmarkStart w:id="23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3"/>
    <w:bookmarkStart w:id="24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Нужно продемонстрировать навыки по изменению параметров GRUB и записи изменений в файл конфигурации, навыки устранения неполадок при работе с GRUB, навыки работы с GRUB без использования root</w:t>
      </w:r>
    </w:p>
    <w:bookmarkEnd w:id="24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Запускаем терминал и получите полномочия администратора. В файле /etc/default/grub установите параметр отображения меню загрузки в те-</w:t>
      </w:r>
      <w:r>
        <w:t xml:space="preserve"> </w:t>
      </w:r>
      <w:r>
        <w:t xml:space="preserve">чение 10 секунд: GRUB_TIMEOUT=10 и сохранимм изменения в файле, закроем редактор (рис. 2).</w:t>
      </w:r>
    </w:p>
    <w:p>
      <w:pPr>
        <w:pStyle w:val="CaptionedFigure"/>
      </w:pPr>
      <w:r>
        <w:drawing>
          <wp:inline>
            <wp:extent cx="3733800" cy="514235"/>
            <wp:effectExtent b="0" l="0" r="0" t="0"/>
            <wp:docPr descr="Изменение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4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Изменение</w:t>
      </w:r>
    </w:p>
    <w:p>
      <w:pPr>
        <w:pStyle w:val="CaptionedFigure"/>
      </w:pPr>
      <w:r>
        <w:drawing>
          <wp:inline>
            <wp:extent cx="3733800" cy="1369765"/>
            <wp:effectExtent b="0" l="0" r="0" t="0"/>
            <wp:docPr descr="Изменение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9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Изменение</w:t>
      </w:r>
    </w:p>
    <w:p>
      <w:pPr>
        <w:pStyle w:val="BodyText"/>
      </w:pPr>
      <w:r>
        <w:t xml:space="preserve">Запишим изменения в GRUB2, введя в командной строке grub2-mkconfig &gt; /boot/grub2/grub.cfg и перезагрузим систему (рис. 4).</w:t>
      </w:r>
    </w:p>
    <w:p>
      <w:pPr>
        <w:pStyle w:val="CaptionedFigure"/>
      </w:pPr>
      <w:r>
        <w:drawing>
          <wp:inline>
            <wp:extent cx="3733800" cy="801996"/>
            <wp:effectExtent b="0" l="0" r="0" t="0"/>
            <wp:docPr descr="Перезагрузка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1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Перезагрузка</w:t>
      </w:r>
    </w:p>
    <w:p>
      <w:pPr>
        <w:pStyle w:val="BodyText"/>
      </w:pPr>
      <w:r>
        <w:t xml:space="preserve">Запускаем систему и как только появится меню GRUB, выбераем строку</w:t>
      </w:r>
      <w:r>
        <w:t xml:space="preserve"> </w:t>
      </w:r>
      <w:r>
        <w:t xml:space="preserve">с текущей версией ядра в меню и нажмите e для редактирования (рис. 5).</w:t>
      </w:r>
    </w:p>
    <w:p>
      <w:pPr>
        <w:pStyle w:val="CaptionedFigure"/>
      </w:pPr>
      <w:r>
        <w:drawing>
          <wp:inline>
            <wp:extent cx="3733800" cy="2101347"/>
            <wp:effectExtent b="0" l="0" r="0" t="0"/>
            <wp:docPr descr="Выбор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1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Выбор</w:t>
      </w:r>
    </w:p>
    <w:p>
      <w:pPr>
        <w:pStyle w:val="BodyText"/>
      </w:pPr>
      <w:r>
        <w:t xml:space="preserve">Прокручиваем вниз до строки, начинающейся с linux ($root)/vmlinuz- и в конце этой строки вводим systemd.unit=rescue.target и удаляем опции rhgb и quit из этой строки и нажмимаем Ctrl + x для продолжения процесса загрузки (рис. 6).</w:t>
      </w:r>
    </w:p>
    <w:p>
      <w:pPr>
        <w:pStyle w:val="CaptionedFigure"/>
      </w:pPr>
      <w:r>
        <w:drawing>
          <wp:inline>
            <wp:extent cx="3733800" cy="1970739"/>
            <wp:effectExtent b="0" l="0" r="0" t="0"/>
            <wp:docPr descr="Загрузка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0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Загрузка</w:t>
      </w:r>
    </w:p>
    <w:p>
      <w:pPr>
        <w:pStyle w:val="BodyText"/>
      </w:pPr>
      <w:r>
        <w:t xml:space="preserve">Введим пароль пользователя root при появлении запроса, посмотрим также список всех файлов модулей, которые загружены в настоящее время: systemctl list-units и посмотрим задействованные переменные среды оболочки: systemctl show-environment. Далее перегрузим систему, используя команду systemctl reboot (рис. 7).</w:t>
      </w:r>
    </w:p>
    <w:p>
      <w:pPr>
        <w:pStyle w:val="CaptionedFigure"/>
      </w:pPr>
      <w:r>
        <w:drawing>
          <wp:inline>
            <wp:extent cx="3733800" cy="2229098"/>
            <wp:effectExtent b="0" l="0" r="0" t="0"/>
            <wp:docPr descr="Перезагрузка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9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Перезагрузка</w:t>
      </w:r>
    </w:p>
    <w:p>
      <w:pPr>
        <w:pStyle w:val="BodyText"/>
      </w:pPr>
      <w:r>
        <w:t xml:space="preserve">Как только отобразится меню GRUB, ещё раз нажмимаем e на строке с текущей версией ядра, чтобы мы могли войти в режим редактора. В конце строки, загружающей ядро, вводим systemd.unit=emergency.target и удаляем опции rhgb и quit из этой строки. Нажмимаем Ctrl + x для продолжения процесса загрузки (рис. 8).</w:t>
      </w:r>
    </w:p>
    <w:p>
      <w:pPr>
        <w:pStyle w:val="CaptionedFigure"/>
      </w:pPr>
      <w:r>
        <w:drawing>
          <wp:inline>
            <wp:extent cx="3733800" cy="2081637"/>
            <wp:effectExtent b="0" l="0" r="0" t="0"/>
            <wp:docPr descr="Загрузка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1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Загрузка</w:t>
      </w:r>
    </w:p>
    <w:p>
      <w:pPr>
        <w:pStyle w:val="BodyText"/>
      </w:pPr>
      <w:r>
        <w:t xml:space="preserve">Вводим пароль пользователя root при появлении запроса. После успешного входа в систему посмотрим список всех загруженных файлов модулей: systemctl list-units. В этот раз количество загружаемых файлов модулей уменьшилось до минимума и после этого можем перегрузить систему, используя команду: systemctl reboot (рис. 9).</w:t>
      </w:r>
    </w:p>
    <w:p>
      <w:pPr>
        <w:pStyle w:val="CaptionedFigure"/>
      </w:pPr>
      <w:r>
        <w:drawing>
          <wp:inline>
            <wp:extent cx="3733800" cy="2336965"/>
            <wp:effectExtent b="0" l="0" r="0" t="0"/>
            <wp:docPr descr="Перезагрузка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6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Перезагрузка</w:t>
      </w:r>
    </w:p>
    <w:p>
      <w:pPr>
        <w:pStyle w:val="BodyText"/>
      </w:pPr>
      <w:r>
        <w:t xml:space="preserve">Запустим компьютер. Когда отобразится меню GRUB, выберем в меню</w:t>
      </w:r>
      <w:r>
        <w:t xml:space="preserve"> </w:t>
      </w:r>
      <w:r>
        <w:t xml:space="preserve">строку с текущей версией ядра системы и нажмем e , чтобы войти в режим редактора. В конце строки, загружающей ядро, введем rd.break</w:t>
      </w:r>
      <w:r>
        <w:t xml:space="preserve"> </w:t>
      </w:r>
      <w:r>
        <w:t xml:space="preserve">и удалите опции rhgb и quit из этой строки и нажмем Ctrl + x для продолжения процесса загрузки (рис. 10).</w:t>
      </w:r>
    </w:p>
    <w:p>
      <w:pPr>
        <w:pStyle w:val="CaptionedFigure"/>
      </w:pPr>
      <w:r>
        <w:drawing>
          <wp:inline>
            <wp:extent cx="3733800" cy="2000557"/>
            <wp:effectExtent b="0" l="0" r="0" t="0"/>
            <wp:docPr descr="Перезагрузка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0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Перезагрузка</w:t>
      </w:r>
    </w:p>
    <w:p>
      <w:pPr>
        <w:pStyle w:val="BodyText"/>
      </w:pPr>
      <w:r>
        <w:t xml:space="preserve">Далее этап загрузки системы остановится в момент загрузки initramfs, непосредственно перед монтированием корневой файловой системы в каталоге /. И чтобы нам получить доступ к системному образу для чтения и записи, наберем mount -o remount,rw /sysroot, а также сделаем содержимое каталога /sysimage новым корневым каталогом, набрав chroot /sysroot. Теперь вы можете ввести команду задания пароля: passwd и установить новый пароль для пользователя root (рис. 11).</w:t>
      </w:r>
    </w:p>
    <w:p>
      <w:pPr>
        <w:pStyle w:val="CaptionedFigure"/>
      </w:pPr>
      <w:r>
        <w:drawing>
          <wp:inline>
            <wp:extent cx="3733800" cy="2927139"/>
            <wp:effectExtent b="0" l="0" r="0" t="0"/>
            <wp:docPr descr="Установка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7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</w:t>
      </w:r>
    </w:p>
    <w:p>
      <w:pPr>
        <w:pStyle w:val="BodyText"/>
      </w:pPr>
      <w:r>
        <w:t xml:space="preserve">И теперь нам надо ввести еще одну команду, чтобы все корректно сработало load_policy -i. Теперь мы можем вручную установить правильный тип контекста для /etc/shadow. Для этого введем chcon -t shadow_t /etc/shadow</w:t>
      </w:r>
      <w:r>
        <w:t xml:space="preserve"> </w:t>
      </w:r>
      <w:r>
        <w:t xml:space="preserve">и перезагрузим систему с помощью команды reboot -f (рис. 12).</w:t>
      </w:r>
    </w:p>
    <w:p>
      <w:pPr>
        <w:pStyle w:val="CaptionedFigure"/>
      </w:pPr>
      <w:r>
        <w:drawing>
          <wp:inline>
            <wp:extent cx="3733800" cy="570819"/>
            <wp:effectExtent b="0" l="0" r="0" t="0"/>
            <wp:docPr descr="Перезагрузка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0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Перезагрузка</w:t>
      </w:r>
    </w:p>
    <w:p>
      <w:pPr>
        <w:pStyle w:val="BodyText"/>
      </w:pPr>
      <w:r>
        <w:t xml:space="preserve">Войдем в систему с изменённым паролем для пользователя root (рис. 13).</w:t>
      </w:r>
    </w:p>
    <w:p>
      <w:pPr>
        <w:pStyle w:val="CaptionedFigure"/>
      </w:pPr>
      <w:r>
        <w:drawing>
          <wp:inline>
            <wp:extent cx="3733800" cy="1023937"/>
            <wp:effectExtent b="0" l="0" r="0" t="0"/>
            <wp:docPr descr="Вход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3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Вход</w:t>
      </w:r>
    </w:p>
    <w:bookmarkEnd w:id="61"/>
    <w:bookmarkStart w:id="62" w:name="контрольные-вопросы-и-отве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 и ответы</w:t>
      </w:r>
    </w:p>
    <w:p>
      <w:pPr>
        <w:numPr>
          <w:ilvl w:val="0"/>
          <w:numId w:val="1001"/>
        </w:numPr>
        <w:pStyle w:val="Compact"/>
      </w:pPr>
      <w:r>
        <w:t xml:space="preserve">Какой файл конфигурации следует изменить для применения общих изменений в GRUB2?</w:t>
      </w:r>
    </w:p>
    <w:p>
      <w:pPr>
        <w:pStyle w:val="FirstParagraph"/>
      </w:pPr>
      <w:r>
        <w:t xml:space="preserve">Ответ: Для применения общих изменений в GRUB2 следует изменить файл: /etc/default/grub</w:t>
      </w:r>
    </w:p>
    <w:p>
      <w:pPr>
        <w:numPr>
          <w:ilvl w:val="0"/>
          <w:numId w:val="1002"/>
        </w:numPr>
        <w:pStyle w:val="Compact"/>
      </w:pPr>
      <w:r>
        <w:t xml:space="preserve">Как называется конфигурационный файл GRUB2, в котором вы применяете изменения для GRUB2?</w:t>
      </w:r>
    </w:p>
    <w:p>
      <w:pPr>
        <w:pStyle w:val="FirstParagraph"/>
      </w:pPr>
      <w:r>
        <w:t xml:space="preserve">Ответ: Основной конфигурационный файл GRUB2, в который записываются изменения, называется: /boot/grub2/grub.cfg</w:t>
      </w:r>
    </w:p>
    <w:p>
      <w:pPr>
        <w:numPr>
          <w:ilvl w:val="0"/>
          <w:numId w:val="1003"/>
        </w:numPr>
        <w:pStyle w:val="Compact"/>
      </w:pPr>
      <w: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</w:p>
    <w:p>
      <w:pPr>
        <w:pStyle w:val="FirstParagraph"/>
      </w:pPr>
      <w:r>
        <w:t xml:space="preserve">Ответ: После внесения изменений в файл /etc/default/grub необходимо выполнить команду: grub2-mkconfig -o /boot/grub2/grub.cfg или grub2-mkconfig &gt; /boot/grub2/grub.cfg</w:t>
      </w:r>
    </w:p>
    <w:bookmarkEnd w:id="62"/>
    <w:bookmarkStart w:id="6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я научилась изменять параметры GRUB и записи изменений в файл конфигурации, устранять неполадки при работе с GRUB и использовать GRUB без использования root</w:t>
      </w:r>
    </w:p>
    <w:bookmarkEnd w:id="63"/>
    <w:bookmarkStart w:id="65" w:name="список-литературы"/>
    <w:p>
      <w:pPr>
        <w:pStyle w:val="Heading1"/>
      </w:pPr>
      <w:r>
        <w:t xml:space="preserve">Список литературы</w:t>
      </w:r>
    </w:p>
    <w:bookmarkStart w:id="64" w:name="refs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</dc:title>
  <dc:creator>Калашникова Дарья Викторовна</dc:creator>
  <dc:language>ru-RU</dc:language>
  <cp:keywords/>
  <dcterms:created xsi:type="dcterms:W3CDTF">2025-11-10T18:02:48Z</dcterms:created>
  <dcterms:modified xsi:type="dcterms:W3CDTF">2025-11-10T18:02:48Z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загрузкой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