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478" w:rsidRDefault="00577D42">
      <w:pPr>
        <w:spacing w:after="177" w:line="259" w:lineRule="auto"/>
        <w:ind w:left="0" w:firstLine="0"/>
      </w:pPr>
      <w:r>
        <w:rPr>
          <w:b/>
          <w:color w:val="0F243E"/>
          <w:sz w:val="28"/>
        </w:rPr>
        <w:t xml:space="preserve">ECC006 Homework Assignment #7 </w:t>
      </w:r>
    </w:p>
    <w:p w:rsidR="00A93478" w:rsidRDefault="00577D42">
      <w:pPr>
        <w:ind w:left="-5"/>
      </w:pPr>
      <w:r>
        <w:rPr>
          <w:b/>
        </w:rPr>
        <w:t xml:space="preserve">1. </w:t>
      </w:r>
      <w:r>
        <w:t xml:space="preserve">How would you link to the named fragment #jobs on the page employ.html from the home page of the site? </w:t>
      </w:r>
    </w:p>
    <w:p w:rsidR="00A93478" w:rsidRPr="00577D42" w:rsidRDefault="00577D42">
      <w:pPr>
        <w:numPr>
          <w:ilvl w:val="0"/>
          <w:numId w:val="1"/>
        </w:numPr>
        <w:ind w:hanging="240"/>
        <w:rPr>
          <w:highlight w:val="yellow"/>
        </w:rPr>
      </w:pPr>
      <w:r w:rsidRPr="00577D42">
        <w:rPr>
          <w:highlight w:val="yellow"/>
        </w:rPr>
        <w:t xml:space="preserve">&lt;a </w:t>
      </w:r>
      <w:proofErr w:type="spellStart"/>
      <w:r w:rsidRPr="00577D42">
        <w:rPr>
          <w:highlight w:val="yellow"/>
        </w:rPr>
        <w:t>href</w:t>
      </w:r>
      <w:proofErr w:type="spellEnd"/>
      <w:r w:rsidRPr="00577D42">
        <w:rPr>
          <w:highlight w:val="yellow"/>
        </w:rPr>
        <w:t>="</w:t>
      </w:r>
      <w:proofErr w:type="spellStart"/>
      <w:r w:rsidRPr="00577D42">
        <w:rPr>
          <w:highlight w:val="yellow"/>
        </w:rPr>
        <w:t>employ.html#jobs</w:t>
      </w:r>
      <w:proofErr w:type="spellEnd"/>
      <w:r w:rsidRPr="00577D42">
        <w:rPr>
          <w:highlight w:val="yellow"/>
        </w:rPr>
        <w:t xml:space="preserve">"&gt;Jobs&lt;/a&gt; </w:t>
      </w:r>
    </w:p>
    <w:p w:rsidR="00A93478" w:rsidRDefault="00577D42">
      <w:pPr>
        <w:numPr>
          <w:ilvl w:val="0"/>
          <w:numId w:val="1"/>
        </w:numPr>
        <w:ind w:hanging="240"/>
      </w:pPr>
      <w:r>
        <w:t>&lt;a name="</w:t>
      </w:r>
      <w:proofErr w:type="spellStart"/>
      <w:r>
        <w:t>employ.html#jobs</w:t>
      </w:r>
      <w:proofErr w:type="spellEnd"/>
      <w:r>
        <w:t xml:space="preserve">"&gt;Jobs&lt;/a&gt; </w:t>
      </w:r>
    </w:p>
    <w:p w:rsidR="00A93478" w:rsidRDefault="00577D42">
      <w:pPr>
        <w:numPr>
          <w:ilvl w:val="0"/>
          <w:numId w:val="1"/>
        </w:numPr>
        <w:ind w:hanging="240"/>
      </w:pPr>
      <w:r>
        <w:t>&lt;a link="</w:t>
      </w:r>
      <w:proofErr w:type="spellStart"/>
      <w:r>
        <w:t>employ.html#jobs</w:t>
      </w:r>
      <w:proofErr w:type="spellEnd"/>
      <w:r>
        <w:t xml:space="preserve">"&gt;Jobs&lt;/a&gt; </w:t>
      </w:r>
    </w:p>
    <w:p w:rsidR="00A93478" w:rsidRDefault="00577D42">
      <w:pPr>
        <w:numPr>
          <w:ilvl w:val="0"/>
          <w:numId w:val="1"/>
        </w:numPr>
        <w:ind w:hanging="240"/>
      </w:pPr>
      <w:r>
        <w:t xml:space="preserve">&lt;a </w:t>
      </w:r>
      <w:proofErr w:type="spellStart"/>
      <w:r>
        <w:t>href</w:t>
      </w:r>
      <w:proofErr w:type="spellEnd"/>
      <w:r>
        <w:t xml:space="preserve">="#jobs"&gt;Jobs&lt;/a&gt; </w:t>
      </w:r>
    </w:p>
    <w:p w:rsidR="00A93478" w:rsidRDefault="00577D42">
      <w:pPr>
        <w:spacing w:after="0" w:line="259" w:lineRule="auto"/>
        <w:ind w:left="0" w:firstLine="0"/>
      </w:pPr>
      <w:r>
        <w:t xml:space="preserve"> </w:t>
      </w:r>
    </w:p>
    <w:p w:rsidR="00A93478" w:rsidRDefault="00577D42">
      <w:pPr>
        <w:ind w:left="-5" w:right="950"/>
      </w:pPr>
      <w:r>
        <w:rPr>
          <w:b/>
        </w:rPr>
        <w:t>2.</w:t>
      </w:r>
      <w:r>
        <w:t xml:space="preserve"> Which pseudo-element can be used to generate content that precedes an element? </w:t>
      </w:r>
      <w:proofErr w:type="gramStart"/>
      <w:r>
        <w:t>a. :after</w:t>
      </w:r>
      <w:proofErr w:type="gramEnd"/>
      <w:r>
        <w:t xml:space="preserve"> </w:t>
      </w:r>
    </w:p>
    <w:p w:rsidR="00A93478" w:rsidRPr="00577D42" w:rsidRDefault="00577D42">
      <w:pPr>
        <w:numPr>
          <w:ilvl w:val="0"/>
          <w:numId w:val="2"/>
        </w:numPr>
        <w:ind w:hanging="240"/>
        <w:rPr>
          <w:highlight w:val="yellow"/>
        </w:rPr>
      </w:pPr>
      <w:proofErr w:type="gramStart"/>
      <w:r w:rsidRPr="00577D42">
        <w:rPr>
          <w:highlight w:val="yellow"/>
        </w:rPr>
        <w:t>:before</w:t>
      </w:r>
      <w:proofErr w:type="gramEnd"/>
      <w:r w:rsidRPr="00577D42">
        <w:rPr>
          <w:highlight w:val="yellow"/>
        </w:rPr>
        <w:t xml:space="preserve"> </w:t>
      </w:r>
    </w:p>
    <w:p w:rsidR="00A93478" w:rsidRDefault="00577D42">
      <w:pPr>
        <w:numPr>
          <w:ilvl w:val="0"/>
          <w:numId w:val="2"/>
        </w:numPr>
        <w:ind w:hanging="240"/>
      </w:pPr>
      <w:proofErr w:type="gramStart"/>
      <w:r>
        <w:t>:content</w:t>
      </w:r>
      <w:proofErr w:type="gramEnd"/>
      <w:r>
        <w:t xml:space="preserve"> </w:t>
      </w:r>
    </w:p>
    <w:p w:rsidR="00A93478" w:rsidRDefault="00577D42">
      <w:pPr>
        <w:numPr>
          <w:ilvl w:val="0"/>
          <w:numId w:val="2"/>
        </w:numPr>
        <w:ind w:hanging="240"/>
      </w:pPr>
      <w:proofErr w:type="gramStart"/>
      <w:r>
        <w:t>:first</w:t>
      </w:r>
      <w:proofErr w:type="gramEnd"/>
      <w:r>
        <w:t xml:space="preserve">-line </w:t>
      </w:r>
    </w:p>
    <w:p w:rsidR="00A93478" w:rsidRDefault="00577D42">
      <w:pPr>
        <w:spacing w:after="0" w:line="259" w:lineRule="auto"/>
        <w:ind w:left="0" w:firstLine="0"/>
      </w:pPr>
      <w:r>
        <w:t xml:space="preserve"> </w:t>
      </w:r>
    </w:p>
    <w:p w:rsidR="00A93478" w:rsidRDefault="00577D42">
      <w:pPr>
        <w:ind w:left="-5"/>
      </w:pPr>
      <w:r>
        <w:rPr>
          <w:b/>
        </w:rPr>
        <w:t>3.</w:t>
      </w:r>
      <w:r>
        <w:t xml:space="preserve"> Which of the following is a mobile web design best practice? </w:t>
      </w:r>
    </w:p>
    <w:p w:rsidR="00A93478" w:rsidRPr="00171476" w:rsidRDefault="00577D42">
      <w:pPr>
        <w:numPr>
          <w:ilvl w:val="0"/>
          <w:numId w:val="3"/>
        </w:numPr>
        <w:ind w:hanging="240"/>
        <w:rPr>
          <w:highlight w:val="yellow"/>
        </w:rPr>
      </w:pPr>
      <w:r w:rsidRPr="00171476">
        <w:rPr>
          <w:highlight w:val="yellow"/>
        </w:rPr>
        <w:t xml:space="preserve">Configure a multiple-column page layout. </w:t>
      </w:r>
    </w:p>
    <w:p w:rsidR="00A93478" w:rsidRDefault="00577D42">
      <w:pPr>
        <w:numPr>
          <w:ilvl w:val="0"/>
          <w:numId w:val="3"/>
        </w:numPr>
        <w:ind w:hanging="240"/>
      </w:pPr>
      <w:r>
        <w:t xml:space="preserve">Avoid using lists to organize information. </w:t>
      </w:r>
    </w:p>
    <w:p w:rsidR="00A93478" w:rsidRDefault="00577D42">
      <w:pPr>
        <w:numPr>
          <w:ilvl w:val="0"/>
          <w:numId w:val="3"/>
        </w:numPr>
        <w:ind w:hanging="240"/>
      </w:pPr>
      <w:r>
        <w:t xml:space="preserve">Configure a single-column page layout. </w:t>
      </w:r>
    </w:p>
    <w:p w:rsidR="00A93478" w:rsidRDefault="00577D42">
      <w:pPr>
        <w:numPr>
          <w:ilvl w:val="0"/>
          <w:numId w:val="3"/>
        </w:numPr>
        <w:ind w:hanging="240"/>
      </w:pPr>
      <w:r>
        <w:t xml:space="preserve">Embed text in images wherever possible. </w:t>
      </w:r>
    </w:p>
    <w:p w:rsidR="00A93478" w:rsidRDefault="00577D42">
      <w:pPr>
        <w:spacing w:after="0" w:line="259" w:lineRule="auto"/>
        <w:ind w:left="0" w:firstLine="0"/>
      </w:pPr>
      <w:r>
        <w:t xml:space="preserve"> </w:t>
      </w:r>
    </w:p>
    <w:p w:rsidR="00A93478" w:rsidRDefault="00577D42">
      <w:pPr>
        <w:ind w:left="-5" w:right="487"/>
      </w:pPr>
      <w:r>
        <w:rPr>
          <w:b/>
        </w:rPr>
        <w:t>4.</w:t>
      </w:r>
      <w:r>
        <w:t xml:space="preserve"> Find the Error. The page below is intended for the navigation area to display on the right side of the browser window. What needs to be changed to make this happen? </w:t>
      </w:r>
    </w:p>
    <w:p w:rsidR="00A93478" w:rsidRDefault="00577D42">
      <w:pPr>
        <w:spacing w:after="0" w:line="259" w:lineRule="auto"/>
        <w:ind w:left="0" w:firstLine="0"/>
      </w:pPr>
      <w:r>
        <w:t xml:space="preserve"> </w:t>
      </w:r>
    </w:p>
    <w:p w:rsidR="00A93478" w:rsidRDefault="00577D42">
      <w:pPr>
        <w:ind w:left="-5"/>
      </w:pPr>
      <w:proofErr w:type="gramStart"/>
      <w:r>
        <w:t>&lt;!DOCTYPE</w:t>
      </w:r>
      <w:proofErr w:type="gramEnd"/>
      <w:r>
        <w:t xml:space="preserve"> html&gt; </w:t>
      </w:r>
    </w:p>
    <w:p w:rsidR="00A93478" w:rsidRDefault="00577D42">
      <w:pPr>
        <w:ind w:left="-5"/>
      </w:pPr>
      <w:r>
        <w:t xml:space="preserve">&lt;html </w:t>
      </w:r>
      <w:proofErr w:type="spellStart"/>
      <w:r>
        <w:t>lang</w:t>
      </w:r>
      <w:proofErr w:type="spellEnd"/>
      <w:r>
        <w:t>="</w:t>
      </w:r>
      <w:proofErr w:type="spellStart"/>
      <w:r>
        <w:t>en</w:t>
      </w:r>
      <w:proofErr w:type="spellEnd"/>
      <w:r>
        <w:t xml:space="preserve">"&gt; </w:t>
      </w:r>
    </w:p>
    <w:p w:rsidR="00A93478" w:rsidRDefault="00577D42">
      <w:pPr>
        <w:ind w:left="-5"/>
      </w:pPr>
      <w:r>
        <w:t xml:space="preserve">&lt;head&gt; </w:t>
      </w:r>
    </w:p>
    <w:p w:rsidR="00A93478" w:rsidRDefault="00577D42">
      <w:pPr>
        <w:ind w:left="-5"/>
      </w:pPr>
      <w:r>
        <w:t xml:space="preserve">&lt;title&gt;Find the Error&lt;/title&gt; </w:t>
      </w:r>
    </w:p>
    <w:p w:rsidR="00A93478" w:rsidRDefault="00577D42">
      <w:pPr>
        <w:ind w:left="-5"/>
      </w:pPr>
      <w:r>
        <w:t xml:space="preserve">&lt;meta charset="utf-8"&gt; </w:t>
      </w:r>
    </w:p>
    <w:p w:rsidR="00A93478" w:rsidRDefault="00577D42">
      <w:pPr>
        <w:ind w:left="-5"/>
      </w:pPr>
      <w:r>
        <w:t xml:space="preserve">&lt;style&gt; </w:t>
      </w:r>
    </w:p>
    <w:p w:rsidR="00A93478" w:rsidRDefault="00577D42">
      <w:pPr>
        <w:ind w:left="-5" w:right="5312"/>
      </w:pPr>
      <w:r>
        <w:t xml:space="preserve">body </w:t>
      </w:r>
      <w:proofErr w:type="gramStart"/>
      <w:r>
        <w:t>{ background</w:t>
      </w:r>
      <w:proofErr w:type="gramEnd"/>
      <w:r>
        <w:t xml:space="preserve">-color: #d5edb3; color: #000066; font-family: Verdana, Arial, sans-serif; } </w:t>
      </w:r>
    </w:p>
    <w:p w:rsidR="00A93478" w:rsidRDefault="00577D42">
      <w:pPr>
        <w:ind w:left="-5" w:right="7027"/>
      </w:pPr>
      <w:proofErr w:type="spellStart"/>
      <w:r>
        <w:t>nav</w:t>
      </w:r>
      <w:proofErr w:type="spellEnd"/>
      <w:r>
        <w:t xml:space="preserve"> </w:t>
      </w:r>
      <w:proofErr w:type="gramStart"/>
      <w:r>
        <w:t xml:space="preserve">{ </w:t>
      </w:r>
      <w:r w:rsidRPr="00171476">
        <w:rPr>
          <w:highlight w:val="yellow"/>
        </w:rPr>
        <w:t>float</w:t>
      </w:r>
      <w:proofErr w:type="gramEnd"/>
      <w:r w:rsidRPr="00171476">
        <w:rPr>
          <w:highlight w:val="yellow"/>
        </w:rPr>
        <w:t>: left</w:t>
      </w:r>
      <w:r>
        <w:t xml:space="preserve">; width: 120px; } </w:t>
      </w:r>
    </w:p>
    <w:p w:rsidR="00A93478" w:rsidRDefault="00577D42">
      <w:pPr>
        <w:ind w:left="-5"/>
      </w:pPr>
      <w:r>
        <w:t xml:space="preserve">main </w:t>
      </w:r>
      <w:proofErr w:type="gramStart"/>
      <w:r>
        <w:t>{ padding</w:t>
      </w:r>
      <w:proofErr w:type="gramEnd"/>
      <w:r>
        <w:t xml:space="preserve">: 20px 150px 20px </w:t>
      </w:r>
      <w:proofErr w:type="spellStart"/>
      <w:r>
        <w:t>20px</w:t>
      </w:r>
      <w:proofErr w:type="spellEnd"/>
      <w:r>
        <w:t xml:space="preserve">; </w:t>
      </w:r>
    </w:p>
    <w:p w:rsidR="00A93478" w:rsidRDefault="00577D42">
      <w:pPr>
        <w:ind w:left="-5" w:right="6116"/>
      </w:pPr>
      <w:r>
        <w:t>background-color: #</w:t>
      </w:r>
      <w:proofErr w:type="spellStart"/>
      <w:r>
        <w:t>ffffff</w:t>
      </w:r>
      <w:proofErr w:type="spellEnd"/>
      <w:r>
        <w:t>; color: #000000</w:t>
      </w:r>
      <w:proofErr w:type="gramStart"/>
      <w:r>
        <w:t>; }</w:t>
      </w:r>
      <w:proofErr w:type="gramEnd"/>
      <w:r>
        <w:t xml:space="preserve"> </w:t>
      </w:r>
    </w:p>
    <w:p w:rsidR="00A93478" w:rsidRDefault="00577D42">
      <w:pPr>
        <w:ind w:left="-5"/>
      </w:pPr>
      <w:r>
        <w:t xml:space="preserve">&lt;/style&gt; </w:t>
      </w:r>
    </w:p>
    <w:p w:rsidR="00A93478" w:rsidRDefault="00577D42">
      <w:pPr>
        <w:ind w:left="-5"/>
      </w:pPr>
      <w:r>
        <w:t xml:space="preserve">&lt;/head&gt; </w:t>
      </w:r>
    </w:p>
    <w:p w:rsidR="00A93478" w:rsidRDefault="00577D42">
      <w:pPr>
        <w:ind w:left="-5"/>
      </w:pPr>
      <w:r>
        <w:t xml:space="preserve">&lt;body&gt; </w:t>
      </w:r>
    </w:p>
    <w:p w:rsidR="00A93478" w:rsidRDefault="00577D42">
      <w:pPr>
        <w:ind w:left="-5"/>
      </w:pPr>
      <w:r>
        <w:t xml:space="preserve">&lt;header role="banner"&gt; </w:t>
      </w:r>
    </w:p>
    <w:p w:rsidR="00A93478" w:rsidRDefault="00577D42">
      <w:pPr>
        <w:ind w:left="-5"/>
      </w:pPr>
      <w:r>
        <w:t xml:space="preserve">&lt;h1&gt;Trillium Media Design&lt;/h1&gt; </w:t>
      </w:r>
    </w:p>
    <w:p w:rsidR="00A93478" w:rsidRDefault="00577D42">
      <w:pPr>
        <w:ind w:left="-5"/>
      </w:pPr>
      <w:r>
        <w:lastRenderedPageBreak/>
        <w:t xml:space="preserve">&lt;/header&gt; </w:t>
      </w:r>
    </w:p>
    <w:p w:rsidR="00A93478" w:rsidRDefault="00577D42">
      <w:pPr>
        <w:ind w:left="-5"/>
      </w:pPr>
      <w:r>
        <w:t>&lt;</w:t>
      </w:r>
      <w:proofErr w:type="spellStart"/>
      <w:r>
        <w:t>nav</w:t>
      </w:r>
      <w:proofErr w:type="spellEnd"/>
      <w:r>
        <w:t xml:space="preserve"> role="navigation"&gt; </w:t>
      </w:r>
    </w:p>
    <w:p w:rsidR="00A93478" w:rsidRDefault="00577D42">
      <w:pPr>
        <w:ind w:left="-5"/>
      </w:pPr>
      <w:r>
        <w:t>&lt;</w:t>
      </w:r>
      <w:proofErr w:type="spellStart"/>
      <w:r>
        <w:t>ul</w:t>
      </w:r>
      <w:proofErr w:type="spellEnd"/>
      <w:r>
        <w:t xml:space="preserve">&gt; </w:t>
      </w:r>
    </w:p>
    <w:p w:rsidR="00A93478" w:rsidRDefault="00577D42">
      <w:pPr>
        <w:ind w:left="-5"/>
      </w:pPr>
      <w:r>
        <w:t xml:space="preserve">&lt;li&gt;&lt;a </w:t>
      </w:r>
      <w:proofErr w:type="spellStart"/>
      <w:r>
        <w:t>href</w:t>
      </w:r>
      <w:proofErr w:type="spellEnd"/>
      <w:r>
        <w:t xml:space="preserve">="index.html"&gt;Home&lt;/a&gt;&lt;/li&gt; </w:t>
      </w:r>
    </w:p>
    <w:p w:rsidR="00A93478" w:rsidRDefault="00577D42">
      <w:pPr>
        <w:ind w:left="-5"/>
      </w:pPr>
      <w:r>
        <w:t xml:space="preserve">&lt;li&gt;&lt;a </w:t>
      </w:r>
      <w:proofErr w:type="spellStart"/>
      <w:r>
        <w:t>href</w:t>
      </w:r>
      <w:proofErr w:type="spellEnd"/>
      <w:r>
        <w:t xml:space="preserve">="services.html"&gt;Services&lt;/a&gt;&lt;/li&gt; </w:t>
      </w:r>
    </w:p>
    <w:p w:rsidR="00A93478" w:rsidRDefault="00577D42">
      <w:pPr>
        <w:ind w:left="-5"/>
      </w:pPr>
      <w:r>
        <w:t xml:space="preserve">&lt;li&gt;&lt;a </w:t>
      </w:r>
      <w:proofErr w:type="spellStart"/>
      <w:r>
        <w:t>href</w:t>
      </w:r>
      <w:proofErr w:type="spellEnd"/>
      <w:r>
        <w:t xml:space="preserve">="contact.html"&gt;Contact&lt;/a&gt;&lt;/li&gt; </w:t>
      </w:r>
    </w:p>
    <w:p w:rsidR="00A93478" w:rsidRDefault="00577D42">
      <w:pPr>
        <w:ind w:left="-5"/>
      </w:pPr>
      <w:r>
        <w:t>&lt;/</w:t>
      </w:r>
      <w:proofErr w:type="spellStart"/>
      <w:r>
        <w:t>ul</w:t>
      </w:r>
      <w:proofErr w:type="spellEnd"/>
      <w:r>
        <w:t xml:space="preserve">&gt; </w:t>
      </w:r>
    </w:p>
    <w:p w:rsidR="00A93478" w:rsidRDefault="00577D42">
      <w:pPr>
        <w:ind w:left="-5"/>
      </w:pPr>
      <w:r>
        <w:t>&lt;/</w:t>
      </w:r>
      <w:proofErr w:type="spellStart"/>
      <w:r>
        <w:t>nav</w:t>
      </w:r>
      <w:proofErr w:type="spellEnd"/>
      <w:r>
        <w:t xml:space="preserve">&gt; </w:t>
      </w:r>
    </w:p>
    <w:p w:rsidR="00A93478" w:rsidRDefault="00577D42">
      <w:pPr>
        <w:ind w:left="-5"/>
      </w:pPr>
      <w:r>
        <w:t xml:space="preserve">&lt;main role="main"&gt; </w:t>
      </w:r>
    </w:p>
    <w:p w:rsidR="00A93478" w:rsidRDefault="00577D42">
      <w:pPr>
        <w:ind w:left="-5"/>
      </w:pPr>
      <w:r>
        <w:t xml:space="preserve">&lt;p&gt;Our professional staff takes pride in its working relationship with our clients by offering personalized services that listen to their needs, develop their target areas, and incorporate these items into a website that </w:t>
      </w:r>
      <w:proofErr w:type="gramStart"/>
      <w:r>
        <w:t>works.&lt;</w:t>
      </w:r>
      <w:proofErr w:type="gramEnd"/>
      <w:r>
        <w:t xml:space="preserve">/p&gt; </w:t>
      </w:r>
    </w:p>
    <w:p w:rsidR="00A93478" w:rsidRDefault="00577D42">
      <w:pPr>
        <w:ind w:left="-5"/>
      </w:pPr>
      <w:r>
        <w:t xml:space="preserve">&lt;/main&gt; </w:t>
      </w:r>
    </w:p>
    <w:p w:rsidR="00A93478" w:rsidRDefault="00577D42">
      <w:pPr>
        <w:ind w:left="-5"/>
      </w:pPr>
      <w:r>
        <w:t xml:space="preserve">&lt;/body&gt; </w:t>
      </w:r>
    </w:p>
    <w:p w:rsidR="00A93478" w:rsidRDefault="00577D42">
      <w:pPr>
        <w:ind w:left="-5"/>
      </w:pPr>
      <w:r>
        <w:t xml:space="preserve">&lt;/html&gt; </w:t>
      </w:r>
    </w:p>
    <w:p w:rsidR="00A93478" w:rsidRDefault="00577D42">
      <w:pPr>
        <w:spacing w:after="0" w:line="259" w:lineRule="auto"/>
        <w:ind w:left="0" w:firstLine="0"/>
      </w:pPr>
      <w:r>
        <w:t xml:space="preserve"> </w:t>
      </w:r>
    </w:p>
    <w:p w:rsidR="00171476" w:rsidRDefault="00171476" w:rsidP="00171476">
      <w:pPr>
        <w:ind w:left="-5" w:right="7027"/>
      </w:pPr>
      <w:r>
        <w:t xml:space="preserve">To make it happen, the </w:t>
      </w:r>
      <w:proofErr w:type="spellStart"/>
      <w:r>
        <w:t>nav</w:t>
      </w:r>
      <w:proofErr w:type="spellEnd"/>
      <w:r>
        <w:t xml:space="preserve"> class has to be changed to </w:t>
      </w:r>
      <w:r w:rsidRPr="00171476">
        <w:rPr>
          <w:highlight w:val="yellow"/>
        </w:rPr>
        <w:t>right</w:t>
      </w:r>
      <w:r>
        <w:t>.</w:t>
      </w:r>
    </w:p>
    <w:p w:rsidR="00171476" w:rsidRDefault="00171476" w:rsidP="00171476">
      <w:pPr>
        <w:ind w:left="-5" w:right="7027"/>
      </w:pPr>
      <w:proofErr w:type="spellStart"/>
      <w:r>
        <w:t>nav</w:t>
      </w:r>
      <w:proofErr w:type="spellEnd"/>
      <w:r>
        <w:t xml:space="preserve"> </w:t>
      </w:r>
      <w:proofErr w:type="gramStart"/>
      <w:r>
        <w:t xml:space="preserve">{ </w:t>
      </w:r>
      <w:r>
        <w:rPr>
          <w:highlight w:val="yellow"/>
        </w:rPr>
        <w:t>float</w:t>
      </w:r>
      <w:proofErr w:type="gramEnd"/>
      <w:r>
        <w:rPr>
          <w:highlight w:val="yellow"/>
        </w:rPr>
        <w:t>: right</w:t>
      </w:r>
      <w:r>
        <w:t xml:space="preserve">; width: 120px; } </w:t>
      </w:r>
    </w:p>
    <w:p w:rsidR="00171476" w:rsidRDefault="00171476">
      <w:pPr>
        <w:spacing w:after="0" w:line="259" w:lineRule="auto"/>
        <w:ind w:left="0" w:firstLine="0"/>
      </w:pPr>
    </w:p>
    <w:p w:rsidR="00A93478" w:rsidRDefault="00577D42">
      <w:pPr>
        <w:pStyle w:val="Heading1"/>
      </w:pPr>
      <w:r>
        <w:t xml:space="preserve">Web research </w:t>
      </w:r>
    </w:p>
    <w:p w:rsidR="00A93478" w:rsidRDefault="00577D42">
      <w:pPr>
        <w:ind w:left="-5"/>
      </w:pPr>
      <w:r>
        <w:t xml:space="preserve">As you read about mobile web design best practices in this chapter, you may have noticed some overlap with techniques that provide for accessibility, such as alternate text and use of headings. Explore the Web Content Accessibility and Mobile Web document at </w:t>
      </w:r>
      <w:r>
        <w:rPr>
          <w:i/>
        </w:rPr>
        <w:t>http://www.w3.org/WAI/mobile</w:t>
      </w:r>
      <w:r>
        <w:t xml:space="preserve">. Explore related links that interest you. Write a one-page, double-spaced summary that describes areas of overlap and how web developers can support both accessibility and mobile devices. </w:t>
      </w: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1F06C4" w:rsidRDefault="001F06C4">
      <w:pPr>
        <w:ind w:left="-5"/>
      </w:pPr>
    </w:p>
    <w:p w:rsidR="00F81AD0" w:rsidRDefault="00F81AD0">
      <w:pPr>
        <w:ind w:left="-5"/>
      </w:pPr>
    </w:p>
    <w:p w:rsidR="00F81AD0" w:rsidRDefault="00F81AD0">
      <w:pPr>
        <w:ind w:left="-5"/>
      </w:pPr>
    </w:p>
    <w:p w:rsidR="00F81AD0" w:rsidRDefault="00F81AD0">
      <w:pPr>
        <w:ind w:left="-5"/>
      </w:pPr>
      <w:r>
        <w:t>“Mobile accessibility” refers to making websites and applications more accessible to people with disabilities when they are using mobile phones and other devices. WAI’s work in this area addresses accessibility issues of people using a broad range of devices to interact with the web, including:</w:t>
      </w:r>
    </w:p>
    <w:p w:rsidR="00F81AD0" w:rsidRDefault="00F81AD0">
      <w:pPr>
        <w:ind w:left="-5"/>
      </w:pPr>
    </w:p>
    <w:p w:rsidR="00F81AD0" w:rsidRDefault="00F81AD0">
      <w:pPr>
        <w:ind w:left="-5"/>
      </w:pPr>
      <w:r>
        <w:tab/>
      </w:r>
      <w:r>
        <w:tab/>
      </w:r>
      <w:r>
        <w:tab/>
        <w:t>~ phones and tablets</w:t>
      </w:r>
    </w:p>
    <w:p w:rsidR="00F81AD0" w:rsidRDefault="00F81AD0">
      <w:pPr>
        <w:ind w:left="-5"/>
      </w:pPr>
      <w:r>
        <w:tab/>
      </w:r>
      <w:r>
        <w:tab/>
      </w:r>
      <w:r>
        <w:tab/>
        <w:t>~ digital TVS</w:t>
      </w:r>
    </w:p>
    <w:p w:rsidR="00F81AD0" w:rsidRDefault="00F81AD0">
      <w:pPr>
        <w:ind w:left="-5"/>
      </w:pPr>
      <w:r>
        <w:tab/>
      </w:r>
      <w:r>
        <w:tab/>
      </w:r>
      <w:r>
        <w:tab/>
        <w:t xml:space="preserve">~ wearables such as smart watches </w:t>
      </w:r>
    </w:p>
    <w:p w:rsidR="00F81AD0" w:rsidRDefault="00F81AD0">
      <w:pPr>
        <w:ind w:left="-5"/>
      </w:pPr>
      <w:r>
        <w:tab/>
      </w:r>
      <w:r>
        <w:tab/>
      </w:r>
      <w:r>
        <w:tab/>
        <w:t>~ devices in car dashboards and airplane seatbacks</w:t>
      </w:r>
    </w:p>
    <w:p w:rsidR="00F81AD0" w:rsidRDefault="00F81AD0">
      <w:pPr>
        <w:ind w:left="-5"/>
      </w:pPr>
      <w:r>
        <w:tab/>
      </w:r>
      <w:r>
        <w:tab/>
      </w:r>
      <w:r>
        <w:tab/>
        <w:t>~ devices in household appliances</w:t>
      </w:r>
    </w:p>
    <w:p w:rsidR="00F81AD0" w:rsidRDefault="00F81AD0">
      <w:pPr>
        <w:ind w:left="-5"/>
      </w:pPr>
      <w:r>
        <w:tab/>
      </w:r>
      <w:r>
        <w:tab/>
      </w:r>
      <w:r>
        <w:tab/>
        <w:t>~ other “Internet of things”</w:t>
      </w:r>
    </w:p>
    <w:p w:rsidR="00F81AD0" w:rsidRDefault="00F81AD0">
      <w:pPr>
        <w:ind w:left="-5"/>
      </w:pPr>
    </w:p>
    <w:p w:rsidR="00F81AD0" w:rsidRDefault="00F81AD0">
      <w:pPr>
        <w:ind w:left="-5"/>
      </w:pPr>
      <w:r>
        <w:t>It addresses a wide range of issues:</w:t>
      </w:r>
    </w:p>
    <w:p w:rsidR="00F81AD0" w:rsidRDefault="00F81AD0">
      <w:pPr>
        <w:ind w:left="-5"/>
      </w:pPr>
      <w:r>
        <w:tab/>
      </w:r>
      <w:r>
        <w:tab/>
      </w:r>
      <w:r>
        <w:tab/>
      </w:r>
    </w:p>
    <w:p w:rsidR="00F81AD0" w:rsidRDefault="00F81AD0">
      <w:pPr>
        <w:ind w:left="-5"/>
      </w:pPr>
      <w:r>
        <w:tab/>
      </w:r>
      <w:r>
        <w:tab/>
      </w:r>
      <w:r>
        <w:tab/>
        <w:t>~ touchscreens</w:t>
      </w:r>
    </w:p>
    <w:p w:rsidR="00F81AD0" w:rsidRDefault="00F81AD0">
      <w:pPr>
        <w:ind w:left="-5"/>
      </w:pPr>
      <w:r>
        <w:tab/>
      </w:r>
      <w:r>
        <w:tab/>
      </w:r>
      <w:r>
        <w:tab/>
        <w:t>~ small screen sizes</w:t>
      </w:r>
    </w:p>
    <w:p w:rsidR="00F81AD0" w:rsidRDefault="00F81AD0">
      <w:pPr>
        <w:ind w:left="-5"/>
      </w:pPr>
      <w:r>
        <w:tab/>
      </w:r>
      <w:r>
        <w:tab/>
      </w:r>
      <w:r>
        <w:tab/>
        <w:t>~ different input modalities, including speech and 3D touch enabled by pressure sensors</w:t>
      </w:r>
    </w:p>
    <w:p w:rsidR="00F81AD0" w:rsidRDefault="00F81AD0">
      <w:pPr>
        <w:ind w:left="-5"/>
      </w:pPr>
      <w:r>
        <w:tab/>
      </w:r>
      <w:r>
        <w:tab/>
      </w:r>
      <w:r>
        <w:tab/>
        <w:t>~ device use in different settings, such as bright sunlight</w:t>
      </w:r>
    </w:p>
    <w:p w:rsidR="00F81AD0" w:rsidRDefault="00F81AD0">
      <w:pPr>
        <w:ind w:left="-5"/>
      </w:pPr>
      <w:r>
        <w:tab/>
      </w:r>
      <w:r>
        <w:tab/>
      </w:r>
      <w:r>
        <w:tab/>
        <w:t>~ and more</w:t>
      </w:r>
    </w:p>
    <w:p w:rsidR="00F81AD0" w:rsidRDefault="00F81AD0">
      <w:pPr>
        <w:ind w:left="-5"/>
      </w:pPr>
    </w:p>
    <w:p w:rsidR="00F81AD0" w:rsidRDefault="00F81AD0">
      <w:pPr>
        <w:ind w:left="-5"/>
      </w:pPr>
    </w:p>
    <w:p w:rsidR="00F81AD0" w:rsidRDefault="00BD446E">
      <w:pPr>
        <w:ind w:left="-5"/>
      </w:pPr>
      <w:r>
        <w:t>WAI’s accessibility standards address mobile accessibility:</w:t>
      </w:r>
    </w:p>
    <w:p w:rsidR="00BD446E" w:rsidRDefault="00BD446E">
      <w:pPr>
        <w:ind w:left="-5"/>
      </w:pPr>
    </w:p>
    <w:p w:rsidR="00BD446E" w:rsidRDefault="00BD446E" w:rsidP="00BD446E">
      <w:pPr>
        <w:ind w:left="0" w:firstLine="0"/>
      </w:pPr>
      <w:r>
        <w:t xml:space="preserve">  </w:t>
      </w:r>
      <w:r w:rsidR="001F06C4" w:rsidRPr="001F06C4">
        <w:rPr>
          <w:b/>
        </w:rPr>
        <w:t>*</w:t>
      </w:r>
      <w:r w:rsidR="001F06C4">
        <w:t xml:space="preserve"> </w:t>
      </w:r>
      <w:r w:rsidRPr="00BD446E">
        <w:rPr>
          <w:b/>
        </w:rPr>
        <w:t>Web Content</w:t>
      </w:r>
      <w:r>
        <w:t xml:space="preserve"> Accessibility Guidelines </w:t>
      </w:r>
      <w:r>
        <w:rPr>
          <w:rFonts w:ascii="Trebuchet MS" w:hAnsi="Trebuchet MS"/>
          <w:color w:val="1D1D1D"/>
          <w:shd w:val="clear" w:color="auto" w:fill="FAFAFC"/>
        </w:rPr>
        <w:t>(</w:t>
      </w:r>
      <w:hyperlink r:id="rId5" w:history="1">
        <w:r>
          <w:rPr>
            <w:rStyle w:val="Hyperlink"/>
            <w:rFonts w:ascii="Trebuchet MS" w:hAnsi="Trebuchet MS"/>
            <w:shd w:val="clear" w:color="auto" w:fill="FAFAFC"/>
          </w:rPr>
          <w:t>WCAG</w:t>
        </w:r>
      </w:hyperlink>
      <w:r>
        <w:rPr>
          <w:rFonts w:ascii="Trebuchet MS" w:hAnsi="Trebuchet MS"/>
          <w:color w:val="1D1D1D"/>
          <w:shd w:val="clear" w:color="auto" w:fill="FAFAFC"/>
        </w:rPr>
        <w:t>) </w:t>
      </w:r>
      <w:r>
        <w:t xml:space="preserve"> covers web pages and web applications, including content used in mobile devices.</w:t>
      </w:r>
    </w:p>
    <w:p w:rsidR="00BD446E" w:rsidRDefault="00BD446E" w:rsidP="00BD446E">
      <w:pPr>
        <w:ind w:left="0" w:firstLine="0"/>
      </w:pPr>
    </w:p>
    <w:p w:rsidR="00BD446E" w:rsidRDefault="00BD446E" w:rsidP="00BD446E">
      <w:pPr>
        <w:ind w:left="0" w:firstLine="0"/>
        <w:rPr>
          <w:rFonts w:ascii="Trebuchet MS" w:hAnsi="Trebuchet MS"/>
          <w:color w:val="1D1D1D"/>
          <w:shd w:val="clear" w:color="auto" w:fill="FAFAFC"/>
        </w:rPr>
      </w:pPr>
      <w:r>
        <w:tab/>
        <w:t xml:space="preserve">~ To learn how WCAG 2.0 can be applied to mobile web content, mobile web apps, native apps, see </w:t>
      </w:r>
      <w:hyperlink r:id="rId6" w:history="1">
        <w:r>
          <w:rPr>
            <w:rStyle w:val="Hyperlink"/>
            <w:rFonts w:ascii="Trebuchet MS" w:hAnsi="Trebuchet MS"/>
            <w:shd w:val="clear" w:color="auto" w:fill="FAFAFC"/>
          </w:rPr>
          <w:t>Mobile Accessibility: How WCAG 2.0 and Other W3C/WAI Guidelines Apply to Mobile</w:t>
        </w:r>
      </w:hyperlink>
      <w:r>
        <w:rPr>
          <w:rFonts w:ascii="Trebuchet MS" w:hAnsi="Trebuchet MS"/>
          <w:color w:val="1D1D1D"/>
          <w:shd w:val="clear" w:color="auto" w:fill="FAFAFC"/>
        </w:rPr>
        <w:t>.</w:t>
      </w:r>
    </w:p>
    <w:p w:rsidR="00BD446E" w:rsidRDefault="00BD446E" w:rsidP="00BD446E">
      <w:pPr>
        <w:ind w:left="0" w:firstLine="0"/>
        <w:rPr>
          <w:rFonts w:ascii="Trebuchet MS" w:hAnsi="Trebuchet MS"/>
          <w:color w:val="1D1D1D"/>
          <w:shd w:val="clear" w:color="auto" w:fill="FAFAFC"/>
        </w:rPr>
      </w:pPr>
    </w:p>
    <w:p w:rsidR="00BD446E" w:rsidRDefault="00BD446E" w:rsidP="00BD446E">
      <w:pPr>
        <w:ind w:left="0" w:firstLine="0"/>
        <w:rPr>
          <w:rFonts w:ascii="Trebuchet MS" w:hAnsi="Trebuchet MS"/>
          <w:color w:val="1D1D1D"/>
          <w:shd w:val="clear" w:color="auto" w:fill="FAFAFC"/>
        </w:rPr>
      </w:pPr>
      <w:r>
        <w:rPr>
          <w:rFonts w:ascii="Trebuchet MS" w:hAnsi="Trebuchet MS"/>
          <w:color w:val="1D1D1D"/>
          <w:shd w:val="clear" w:color="auto" w:fill="FAFAFC"/>
        </w:rPr>
        <w:tab/>
        <w:t xml:space="preserve">~ A more general resource that also includes mobile apps is </w:t>
      </w:r>
      <w:hyperlink r:id="rId7" w:history="1">
        <w:r>
          <w:rPr>
            <w:rStyle w:val="Hyperlink"/>
            <w:rFonts w:ascii="Trebuchet MS" w:hAnsi="Trebuchet MS"/>
            <w:shd w:val="clear" w:color="auto" w:fill="FAFAFC"/>
          </w:rPr>
          <w:t>WCAG2ICT: Applying WCAG 2.0 to Non-Web Information and Communications Technologies</w:t>
        </w:r>
      </w:hyperlink>
      <w:r>
        <w:rPr>
          <w:rFonts w:ascii="Trebuchet MS" w:hAnsi="Trebuchet MS"/>
          <w:color w:val="1D1D1D"/>
          <w:shd w:val="clear" w:color="auto" w:fill="FAFAFC"/>
        </w:rPr>
        <w:t>.</w:t>
      </w:r>
    </w:p>
    <w:p w:rsidR="00BD446E" w:rsidRDefault="00BD446E" w:rsidP="00BD446E">
      <w:pPr>
        <w:ind w:left="0" w:firstLine="0"/>
        <w:rPr>
          <w:rFonts w:ascii="Trebuchet MS" w:hAnsi="Trebuchet MS"/>
          <w:color w:val="1D1D1D"/>
          <w:shd w:val="clear" w:color="auto" w:fill="FAFAFC"/>
        </w:rPr>
      </w:pPr>
    </w:p>
    <w:p w:rsidR="00BD446E" w:rsidRDefault="00BD446E" w:rsidP="00BD446E">
      <w:pPr>
        <w:ind w:left="0" w:firstLine="0"/>
        <w:rPr>
          <w:rFonts w:ascii="Trebuchet MS" w:hAnsi="Trebuchet MS"/>
          <w:color w:val="1D1D1D"/>
          <w:shd w:val="clear" w:color="auto" w:fill="FAFAFC"/>
        </w:rPr>
      </w:pPr>
      <w:r>
        <w:rPr>
          <w:rFonts w:ascii="Trebuchet MS" w:hAnsi="Trebuchet MS"/>
          <w:color w:val="1D1D1D"/>
          <w:shd w:val="clear" w:color="auto" w:fill="FAFAFC"/>
        </w:rPr>
        <w:tab/>
        <w:t xml:space="preserve">~ WCAG 2.1, published in June 2018, includes new requirements (“success criteria”) addressing mobile accessibility. They are introduced in </w:t>
      </w:r>
      <w:hyperlink r:id="rId8" w:history="1">
        <w:r>
          <w:rPr>
            <w:rStyle w:val="Hyperlink"/>
            <w:rFonts w:ascii="Trebuchet MS" w:hAnsi="Trebuchet MS"/>
            <w:shd w:val="clear" w:color="auto" w:fill="FAFAFC"/>
          </w:rPr>
          <w:t>What’s New in WCAG 2.1</w:t>
        </w:r>
      </w:hyperlink>
      <w:r>
        <w:rPr>
          <w:rFonts w:ascii="Trebuchet MS" w:hAnsi="Trebuchet MS"/>
          <w:color w:val="1D1D1D"/>
          <w:shd w:val="clear" w:color="auto" w:fill="FAFAFC"/>
        </w:rPr>
        <w:t>.</w:t>
      </w:r>
    </w:p>
    <w:p w:rsidR="00BD446E" w:rsidRDefault="00BD446E" w:rsidP="00BD446E">
      <w:pPr>
        <w:ind w:left="0" w:firstLine="0"/>
        <w:rPr>
          <w:rFonts w:ascii="Trebuchet MS" w:hAnsi="Trebuchet MS"/>
          <w:color w:val="1D1D1D"/>
          <w:shd w:val="clear" w:color="auto" w:fill="FAFAFC"/>
        </w:rPr>
      </w:pPr>
    </w:p>
    <w:p w:rsidR="00BD446E" w:rsidRDefault="00BD446E" w:rsidP="00BD446E">
      <w:pPr>
        <w:ind w:left="0" w:firstLine="0"/>
        <w:rPr>
          <w:rFonts w:ascii="Trebuchet MS" w:hAnsi="Trebuchet MS"/>
          <w:color w:val="1D1D1D"/>
          <w:shd w:val="clear" w:color="auto" w:fill="FAFAFC"/>
        </w:rPr>
      </w:pPr>
      <w:r>
        <w:rPr>
          <w:rFonts w:ascii="Trebuchet MS" w:hAnsi="Trebuchet MS"/>
          <w:color w:val="1D1D1D"/>
          <w:shd w:val="clear" w:color="auto" w:fill="FAFAFC"/>
        </w:rPr>
        <w:t xml:space="preserve">  </w:t>
      </w:r>
      <w:r w:rsidR="001F06C4">
        <w:rPr>
          <w:rFonts w:ascii="Trebuchet MS" w:hAnsi="Trebuchet MS"/>
          <w:color w:val="1D1D1D"/>
          <w:shd w:val="clear" w:color="auto" w:fill="FAFAFC"/>
        </w:rPr>
        <w:t>*</w:t>
      </w:r>
      <w:r>
        <w:rPr>
          <w:rFonts w:ascii="Trebuchet MS" w:hAnsi="Trebuchet MS"/>
          <w:color w:val="1D1D1D"/>
          <w:shd w:val="clear" w:color="auto" w:fill="FAFAFC"/>
        </w:rPr>
        <w:t xml:space="preserve"> </w:t>
      </w:r>
      <w:r w:rsidRPr="001F06C4">
        <w:rPr>
          <w:rFonts w:ascii="Trebuchet MS" w:hAnsi="Trebuchet MS"/>
          <w:b/>
          <w:color w:val="1D1D1D"/>
          <w:shd w:val="clear" w:color="auto" w:fill="FAFAFC"/>
        </w:rPr>
        <w:t>User Agent</w:t>
      </w:r>
      <w:r>
        <w:rPr>
          <w:rFonts w:ascii="Trebuchet MS" w:hAnsi="Trebuchet MS"/>
          <w:color w:val="1D1D1D"/>
          <w:shd w:val="clear" w:color="auto" w:fill="FAFAFC"/>
        </w:rPr>
        <w:t xml:space="preserve"> Accessibility Guidelines </w:t>
      </w:r>
      <w:r>
        <w:rPr>
          <w:rFonts w:ascii="Trebuchet MS" w:hAnsi="Trebuchet MS"/>
          <w:color w:val="1D1D1D"/>
          <w:shd w:val="clear" w:color="auto" w:fill="FAFAFC"/>
        </w:rPr>
        <w:t>(</w:t>
      </w:r>
      <w:hyperlink r:id="rId9" w:history="1">
        <w:r>
          <w:rPr>
            <w:rStyle w:val="Hyperlink"/>
            <w:rFonts w:ascii="Trebuchet MS" w:hAnsi="Trebuchet MS"/>
            <w:shd w:val="clear" w:color="auto" w:fill="FAFAFC"/>
          </w:rPr>
          <w:t>UAAG</w:t>
        </w:r>
      </w:hyperlink>
      <w:r>
        <w:rPr>
          <w:rFonts w:ascii="Trebuchet MS" w:hAnsi="Trebuchet MS"/>
          <w:color w:val="1D1D1D"/>
          <w:shd w:val="clear" w:color="auto" w:fill="FAFAFC"/>
        </w:rPr>
        <w:t>)</w:t>
      </w:r>
      <w:r>
        <w:rPr>
          <w:rFonts w:ascii="Trebuchet MS" w:hAnsi="Trebuchet MS"/>
          <w:color w:val="1D1D1D"/>
          <w:shd w:val="clear" w:color="auto" w:fill="FAFAFC"/>
        </w:rPr>
        <w:t xml:space="preserve"> covers web browsers and other “user agents”, including mobile browsers.</w:t>
      </w:r>
    </w:p>
    <w:p w:rsidR="00BD446E" w:rsidRDefault="00BD446E" w:rsidP="00BD446E">
      <w:pPr>
        <w:ind w:left="0" w:firstLine="0"/>
        <w:rPr>
          <w:rFonts w:ascii="Trebuchet MS" w:hAnsi="Trebuchet MS"/>
          <w:color w:val="1D1D1D"/>
          <w:shd w:val="clear" w:color="auto" w:fill="FAFAFC"/>
        </w:rPr>
      </w:pPr>
    </w:p>
    <w:p w:rsidR="00BD446E" w:rsidRDefault="00BD446E" w:rsidP="00BD446E">
      <w:pPr>
        <w:ind w:left="0" w:firstLine="0"/>
        <w:rPr>
          <w:rFonts w:ascii="Trebuchet MS" w:hAnsi="Trebuchet MS"/>
          <w:color w:val="1D1D1D"/>
          <w:shd w:val="clear" w:color="auto" w:fill="FAFAFC"/>
        </w:rPr>
      </w:pPr>
      <w:r>
        <w:rPr>
          <w:rFonts w:ascii="Trebuchet MS" w:hAnsi="Trebuchet MS"/>
          <w:color w:val="1D1D1D"/>
          <w:shd w:val="clear" w:color="auto" w:fill="FAFAFC"/>
        </w:rPr>
        <w:lastRenderedPageBreak/>
        <w:tab/>
        <w:t>~ For examples of how</w:t>
      </w:r>
      <w:r w:rsidR="006C511A">
        <w:rPr>
          <w:rFonts w:ascii="Trebuchet MS" w:hAnsi="Trebuchet MS"/>
          <w:color w:val="1D1D1D"/>
          <w:shd w:val="clear" w:color="auto" w:fill="FAFAFC"/>
        </w:rPr>
        <w:t xml:space="preserve"> web browsers that follow UAAG benefit people with disabilities using the Web on mobile devices, see </w:t>
      </w:r>
      <w:hyperlink r:id="rId10" w:history="1">
        <w:r w:rsidR="006C511A">
          <w:rPr>
            <w:rStyle w:val="Hyperlink"/>
            <w:rFonts w:ascii="Trebuchet MS" w:hAnsi="Trebuchet MS"/>
            <w:shd w:val="clear" w:color="auto" w:fill="FAFAFC"/>
          </w:rPr>
          <w:t>Mobile Accessibility Examples from UAAG</w:t>
        </w:r>
      </w:hyperlink>
      <w:r w:rsidR="006C511A">
        <w:rPr>
          <w:rFonts w:ascii="Trebuchet MS" w:hAnsi="Trebuchet MS"/>
          <w:color w:val="1D1D1D"/>
          <w:shd w:val="clear" w:color="auto" w:fill="FAFAFC"/>
        </w:rPr>
        <w:t>.</w:t>
      </w:r>
    </w:p>
    <w:p w:rsidR="001F06C4" w:rsidRDefault="001F06C4" w:rsidP="00BD446E">
      <w:pPr>
        <w:ind w:left="0" w:firstLine="0"/>
        <w:rPr>
          <w:rFonts w:ascii="Trebuchet MS" w:hAnsi="Trebuchet MS"/>
          <w:color w:val="1D1D1D"/>
          <w:shd w:val="clear" w:color="auto" w:fill="FAFAFC"/>
        </w:rPr>
      </w:pPr>
    </w:p>
    <w:p w:rsidR="001F06C4" w:rsidRDefault="001F06C4" w:rsidP="00BD446E">
      <w:pPr>
        <w:ind w:left="0" w:firstLine="0"/>
        <w:rPr>
          <w:rFonts w:ascii="Trebuchet MS" w:hAnsi="Trebuchet MS"/>
          <w:color w:val="1D1D1D"/>
          <w:shd w:val="clear" w:color="auto" w:fill="FAFAFC"/>
        </w:rPr>
      </w:pPr>
      <w:r>
        <w:rPr>
          <w:rFonts w:ascii="Trebuchet MS" w:hAnsi="Trebuchet MS"/>
          <w:color w:val="1D1D1D"/>
          <w:shd w:val="clear" w:color="auto" w:fill="FAFAFC"/>
        </w:rPr>
        <w:tab/>
        <w:t xml:space="preserve">~ For those wanting to explore the issues more, see </w:t>
      </w:r>
      <w:hyperlink r:id="rId11" w:history="1">
        <w:r>
          <w:rPr>
            <w:rStyle w:val="Hyperlink"/>
            <w:rFonts w:ascii="Trebuchet MS" w:hAnsi="Trebuchet MS"/>
            <w:shd w:val="clear" w:color="auto" w:fill="FAFAFC"/>
          </w:rPr>
          <w:t>Applying UAAG to Mobile Phones</w:t>
        </w:r>
      </w:hyperlink>
      <w:r>
        <w:rPr>
          <w:rFonts w:ascii="Trebuchet MS" w:hAnsi="Trebuchet MS"/>
          <w:color w:val="1D1D1D"/>
          <w:shd w:val="clear" w:color="auto" w:fill="FAFAFC"/>
        </w:rPr>
        <w:t>.</w:t>
      </w:r>
    </w:p>
    <w:p w:rsidR="001F06C4" w:rsidRDefault="001F06C4" w:rsidP="00BD446E">
      <w:pPr>
        <w:ind w:left="0" w:firstLine="0"/>
        <w:rPr>
          <w:rFonts w:ascii="Trebuchet MS" w:hAnsi="Trebuchet MS"/>
          <w:color w:val="1D1D1D"/>
          <w:shd w:val="clear" w:color="auto" w:fill="FAFAFC"/>
        </w:rPr>
      </w:pPr>
    </w:p>
    <w:p w:rsidR="001F06C4" w:rsidRDefault="001F06C4" w:rsidP="00BD446E">
      <w:pPr>
        <w:ind w:left="0" w:firstLine="0"/>
        <w:rPr>
          <w:rFonts w:ascii="Trebuchet MS" w:hAnsi="Trebuchet MS"/>
          <w:color w:val="1D1D1D"/>
          <w:shd w:val="clear" w:color="auto" w:fill="FAFAFC"/>
        </w:rPr>
      </w:pPr>
      <w:r>
        <w:rPr>
          <w:rFonts w:ascii="Trebuchet MS" w:hAnsi="Trebuchet MS"/>
          <w:color w:val="1D1D1D"/>
          <w:shd w:val="clear" w:color="auto" w:fill="FAFAFC"/>
        </w:rPr>
        <w:t xml:space="preserve">  * Authoring Tool Accessibility Guideline </w:t>
      </w:r>
      <w:r>
        <w:rPr>
          <w:rFonts w:ascii="Trebuchet MS" w:hAnsi="Trebuchet MS"/>
          <w:color w:val="1D1D1D"/>
          <w:shd w:val="clear" w:color="auto" w:fill="FAFAFC"/>
        </w:rPr>
        <w:t>(</w:t>
      </w:r>
      <w:hyperlink r:id="rId12" w:history="1">
        <w:r>
          <w:rPr>
            <w:rStyle w:val="Hyperlink"/>
            <w:rFonts w:ascii="Trebuchet MS" w:hAnsi="Trebuchet MS"/>
            <w:shd w:val="clear" w:color="auto" w:fill="FAFAFC"/>
          </w:rPr>
          <w:t>ATAG</w:t>
        </w:r>
      </w:hyperlink>
      <w:r>
        <w:rPr>
          <w:rFonts w:ascii="Trebuchet MS" w:hAnsi="Trebuchet MS"/>
          <w:color w:val="1D1D1D"/>
          <w:shd w:val="clear" w:color="auto" w:fill="FAFAFC"/>
        </w:rPr>
        <w:t>)</w:t>
      </w:r>
      <w:r>
        <w:rPr>
          <w:rFonts w:ascii="Trebuchet MS" w:hAnsi="Trebuchet MS"/>
          <w:color w:val="1D1D1D"/>
          <w:shd w:val="clear" w:color="auto" w:fill="FAFAFC"/>
        </w:rPr>
        <w:t xml:space="preserve"> covers software used to create web pages and applications, including for mobile.</w:t>
      </w:r>
    </w:p>
    <w:p w:rsidR="001F06C4" w:rsidRDefault="001F06C4" w:rsidP="00BD446E">
      <w:pPr>
        <w:ind w:left="0" w:firstLine="0"/>
        <w:rPr>
          <w:rFonts w:ascii="Trebuchet MS" w:hAnsi="Trebuchet MS"/>
          <w:color w:val="1D1D1D"/>
          <w:shd w:val="clear" w:color="auto" w:fill="FAFAFC"/>
        </w:rPr>
      </w:pPr>
    </w:p>
    <w:p w:rsidR="001F06C4" w:rsidRDefault="001F06C4" w:rsidP="00BD446E">
      <w:pPr>
        <w:ind w:left="0" w:firstLine="0"/>
        <w:rPr>
          <w:rFonts w:ascii="Trebuchet MS" w:hAnsi="Trebuchet MS"/>
          <w:color w:val="1D1D1D"/>
          <w:shd w:val="clear" w:color="auto" w:fill="FAFAFC"/>
        </w:rPr>
      </w:pPr>
      <w:r>
        <w:rPr>
          <w:rFonts w:ascii="Trebuchet MS" w:hAnsi="Trebuchet MS"/>
          <w:color w:val="1D1D1D"/>
          <w:shd w:val="clear" w:color="auto" w:fill="FAFAFC"/>
        </w:rPr>
        <w:t xml:space="preserve">* </w:t>
      </w:r>
      <w:hyperlink r:id="rId13" w:history="1">
        <w:r>
          <w:rPr>
            <w:rStyle w:val="Hyperlink"/>
            <w:rFonts w:ascii="Trebuchet MS" w:hAnsi="Trebuchet MS"/>
            <w:b/>
            <w:bCs/>
            <w:shd w:val="clear" w:color="auto" w:fill="FAFAFC"/>
          </w:rPr>
          <w:t>WAI-ARIA</w:t>
        </w:r>
      </w:hyperlink>
      <w:r>
        <w:rPr>
          <w:rFonts w:ascii="Trebuchet MS" w:hAnsi="Trebuchet MS"/>
          <w:color w:val="1D1D1D"/>
          <w:shd w:val="clear" w:color="auto" w:fill="FAFAFC"/>
        </w:rPr>
        <w:t xml:space="preserve"> (Accessible Rich Internet Applications) defines ways to make web content more accessible, especially dynamic content and advanced user interface controls. It applies to web applications and to accessing websites with mobile devices.</w:t>
      </w:r>
    </w:p>
    <w:p w:rsidR="001F06C4" w:rsidRDefault="001F06C4" w:rsidP="00BD446E">
      <w:pPr>
        <w:ind w:left="0" w:firstLine="0"/>
        <w:rPr>
          <w:rFonts w:ascii="Trebuchet MS" w:hAnsi="Trebuchet MS"/>
          <w:color w:val="1D1D1D"/>
          <w:shd w:val="clear" w:color="auto" w:fill="FAFAFC"/>
        </w:rPr>
      </w:pPr>
    </w:p>
    <w:p w:rsidR="001F06C4" w:rsidRDefault="001F06C4" w:rsidP="001F06C4">
      <w:pPr>
        <w:pStyle w:val="NormalWeb"/>
        <w:shd w:val="clear" w:color="auto" w:fill="FAFAFC"/>
        <w:spacing w:before="240" w:beforeAutospacing="0" w:after="240" w:afterAutospacing="0"/>
        <w:rPr>
          <w:rFonts w:ascii="Trebuchet MS" w:hAnsi="Trebuchet MS"/>
          <w:color w:val="1D1D1D"/>
        </w:rPr>
      </w:pPr>
      <w:r>
        <w:rPr>
          <w:rStyle w:val="Strong"/>
          <w:rFonts w:ascii="Trebuchet MS" w:hAnsi="Trebuchet MS"/>
          <w:color w:val="1D1D1D"/>
        </w:rPr>
        <w:t>W3C addresses mobile accessibility.</w:t>
      </w:r>
      <w:r>
        <w:rPr>
          <w:rFonts w:ascii="Trebuchet MS" w:hAnsi="Trebuchet MS"/>
          <w:color w:val="1D1D1D"/>
        </w:rPr>
        <w:t> WAI ensures that the core W3C technologies support accessibility, including those that are essential for the mobile web. All W3C work is reviewed for accessibility by WAI’s Accessible Platform Architectures Working Group (</w:t>
      </w:r>
      <w:hyperlink r:id="rId14" w:history="1">
        <w:r>
          <w:rPr>
            <w:rStyle w:val="Hyperlink"/>
            <w:rFonts w:ascii="Trebuchet MS" w:hAnsi="Trebuchet MS"/>
          </w:rPr>
          <w:t>APA</w:t>
        </w:r>
      </w:hyperlink>
      <w:r>
        <w:rPr>
          <w:rFonts w:ascii="Trebuchet MS" w:hAnsi="Trebuchet MS"/>
          <w:color w:val="1D1D1D"/>
        </w:rPr>
        <w:t>).</w:t>
      </w:r>
    </w:p>
    <w:p w:rsidR="001F06C4" w:rsidRDefault="001F06C4" w:rsidP="001F06C4">
      <w:pPr>
        <w:pStyle w:val="NormalWeb"/>
        <w:shd w:val="clear" w:color="auto" w:fill="FAFAFC"/>
        <w:spacing w:before="240" w:beforeAutospacing="0" w:after="240" w:afterAutospacing="0"/>
        <w:rPr>
          <w:rFonts w:ascii="Trebuchet MS" w:hAnsi="Trebuchet MS"/>
          <w:color w:val="1D1D1D"/>
        </w:rPr>
      </w:pPr>
      <w:r>
        <w:rPr>
          <w:rFonts w:ascii="Trebuchet MS" w:hAnsi="Trebuchet MS"/>
          <w:color w:val="1D1D1D"/>
        </w:rPr>
        <w:t>W3C work on mobile includes </w:t>
      </w:r>
      <w:hyperlink r:id="rId15" w:history="1">
        <w:r>
          <w:rPr>
            <w:rStyle w:val="Hyperlink"/>
            <w:rFonts w:ascii="Trebuchet MS" w:hAnsi="Trebuchet MS"/>
          </w:rPr>
          <w:t>Mobile Web Application Best Practices</w:t>
        </w:r>
      </w:hyperlink>
      <w:r>
        <w:rPr>
          <w:rFonts w:ascii="Trebuchet MS" w:hAnsi="Trebuchet MS"/>
          <w:color w:val="1D1D1D"/>
        </w:rPr>
        <w:t> and </w:t>
      </w:r>
      <w:hyperlink r:id="rId16" w:history="1">
        <w:r>
          <w:rPr>
            <w:rStyle w:val="Hyperlink"/>
            <w:rFonts w:ascii="Trebuchet MS" w:hAnsi="Trebuchet MS"/>
          </w:rPr>
          <w:t>Mobile Web Best Practices</w:t>
        </w:r>
      </w:hyperlink>
      <w:r>
        <w:rPr>
          <w:rFonts w:ascii="Trebuchet MS" w:hAnsi="Trebuchet MS"/>
          <w:color w:val="1D1D1D"/>
        </w:rPr>
        <w:t>. For a summary of technologies developed in W3C that increase the capabilities of web applications and how they apply specifically to the mobile context, see </w:t>
      </w:r>
      <w:hyperlink r:id="rId17" w:history="1">
        <w:r w:rsidRPr="009A2B06">
          <w:rPr>
            <w:rStyle w:val="Hyperlink"/>
            <w:rFonts w:ascii="Trebuchet MS" w:hAnsi="Trebuchet MS"/>
          </w:rPr>
          <w:t>Standards for Web Applications on Mobile</w:t>
        </w:r>
      </w:hyperlink>
      <w:r w:rsidRPr="009A2B06">
        <w:rPr>
          <w:rFonts w:ascii="Trebuchet MS" w:hAnsi="Trebuchet MS"/>
          <w:color w:val="1D1D1D"/>
        </w:rPr>
        <w:t>.</w:t>
      </w:r>
    </w:p>
    <w:p w:rsidR="001F06C4" w:rsidRDefault="001F06C4" w:rsidP="00BD446E">
      <w:pPr>
        <w:ind w:left="0" w:firstLine="0"/>
        <w:rPr>
          <w:rFonts w:ascii="Trebuchet MS" w:hAnsi="Trebuchet MS"/>
          <w:color w:val="1D1D1D"/>
          <w:shd w:val="clear" w:color="auto" w:fill="FAFAFC"/>
        </w:rPr>
      </w:pPr>
      <w:bookmarkStart w:id="0" w:name="_GoBack"/>
      <w:bookmarkEnd w:id="0"/>
    </w:p>
    <w:p w:rsidR="006C511A" w:rsidRDefault="006C511A" w:rsidP="00BD446E">
      <w:pPr>
        <w:ind w:left="0" w:firstLine="0"/>
        <w:rPr>
          <w:rFonts w:ascii="Trebuchet MS" w:hAnsi="Trebuchet MS"/>
          <w:color w:val="1D1D1D"/>
          <w:shd w:val="clear" w:color="auto" w:fill="FAFAFC"/>
        </w:rPr>
      </w:pPr>
    </w:p>
    <w:p w:rsidR="006C511A" w:rsidRDefault="006C511A" w:rsidP="00BD446E">
      <w:pPr>
        <w:ind w:left="0" w:firstLine="0"/>
      </w:pPr>
    </w:p>
    <w:p w:rsidR="00F81AD0" w:rsidRDefault="00F81AD0">
      <w:pPr>
        <w:ind w:left="-5"/>
      </w:pPr>
    </w:p>
    <w:p w:rsidR="00F81AD0" w:rsidRDefault="00F81AD0">
      <w:pPr>
        <w:ind w:left="-5"/>
      </w:pPr>
    </w:p>
    <w:p w:rsidR="00F81AD0" w:rsidRDefault="00F81AD0">
      <w:pPr>
        <w:ind w:left="-5"/>
      </w:pPr>
    </w:p>
    <w:sectPr w:rsidR="00F81AD0">
      <w:pgSz w:w="12240" w:h="15840"/>
      <w:pgMar w:top="1442" w:right="1564" w:bottom="16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B0F"/>
    <w:multiLevelType w:val="hybridMultilevel"/>
    <w:tmpl w:val="778E067E"/>
    <w:lvl w:ilvl="0" w:tplc="4A225CE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E7B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34C4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5CEB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5CB0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BC44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E5C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E40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4AF5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5D0C79"/>
    <w:multiLevelType w:val="hybridMultilevel"/>
    <w:tmpl w:val="6374E57C"/>
    <w:lvl w:ilvl="0" w:tplc="44FABDEA">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8CF5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6CC9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0B7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E36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E90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A96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4CD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9012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1E4B3A"/>
    <w:multiLevelType w:val="hybridMultilevel"/>
    <w:tmpl w:val="8D7A28F6"/>
    <w:lvl w:ilvl="0" w:tplc="E1E6F1F0">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32A8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8F6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42C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495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EB2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52F9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9C2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6F4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78"/>
    <w:rsid w:val="00171476"/>
    <w:rsid w:val="001F06C4"/>
    <w:rsid w:val="00577D42"/>
    <w:rsid w:val="006C511A"/>
    <w:rsid w:val="009A2B06"/>
    <w:rsid w:val="00A93478"/>
    <w:rsid w:val="00BD446E"/>
    <w:rsid w:val="00F05E13"/>
    <w:rsid w:val="00F8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A08F"/>
  <w15:docId w15:val="{19CA1D92-8176-4D40-AAC7-1A97016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4"/>
    </w:rPr>
  </w:style>
  <w:style w:type="character" w:styleId="Hyperlink">
    <w:name w:val="Hyperlink"/>
    <w:basedOn w:val="DefaultParagraphFont"/>
    <w:uiPriority w:val="99"/>
    <w:semiHidden/>
    <w:unhideWhenUsed/>
    <w:rsid w:val="00BD446E"/>
    <w:rPr>
      <w:color w:val="0000FF"/>
      <w:u w:val="single"/>
    </w:rPr>
  </w:style>
  <w:style w:type="character" w:styleId="Strong">
    <w:name w:val="Strong"/>
    <w:basedOn w:val="DefaultParagraphFont"/>
    <w:uiPriority w:val="22"/>
    <w:qFormat/>
    <w:rsid w:val="001F06C4"/>
    <w:rPr>
      <w:b/>
      <w:bCs/>
    </w:rPr>
  </w:style>
  <w:style w:type="paragraph" w:styleId="NormalWeb">
    <w:name w:val="Normal (Web)"/>
    <w:basedOn w:val="Normal"/>
    <w:uiPriority w:val="99"/>
    <w:semiHidden/>
    <w:unhideWhenUsed/>
    <w:rsid w:val="001F06C4"/>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81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new-in-21/" TargetMode="External"/><Relationship Id="rId13" Type="http://schemas.openxmlformats.org/officeDocument/2006/relationships/hyperlink" Target="https://www.w3.org/WAI/standards-guidelines/ar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standards-guidelines/wcag/non-web-ict/" TargetMode="External"/><Relationship Id="rId12" Type="http://schemas.openxmlformats.org/officeDocument/2006/relationships/hyperlink" Target="https://www.w3.org/WAI/standards-guidelines/atag/" TargetMode="External"/><Relationship Id="rId17" Type="http://schemas.openxmlformats.org/officeDocument/2006/relationships/hyperlink" Target="http://www.w3.org/Mobile/mobile-web-app-state/" TargetMode="External"/><Relationship Id="rId2" Type="http://schemas.openxmlformats.org/officeDocument/2006/relationships/styles" Target="styles.xml"/><Relationship Id="rId16" Type="http://schemas.openxmlformats.org/officeDocument/2006/relationships/hyperlink" Target="http://www.w3.org/TR/mobile-bp/" TargetMode="External"/><Relationship Id="rId1" Type="http://schemas.openxmlformats.org/officeDocument/2006/relationships/numbering" Target="numbering.xml"/><Relationship Id="rId6" Type="http://schemas.openxmlformats.org/officeDocument/2006/relationships/hyperlink" Target="http://www.w3.org/TR/mobile-accessibility-mapping/" TargetMode="External"/><Relationship Id="rId11" Type="http://schemas.openxmlformats.org/officeDocument/2006/relationships/hyperlink" Target="http://www.w3.org/WAI/UA/work/wiki/Applying_UAAG_to_Mobile_Phones" TargetMode="External"/><Relationship Id="rId5" Type="http://schemas.openxmlformats.org/officeDocument/2006/relationships/hyperlink" Target="https://www.w3.org/WAI/standards-guidelines/wcag/" TargetMode="External"/><Relationship Id="rId15" Type="http://schemas.openxmlformats.org/officeDocument/2006/relationships/hyperlink" Target="http://www.w3.org/TR/mwabp/" TargetMode="External"/><Relationship Id="rId10" Type="http://schemas.openxmlformats.org/officeDocument/2006/relationships/hyperlink" Target="http://www.w3.org/TR/IMPLEMENTING-UAAG20/mob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org/WAI/standards-guidelines/uaag/" TargetMode="External"/><Relationship Id="rId14" Type="http://schemas.openxmlformats.org/officeDocument/2006/relationships/hyperlink" Target="https://www.w3.org/WAI/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Uyar</dc:creator>
  <cp:keywords/>
  <cp:lastModifiedBy>Laure</cp:lastModifiedBy>
  <cp:revision>2</cp:revision>
  <dcterms:created xsi:type="dcterms:W3CDTF">2021-06-02T13:07:00Z</dcterms:created>
  <dcterms:modified xsi:type="dcterms:W3CDTF">2021-06-02T13:07:00Z</dcterms:modified>
</cp:coreProperties>
</file>