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00B6200" w14:textId="77777777"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D01E3">
        <w:rPr>
          <w:rFonts w:ascii="Courier New" w:hAnsi="Courier New" w:cs="Courier New"/>
          <w:sz w:val="28"/>
          <w:szCs w:val="28"/>
        </w:rPr>
        <w:t>09</w:t>
      </w:r>
    </w:p>
    <w:p w14:paraId="4FBB526C" w14:textId="77777777" w:rsidR="005D01E3" w:rsidRPr="00336502" w:rsidRDefault="005D01E3" w:rsidP="005D01E3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6055CA75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644CE1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8A2E4D4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0C3173C2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60328BAD" w14:textId="77777777"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14:paraId="0E256084" w14:textId="77777777"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5D01E3">
        <w:rPr>
          <w:rFonts w:ascii="Courier New" w:hAnsi="Courier New" w:cs="Courier New"/>
          <w:b/>
          <w:sz w:val="28"/>
          <w:szCs w:val="28"/>
        </w:rPr>
        <w:t>09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14:paraId="082140A2" w14:textId="77777777" w:rsidTr="003A05CC">
        <w:tc>
          <w:tcPr>
            <w:tcW w:w="3964" w:type="dxa"/>
          </w:tcPr>
          <w:p w14:paraId="4AF4544F" w14:textId="77777777"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14:paraId="1A5348EC" w14:textId="77777777"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>аутентификации через выбранную соцсеть.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14:paraId="698A8DBA" w14:textId="77777777" w:rsidTr="003A05CC">
        <w:tc>
          <w:tcPr>
            <w:tcW w:w="3964" w:type="dxa"/>
          </w:tcPr>
          <w:p w14:paraId="7EB9317B" w14:textId="77777777"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14:paraId="21AC4973" w14:textId="77777777"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на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/auth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/callback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14:paraId="4FA1CDCF" w14:textId="77777777" w:rsidTr="003A05CC">
        <w:tc>
          <w:tcPr>
            <w:tcW w:w="3964" w:type="dxa"/>
          </w:tcPr>
          <w:p w14:paraId="036C0751" w14:textId="77777777"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14:paraId="626173BC" w14:textId="77777777"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2221671C" w14:textId="77777777" w:rsidTr="003A05CC">
        <w:tc>
          <w:tcPr>
            <w:tcW w:w="3964" w:type="dxa"/>
          </w:tcPr>
          <w:p w14:paraId="0D61683A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14:paraId="6CE82D5E" w14:textId="77777777"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23DD32CA" w14:textId="77777777" w:rsidTr="003A05CC">
        <w:tc>
          <w:tcPr>
            <w:tcW w:w="3964" w:type="dxa"/>
          </w:tcPr>
          <w:p w14:paraId="767D6FAA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14:paraId="4531CC70" w14:textId="77777777"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14:paraId="227CABF2" w14:textId="77777777"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неаутентифицированного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14:paraId="49638867" w14:textId="77777777" w:rsidTr="003A05CC">
        <w:tc>
          <w:tcPr>
            <w:tcW w:w="3964" w:type="dxa"/>
          </w:tcPr>
          <w:p w14:paraId="77F23AFB" w14:textId="77777777"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14:paraId="22CDB9F4" w14:textId="77777777"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3E4E7B7C" w14:textId="66713D1F" w:rsidR="00166CCB" w:rsidRPr="00C36FAE" w:rsidRDefault="00166CCB" w:rsidP="00166CCB">
      <w:pPr>
        <w:pStyle w:val="a3"/>
        <w:ind w:left="0"/>
        <w:jc w:val="both"/>
        <w:rPr>
          <w:rFonts w:ascii="Courier New" w:hAnsi="Courier New" w:cs="Courier New"/>
          <w:sz w:val="11"/>
          <w:szCs w:val="11"/>
        </w:rPr>
      </w:pPr>
      <w:r w:rsidRPr="00C36FAE">
        <w:rPr>
          <w:rFonts w:ascii="Courier New" w:hAnsi="Courier New" w:cs="Courier New"/>
          <w:sz w:val="11"/>
          <w:szCs w:val="11"/>
        </w:rPr>
        <w:t xml:space="preserve">OAuth </w:t>
      </w:r>
      <w:r w:rsidRPr="00C36FAE">
        <w:rPr>
          <w:rFonts w:ascii="Courier New" w:hAnsi="Courier New" w:cs="Courier New"/>
          <w:sz w:val="11"/>
          <w:szCs w:val="11"/>
        </w:rPr>
        <w:t>— это</w:t>
      </w:r>
      <w:r w:rsidRPr="00C36FAE">
        <w:rPr>
          <w:rFonts w:ascii="Courier New" w:hAnsi="Courier New" w:cs="Courier New"/>
          <w:sz w:val="11"/>
          <w:szCs w:val="11"/>
        </w:rPr>
        <w:t xml:space="preserve"> протокол авторизации, где клиентское приложение запрашивает доступ к ресурсам у поставщика услуг от имени пользователя. В процессе:</w:t>
      </w:r>
      <w:r w:rsidRPr="00C36FAE">
        <w:rPr>
          <w:rFonts w:ascii="Courier New" w:hAnsi="Courier New" w:cs="Courier New"/>
          <w:sz w:val="11"/>
          <w:szCs w:val="11"/>
        </w:rPr>
        <w:t xml:space="preserve"> к</w:t>
      </w:r>
      <w:r w:rsidRPr="00C36FAE">
        <w:rPr>
          <w:rFonts w:ascii="Courier New" w:hAnsi="Courier New" w:cs="Courier New"/>
          <w:sz w:val="11"/>
          <w:szCs w:val="11"/>
        </w:rPr>
        <w:t>лиент регистрируется и получает идентификатор и секрет.</w:t>
      </w:r>
      <w:r w:rsidRPr="00C36FAE">
        <w:rPr>
          <w:rFonts w:ascii="Courier New" w:hAnsi="Courier New" w:cs="Courier New"/>
          <w:sz w:val="11"/>
          <w:szCs w:val="11"/>
        </w:rPr>
        <w:t xml:space="preserve"> </w:t>
      </w:r>
      <w:r w:rsidRPr="00C36FAE">
        <w:rPr>
          <w:rFonts w:ascii="Courier New" w:hAnsi="Courier New" w:cs="Courier New"/>
          <w:sz w:val="11"/>
          <w:szCs w:val="11"/>
        </w:rPr>
        <w:t>Пользователь аутентифицируется на сервере поставщика.</w:t>
      </w:r>
      <w:r w:rsidRPr="00C36FAE">
        <w:rPr>
          <w:rFonts w:ascii="Courier New" w:hAnsi="Courier New" w:cs="Courier New"/>
          <w:sz w:val="11"/>
          <w:szCs w:val="11"/>
        </w:rPr>
        <w:t xml:space="preserve"> </w:t>
      </w:r>
      <w:r w:rsidRPr="00C36FAE">
        <w:rPr>
          <w:rFonts w:ascii="Courier New" w:hAnsi="Courier New" w:cs="Courier New"/>
          <w:sz w:val="11"/>
          <w:szCs w:val="11"/>
        </w:rPr>
        <w:t>Поставщик генерирует временный код.</w:t>
      </w:r>
      <w:r w:rsidRPr="00C36FAE">
        <w:rPr>
          <w:rFonts w:ascii="Courier New" w:hAnsi="Courier New" w:cs="Courier New"/>
          <w:sz w:val="11"/>
          <w:szCs w:val="11"/>
        </w:rPr>
        <w:t xml:space="preserve"> </w:t>
      </w:r>
      <w:r w:rsidRPr="00C36FAE">
        <w:rPr>
          <w:rFonts w:ascii="Courier New" w:hAnsi="Courier New" w:cs="Courier New"/>
          <w:sz w:val="11"/>
          <w:szCs w:val="11"/>
        </w:rPr>
        <w:t>Клиент обменивает код на токен доступа.</w:t>
      </w:r>
    </w:p>
    <w:p w14:paraId="0A74AB31" w14:textId="63E428C0" w:rsidR="00027BBB" w:rsidRDefault="00166CCB" w:rsidP="00166CC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66CCB">
        <w:rPr>
          <w:rFonts w:ascii="Courier New" w:hAnsi="Courier New" w:cs="Courier New"/>
          <w:sz w:val="28"/>
          <w:szCs w:val="28"/>
        </w:rPr>
        <w:t>Клиент использует токен для доступа к ресурсам.</w:t>
      </w:r>
    </w:p>
    <w:p w14:paraId="5847F28D" w14:textId="018CED8F" w:rsidR="00935B69" w:rsidRPr="00A850EB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14:paraId="5B30E177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7D466EB0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12115BB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47F9F" w14:textId="77777777" w:rsidR="00E704B0" w:rsidRDefault="00E704B0" w:rsidP="00F939D3">
      <w:pPr>
        <w:spacing w:after="0" w:line="240" w:lineRule="auto"/>
      </w:pPr>
      <w:r>
        <w:separator/>
      </w:r>
    </w:p>
  </w:endnote>
  <w:endnote w:type="continuationSeparator" w:id="0">
    <w:p w14:paraId="593CE25D" w14:textId="77777777" w:rsidR="00E704B0" w:rsidRDefault="00E704B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05BF7F54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1E3">
          <w:rPr>
            <w:noProof/>
          </w:rPr>
          <w:t>2</w:t>
        </w:r>
        <w:r>
          <w:fldChar w:fldCharType="end"/>
        </w:r>
      </w:p>
    </w:sdtContent>
  </w:sdt>
  <w:p w14:paraId="1E847A2E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7E25" w14:textId="77777777" w:rsidR="00E704B0" w:rsidRDefault="00E704B0" w:rsidP="00F939D3">
      <w:pPr>
        <w:spacing w:after="0" w:line="240" w:lineRule="auto"/>
      </w:pPr>
      <w:r>
        <w:separator/>
      </w:r>
    </w:p>
  </w:footnote>
  <w:footnote w:type="continuationSeparator" w:id="0">
    <w:p w14:paraId="31414510" w14:textId="77777777" w:rsidR="00E704B0" w:rsidRDefault="00E704B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C7C21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6CCB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388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D01E3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8E6E11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850EB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FAE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4B0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8D0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6FB7-39D8-4791-BF21-4129BFA7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Даниил Кальчевский</cp:lastModifiedBy>
  <cp:revision>173</cp:revision>
  <dcterms:created xsi:type="dcterms:W3CDTF">2019-08-09T22:13:00Z</dcterms:created>
  <dcterms:modified xsi:type="dcterms:W3CDTF">2024-04-22T09:17:00Z</dcterms:modified>
</cp:coreProperties>
</file>