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F1F1F"/>
          <w:sz w:val="56"/>
          <w:szCs w:val="56"/>
        </w:rPr>
        <w:t xml:space="preserve">GARUDA SoC</w:t>
      </w:r>
    </w:p>
    <w:p>
      <w:pPr>
        <w:spacing w:after="60" w:before="120"/>
      </w:pPr>
      <w:r>
        <w:rPr>
          <w:rFonts w:ascii="Arial" w:cs="Arial" w:eastAsia="Arial" w:hAnsi="Arial"/>
          <w:b/>
          <w:bCs/>
          <w:color w:val="2A2A2A"/>
          <w:sz w:val="40"/>
          <w:szCs w:val="40"/>
        </w:rPr>
        <w:t xml:space="preserve">AHB-to-APB Bridge Design Specification</w:t>
      </w:r>
    </w:p>
    <w:p>
      <w:pPr>
        <w:spacing w:after="500" w:before="0"/>
      </w:pPr>
      <w:r>
        <w:rPr>
          <w:rFonts w:ascii="Arial" w:cs="Arial" w:eastAsia="Arial" w:hAnsi="Arial"/>
          <w:color w:val="808080"/>
          <w:sz w:val="24"/>
          <w:szCs w:val="24"/>
        </w:rPr>
        <w:t xml:space="preserve">Single AHB-Lite Slave / APB Master — sole 200/100 MHz clock-domain crossing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Document ID</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GARUDA-BRG-SPEC-001</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Revision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Date</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2026-09-14</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Status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Draft — RTL-ready (aligned to frozen core, interconnect &amp; DMA boundaries)</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Owner</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Team AeroSoC</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Target process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28 nm CMOS</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Bus domain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AHB-Lite (ARM IHI 0033A/B) 200 MHz ↔ APB4 (ARM IHI 0024C) 100 MHz</w:t>
            </w:r>
          </w:p>
        </w:tc>
      </w:tr>
      <w:tr>
        <w:tc>
          <w:tcPr>
            <w:tcW w:type="dxa" w:w="30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Classification</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Internal Use Only</w:t>
            </w:r>
          </w:p>
        </w:tc>
      </w:tr>
    </w:tbl>
    <w:p>
      <w:r>
        <w:br w:type="page"/>
      </w:r>
    </w:p>
    <w:p>
      <w:pPr>
        <w:pStyle w:val="Heading1"/>
        <w:spacing w:after="140" w:before="320"/>
      </w:pPr>
      <w:r>
        <w:rPr>
          <w:rFonts w:ascii="Arial" w:cs="Arial" w:eastAsia="Arial" w:hAnsi="Arial"/>
          <w:b/>
          <w:bCs/>
          <w:color w:val="1F1F1F"/>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500"/>
        <w:gridCol w:w="5460"/>
      </w:tblGrid>
      <w:tr>
        <w:trPr>
          <w:tblHeader/>
        </w:trPr>
        <w:tc>
          <w:tcPr>
            <w:tcW w:type="dxa" w:w="11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Version</w:t>
            </w:r>
          </w:p>
        </w:tc>
        <w:tc>
          <w:tcPr>
            <w:tcW w:type="dxa" w:w="13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Date</w:t>
            </w:r>
          </w:p>
        </w:tc>
        <w:tc>
          <w:tcPr>
            <w:tcW w:type="dxa" w:w="1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Author</w:t>
            </w:r>
          </w:p>
        </w:tc>
        <w:tc>
          <w:tcPr>
            <w:tcW w:type="dxa" w:w="54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11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w:t>
            </w:r>
          </w:p>
        </w:tc>
        <w:tc>
          <w:tcPr>
            <w:tcW w:type="dxa" w:w="13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Team AeroSoC</w:t>
            </w:r>
          </w:p>
        </w:tc>
        <w:tc>
          <w:tcPr>
            <w:tcW w:type="dxa" w:w="5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Bridge described inline in the TRM (protocol translation + CDC narrative only).</w:t>
            </w:r>
          </w:p>
        </w:tc>
      </w:tr>
      <w:tr>
        <w:tc>
          <w:tcPr>
            <w:tcW w:type="dxa" w:w="11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w:t>
            </w:r>
          </w:p>
        </w:tc>
        <w:tc>
          <w:tcPr>
            <w:tcW w:type="dxa" w:w="13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2026-09-14</w:t>
            </w:r>
          </w:p>
        </w:tc>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Team AeroSoC</w:t>
            </w:r>
          </w:p>
        </w:tc>
        <w:tc>
          <w:tcPr>
            <w:tcW w:type="dxa" w:w="5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Bridge as a standalone block. Aligned to the frozen interconnect boundary (S3 slave at 0x4000_0000, mandatory two-cycle ERROR) and the DMA APB slave view (config port at 0x4000_5000, 4 KB peripheral windows). Full APB4 master signalling, explicit two-sided handshake FSM, req/ack toggle CDC, per-peripheral PSEL decode, no-default-slave decode-error path. Cross-checked against GARUDA-AHB-SPEC-001 §4/§6/§8 and GARUDA-DMA-SPEC-001 §5/§6.</w:t>
            </w:r>
          </w:p>
        </w:tc>
      </w:tr>
    </w:tbl>
    <w:p>
      <w:r>
        <w:br w:type="page"/>
      </w:r>
    </w:p>
    <w:p>
      <w:pPr>
        <w:pStyle w:val="Heading1"/>
        <w:spacing w:after="140" w:before="320"/>
      </w:pPr>
      <w:r>
        <w:rPr>
          <w:rFonts w:ascii="Arial" w:cs="Arial" w:eastAsia="Arial" w:hAnsi="Arial"/>
          <w:b/>
          <w:bCs/>
          <w:color w:val="1F1F1F"/>
          <w:sz w:val="32"/>
          <w:szCs w:val="32"/>
        </w:rPr>
        <w:t xml:space="preserve">1. Scope and Purpose</w:t>
      </w:r>
    </w:p>
    <w:p>
      <w:pPr>
        <w:pStyle w:val="Heading2"/>
        <w:spacing w:after="120" w:before="240"/>
      </w:pPr>
      <w:r>
        <w:rPr>
          <w:rFonts w:ascii="Arial" w:cs="Arial" w:eastAsia="Arial" w:hAnsi="Arial"/>
          <w:b/>
          <w:bCs/>
          <w:color w:val="1F1F1F"/>
          <w:sz w:val="26"/>
          <w:szCs w:val="26"/>
        </w:rPr>
        <w:t xml:space="preserve">1.1 Block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Attribute</w:t>
            </w:r>
          </w:p>
        </w:tc>
        <w:tc>
          <w:tcPr>
            <w:tcW w:type="dxa" w:w="67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name</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AHB-to-APB Bridge</w:t>
            </w:r>
          </w:p>
        </w:tc>
      </w:tr>
      <w:t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number</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8 of 24</w:t>
            </w:r>
          </w:p>
        </w:tc>
      </w:tr>
      <w:t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Category</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Protocol-translating bus bridge + clock-domain crossing</w:t>
            </w:r>
          </w:p>
        </w:tc>
      </w:tr>
      <w:t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domains</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Two — hclk_i = 200 MHz (AHB side) and pclk_i = 100 MHz (APB side). This is the only block in GARUDA that spans both.</w:t>
            </w:r>
          </w:p>
        </w:tc>
      </w:tr>
      <w:t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hreset_n_i (hclk) and preset_n_i (pclk); both active-low, synchronous de-assert, from Block 23</w:t>
            </w:r>
          </w:p>
        </w:tc>
      </w:tr>
      <w:t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Protocols</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AHB-Lite slave (ARM IHI 0033A/B) on the upstream side; APB4 master (ARM IHI 0024C) on the downstream side</w:t>
            </w:r>
          </w:p>
        </w:tc>
      </w:tr>
      <w:t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Upstream master</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AHB-Lite interconnect (Block 6), which routes any CPU or DMA access in the 0x4000_0000 region to this block as its slave S3</w:t>
            </w:r>
          </w:p>
        </w:tc>
      </w:tr>
      <w:t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Downstream slaves</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All APB peripherals (Blocks 10–15, 18–21, and the DMA config port), one 4 KB window each</w:t>
            </w:r>
          </w:p>
        </w:tc>
      </w:tr>
      <w:tr>
        <w:tc>
          <w:tcPr>
            <w:tcW w:type="dxa" w:w="2600"/>
            <w:tcBorders>
              <w:top w:val="single" w:color="BFBFBF" w:sz="4"/>
              <w:left w:val="single" w:color="BFBFBF" w:sz="4"/>
              <w:bottom w:val="single" w:color="BFBFBF" w:sz="4"/>
              <w:right w:val="single" w:color="BFBFBF" w:sz="4"/>
            </w:tcBorders>
            <w:shd w:fill="E6E6E6"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Programmable registers</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None — the bridge is fixed-function. The only address-dependent behaviour is the peripheral-select decode.</w:t>
            </w:r>
          </w:p>
        </w:tc>
      </w:tr>
    </w:tbl>
    <w:p>
      <w:pPr>
        <w:pStyle w:val="Heading2"/>
        <w:spacing w:after="120" w:before="240"/>
      </w:pPr>
      <w:r>
        <w:rPr>
          <w:rFonts w:ascii="Arial" w:cs="Arial" w:eastAsia="Arial" w:hAnsi="Arial"/>
          <w:b/>
          <w:bCs/>
          <w:color w:val="1F1F1F"/>
          <w:sz w:val="26"/>
          <w:szCs w:val="26"/>
        </w:rPr>
        <w:t xml:space="preserve">1.2 Functional role in GARUDA</w:t>
      </w:r>
    </w:p>
    <w:p>
      <w:pPr>
        <w:spacing w:after="120" w:before="0" w:line="264"/>
      </w:pPr>
      <w:r>
        <w:rPr>
          <w:rFonts w:ascii="Arial" w:cs="Arial" w:eastAsia="Arial" w:hAnsi="Arial"/>
          <w:sz w:val="20"/>
          <w:szCs w:val="20"/>
        </w:rPr>
        <w:t xml:space="preserve">The GARUDA SoC has two on-chip buses running at two frequencies: a 200 MHz AHB-Lite layer carrying instruction fetches, loads/stores and DMA beats, and a 100 MHz APB bus carrying low-rate peripheral register traffic. The AHB-to-APB bridge is the single point where those two worlds meet. It presents itself as one ordinary AHB-Lite slave to the interconnect, and as the sole APB master to every peripheral.</w:t>
      </w:r>
    </w:p>
    <w:p>
      <w:pPr>
        <w:spacing w:after="120" w:before="0" w:line="264"/>
      </w:pPr>
      <w:r>
        <w:rPr>
          <w:rFonts w:ascii="Arial" w:cs="Arial" w:eastAsia="Arial" w:hAnsi="Arial"/>
          <w:sz w:val="20"/>
          <w:szCs w:val="20"/>
        </w:rPr>
        <w:t xml:space="preserve">Two responsibilities are fused in this one block, and they are fused deliberately:</w:t>
      </w:r>
    </w:p>
    <w:p>
      <w:pPr>
        <w:pStyle w:val="ListParagraph"/>
        <w:numPr>
          <w:ilvl w:val="0"/>
          <w:numId w:val="1"/>
        </w:numPr>
        <w:spacing w:after="60" w:line="264"/>
      </w:pPr>
      <w:r>
        <w:rPr>
          <w:rFonts w:ascii="Arial" w:cs="Arial" w:eastAsia="Arial" w:hAnsi="Arial"/>
          <w:b/>
          <w:bCs/>
          <w:sz w:val="20"/>
          <w:szCs w:val="20"/>
        </w:rPr>
        <w:t xml:space="preserve">Protocol translation</w:t>
      </w:r>
      <w:r>
        <w:rPr>
          <w:rFonts w:ascii="Arial" w:cs="Arial" w:eastAsia="Arial" w:hAnsi="Arial"/>
          <w:sz w:val="20"/>
          <w:szCs w:val="20"/>
        </w:rPr>
        <w:t xml:space="preserve"> — an AHB-Lite transfer (pipelined, address-phase / data-phase, HREADY-qualified) is converted into an APB transfer (un-pipelined, SETUP then ACCESS, PREADY-qualified). The two protocols have different handshakes, so the bridge sequences one against the other.</w:t>
      </w:r>
    </w:p>
    <w:p>
      <w:pPr>
        <w:pStyle w:val="ListParagraph"/>
        <w:numPr>
          <w:ilvl w:val="0"/>
          <w:numId w:val="1"/>
        </w:numPr>
        <w:spacing w:after="60" w:line="264"/>
      </w:pPr>
      <w:r>
        <w:rPr>
          <w:rFonts w:ascii="Arial" w:cs="Arial" w:eastAsia="Arial" w:hAnsi="Arial"/>
          <w:b/>
          <w:bCs/>
          <w:sz w:val="20"/>
          <w:szCs w:val="20"/>
        </w:rPr>
        <w:t xml:space="preserve">Clock-domain crossing (CDC)</w:t>
      </w:r>
      <w:r>
        <w:rPr>
          <w:rFonts w:ascii="Arial" w:cs="Arial" w:eastAsia="Arial" w:hAnsi="Arial"/>
          <w:sz w:val="20"/>
          <w:szCs w:val="20"/>
        </w:rPr>
        <w:t xml:space="preserve"> — the AHB side is clocked at 200 MHz and the APB side at 100 MHz. Every other block in the SoC lives in exactly one domain; the core spec (§2.1, §4.3), the interconnect spec (§10, §11) and the DMA spec all state explicitly that all 200/100 MHz synchronisation happens here and nowhere else. Concentrating CDC in one audited block is what lets the rest of the design be single-domain and trivially timing-clean.</w:t>
      </w:r>
    </w:p>
    <w:p>
      <w:pPr>
        <w:spacing w:after="120" w:before="0" w:line="264"/>
      </w:pPr>
      <w:r>
        <w:rPr>
          <w:rFonts w:ascii="Arial" w:cs="Arial" w:eastAsia="Arial" w:hAnsi="Arial"/>
          <w:sz w:val="20"/>
          <w:szCs w:val="20"/>
        </w:rPr>
        <w:t xml:space="preserve">The upstream and downstream boundaries are both already frozen elsewhere: the interconnect names this block its slave S3 at base 0x4000_0000 and requires it to honour the two-cycle AMBA ERROR, and the DMA spec fixes its own APB config port at 0x4000_5000 inside that region. This document specifies the block between those two fixed edges.</w:t>
      </w:r>
    </w:p>
    <w:p>
      <w:pPr>
        <w:pStyle w:val="Heading2"/>
        <w:spacing w:after="120" w:before="240"/>
      </w:pPr>
      <w:r>
        <w:rPr>
          <w:rFonts w:ascii="Arial" w:cs="Arial" w:eastAsia="Arial" w:hAnsi="Arial"/>
          <w:b/>
          <w:bCs/>
          <w:color w:val="1F1F1F"/>
          <w:sz w:val="26"/>
          <w:szCs w:val="26"/>
        </w:rPr>
        <w:t xml:space="preserve">1.3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Goal</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How it is met</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Correct 200/100 CDC, no metastability</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Control crosses the domain boundary only through single-bit toggle signals passed into two-flop synchronisers; multi-bit payload (address, write data, read data) is held stable in registers and never itself synchronised (§7.2).</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AMBA compliance both sides</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Standard AHB-Lite slave view upstream, standard APB4 master view downstream. No non-standard sideband.</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Two-cycle ERROR contract</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An APB PSLVERR, or an access to an unmapped peripheral window, is returned upstream as the mandatory two-cycle HRESP=ERROR the interconnect and DMA depend on (§1.4, §8.5).</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Deterministic base latency</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 peripheral access costs a fixed base number of cycles (synchroniser depth + APB 2-phase access) plus whatever wait-states the addressed peripheral inserts via PREADY; there is no queue and no variable-length arbitration inside the bridge. The base is fixed; the total is base + peripheral wait-states (§9, §12 note).</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Minimal area</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AHB slave FSM, one APB master FSM, one 2-signal handshake, one payload register set, one address decoder — no FIFOs, no buffering (§16.3).</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Single audited CDC site</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By construction the only clock crossing in the SoC, so CDC sign-off is confined to this block (§16.1).</w:t>
            </w:r>
          </w:p>
        </w:tc>
      </w:tr>
    </w:tbl>
    <w:p>
      <w:pPr>
        <w:pStyle w:val="Heading2"/>
        <w:spacing w:after="120" w:before="240"/>
      </w:pPr>
      <w:r>
        <w:rPr>
          <w:rFonts w:ascii="Arial" w:cs="Arial" w:eastAsia="Arial" w:hAnsi="Arial"/>
          <w:b/>
          <w:bCs/>
          <w:color w:val="1F1F1F"/>
          <w:sz w:val="26"/>
          <w:szCs w:val="26"/>
        </w:rPr>
        <w:t xml:space="preserve">1.4 Compliance (Normative)</w:t>
      </w:r>
    </w:p>
    <w:p>
      <w:pPr>
        <w:spacing w:after="120" w:before="0" w:line="264"/>
      </w:pPr>
      <w:r>
        <w:rPr>
          <w:rFonts w:ascii="Arial" w:cs="Arial" w:eastAsia="Arial" w:hAnsi="Arial"/>
          <w:sz w:val="20"/>
          <w:szCs w:val="20"/>
        </w:rPr>
        <w:t xml:space="preserve">AHB-Lite slave: ARM IHI 0033A/B. APB master: AMBA 4 APB (APB4), ARM IHI 0024C. Two obligations are load-bearing and are called out where they apply:</w:t>
      </w:r>
    </w:p>
    <w:p>
      <w:pPr>
        <w:pStyle w:val="ListParagraph"/>
        <w:numPr>
          <w:ilvl w:val="0"/>
          <w:numId w:val="1"/>
        </w:numPr>
        <w:spacing w:after="60" w:line="264"/>
      </w:pPr>
      <w:r>
        <w:rPr>
          <w:rFonts w:ascii="Arial" w:cs="Arial" w:eastAsia="Arial" w:hAnsi="Arial"/>
          <w:b/>
          <w:bCs/>
          <w:sz w:val="20"/>
          <w:szCs w:val="20"/>
        </w:rPr>
        <w:t xml:space="preserve">Two-cycle ERROR (upstream).</w:t>
      </w:r>
      <w:r>
        <w:rPr>
          <w:rFonts w:ascii="Arial" w:cs="Arial" w:eastAsia="Arial" w:hAnsi="Arial"/>
          <w:sz w:val="20"/>
          <w:szCs w:val="20"/>
        </w:rPr>
        <w:t xml:space="preserve"> Every response the bridge returns to the interconnect that is not OKAY MUST be the two-cycle form: HREADY=0 with HRESP=ERROR in the first cycle, then HREADY=1 with HRESP=ERROR in the second. The DMA beat engine relies on the first cycle to cancel an already-pipelined write address; a single-cycle ERROR would let a spurious write commit (interconnect §1.4, DMA reliance on same). The bridge inherits this obligation because it is interconnect slave S3.</w:t>
      </w:r>
    </w:p>
    <w:p>
      <w:pPr>
        <w:pStyle w:val="ListParagraph"/>
        <w:numPr>
          <w:ilvl w:val="0"/>
          <w:numId w:val="1"/>
        </w:numPr>
        <w:spacing w:after="60" w:line="264"/>
      </w:pPr>
      <w:r>
        <w:rPr>
          <w:rFonts w:ascii="Arial" w:cs="Arial" w:eastAsia="Arial" w:hAnsi="Arial"/>
          <w:b/>
          <w:bCs/>
          <w:sz w:val="20"/>
          <w:szCs w:val="20"/>
        </w:rPr>
        <w:t xml:space="preserve">APB two-phase access (downstream).</w:t>
      </w:r>
      <w:r>
        <w:rPr>
          <w:rFonts w:ascii="Arial" w:cs="Arial" w:eastAsia="Arial" w:hAnsi="Arial"/>
          <w:sz w:val="20"/>
          <w:szCs w:val="20"/>
        </w:rPr>
        <w:t xml:space="preserve"> Every APB transfer MUST present SETUP (PSEL=1, PENABLE=0) for one pclk cycle, then ACCESS (PSEL=1, PENABLE=1) held until PREADY=1. The bridge never asserts PENABLE in the same cycle as PSEL first rises.</w:t>
      </w:r>
    </w:p>
    <w:p>
      <w:r>
        <w:br w:type="page"/>
      </w:r>
    </w:p>
    <w:p>
      <w:pPr>
        <w:pStyle w:val="Heading1"/>
        <w:spacing w:after="140" w:before="320"/>
      </w:pPr>
      <w:r>
        <w:rPr>
          <w:rFonts w:ascii="Arial" w:cs="Arial" w:eastAsia="Arial" w:hAnsi="Arial"/>
          <w:b/>
          <w:bCs/>
          <w:color w:val="1F1F1F"/>
          <w:sz w:val="32"/>
          <w:szCs w:val="32"/>
        </w:rPr>
        <w:t xml:space="preserve">2.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Feature</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Specification</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Topology</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Single AHB-Lite slave port → single APB master port; 1:N peripheral fan-out by PSEL</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Data / address width</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32-bit data / 32-bit address, both sides</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domains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Two: hclk_i 200 MHz (AHB), pclk_i 100 MHz (APB). Only dual-domain block in the SoC.</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CDC method</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Bundled-data handshake: two-flop synchronisers on a req/ack toggle pair are the correctness mechanism; multi-bit payload is held stable in registers and never bit-synchronised (§7.3, §7.3.1). Correctness does not depend on any clock phase relationship.</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Outstanding transactions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(single-outstanding, non-posted). AHB completes only after APB completes; no write buffer, no posted writes (§13.3).</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 view</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AHB-Lite slave: HSEL/HADDR/HTRANS/HWRITE/HSIZE in the address phase, HWDATA in the following data phase; HRDATA/HREADYOUT/HRESP out. Wait-states inserted via HREADYOUT-low during the crossing (§7.1).</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view</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APB4 master (ARM IHI 0024C): PSEL[n]/PENABLE/PADDR/PWRITE/PWDATA/PSTRB out; PRDATA/PREADY/PSLVERR in. APB4 chosen for byte/half-word write strobes (§13.5).</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Peripheral decode</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PADDR[15:12] → one-hot PSEL (up to 16 4 KB windows); unmapped → no APB transfer (PSEL=0) + internal decode-error → two-cycle ERROR (§8.5). No physical default slave.</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Bursts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Single-beat only. Masters issue SINGLE to this region; the interface does not expose HBURST and the bridge does no burst handling (§13.6).</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Termination</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ACCESS terminates only on PREADY=1. No timeout in the baseline (§13.7).</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Error handling</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PSLVERR or unmapped window → two-cycle HRESP=ERROR upstream (H_ERROR_1/2, §7.2, §8.5)</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Registers / interrupts</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None / none</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Throughput</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peripheral access at a time; no pipelining across accesses (APB is inherently un-pipelined)</w:t>
            </w:r>
          </w:p>
        </w:tc>
      </w:tr>
    </w:tbl>
    <w:p>
      <w:r>
        <w:br w:type="page"/>
      </w:r>
    </w:p>
    <w:p>
      <w:pPr>
        <w:pStyle w:val="Heading1"/>
        <w:spacing w:after="140" w:before="320"/>
      </w:pPr>
      <w:r>
        <w:rPr>
          <w:rFonts w:ascii="Arial" w:cs="Arial" w:eastAsia="Arial" w:hAnsi="Arial"/>
          <w:b/>
          <w:bCs/>
          <w:color w:val="1F1F1F"/>
          <w:sz w:val="32"/>
          <w:szCs w:val="32"/>
        </w:rPr>
        <w:t xml:space="preserve">3. Block Diagram</w:t>
      </w:r>
    </w:p>
    <w:p>
      <w:pPr>
        <w:pStyle w:val="Heading2"/>
        <w:spacing w:after="120" w:before="240"/>
      </w:pPr>
      <w:r>
        <w:rPr>
          <w:rFonts w:ascii="Arial" w:cs="Arial" w:eastAsia="Arial" w:hAnsi="Arial"/>
          <w:b/>
          <w:bCs/>
          <w:color w:val="1F1F1F"/>
          <w:sz w:val="26"/>
          <w:szCs w:val="26"/>
        </w:rPr>
        <w:t xml:space="preserve">3.1 Internal sub-blocks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6460"/>
      </w:tblGrid>
      <w:tr>
        <w:trPr>
          <w:tblHeader/>
        </w:trPr>
        <w:tc>
          <w:tcPr>
            <w:tcW w:type="dxa" w:w="1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Sub-block</w:t>
            </w:r>
          </w:p>
        </w:tc>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Type</w:t>
            </w:r>
          </w:p>
        </w:tc>
        <w:tc>
          <w:tcPr>
            <w:tcW w:type="dxa" w:w="64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Function</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 Slave I/F</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 + seq.</w:t>
            </w:r>
          </w:p>
        </w:tc>
        <w:tc>
          <w:tcPr>
            <w:tcW w:type="dxa" w:w="6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Terminates the AHB-Lite slave port. Captures HADDR/HWRITE/HSIZE/HWDATA in the address/data phases; drives HRDATA/HREADY/HRESP back. Holds HREADY low while a crossing is in flight.</w:t>
            </w:r>
          </w:p>
        </w:tc>
      </w:tr>
      <w:tr>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Bridge FSM (hclk)</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seq.</w:t>
            </w:r>
          </w:p>
        </w:tc>
        <w:tc>
          <w:tcPr>
            <w:tcW w:type="dxa" w:w="6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hclk-side sequencer. Launches a request across the CDC, waits for acknowledge, samples the returned read data / error, and completes the AHB transfer (§7.1).</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CDC Handshake</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seq.</w:t>
            </w:r>
          </w:p>
        </w:tc>
        <w:tc>
          <w:tcPr>
            <w:tcW w:type="dxa" w:w="6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req_toggle (hclk→pclk) and ack_toggle (pclk→hclk), each through a two-flop synchroniser. The rendezvous mechanism between the two FSMs (§7.2).</w:t>
            </w:r>
          </w:p>
        </w:tc>
      </w:tr>
      <w:tr>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Payload registers</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seq.</w:t>
            </w:r>
          </w:p>
        </w:tc>
        <w:tc>
          <w:tcPr>
            <w:tcW w:type="dxa" w:w="6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addr / wdata / write / size latched on the hclk side; rdata / err latched on the pclk side. Held stable for the whole crossing and read by the opposite domain only after the handshake guarantees stability (§7.2).</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FSM (pclk)</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seq.</w:t>
            </w:r>
          </w:p>
        </w:tc>
        <w:tc>
          <w:tcPr>
            <w:tcW w:type="dxa" w:w="6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pclk-side sequencer. Runs the APB SETUP→ACCESS two-phase access against the selected peripheral and captures PRDATA/PSLVERR (§7.3).</w:t>
            </w:r>
          </w:p>
        </w:tc>
      </w:tr>
      <w:tr>
        <w:tc>
          <w:tcPr>
            <w:tcW w:type="dxa" w:w="1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Master I/F</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w:t>
            </w:r>
          </w:p>
        </w:tc>
        <w:tc>
          <w:tcPr>
            <w:tcW w:type="dxa" w:w="6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Drives PSEL[n]/PENABLE/PADDR/PWRITE/PWDATA/PSTRB to the peripheral bus; returns PRDATA/PREADY/PSLVERR to the APB FSM.</w:t>
            </w:r>
          </w:p>
        </w:tc>
      </w:tr>
      <w:tr>
        <w:tc>
          <w:tcPr>
            <w:tcW w:type="dxa" w:w="1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Decoder</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comb.</w:t>
            </w:r>
          </w:p>
        </w:tc>
        <w:tc>
          <w:tcPr>
            <w:tcW w:type="dxa" w:w="6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PADDR[15:12] → one-hot PSEL; raises an internal decode-error for unmapped windows (no physical default slave) (§6, §8.5).</w:t>
            </w:r>
          </w:p>
        </w:tc>
      </w:tr>
    </w:tbl>
    <w:p>
      <w:pPr>
        <w:pStyle w:val="Heading2"/>
        <w:spacing w:after="120" w:before="240"/>
      </w:pPr>
      <w:r>
        <w:rPr>
          <w:rFonts w:ascii="Arial" w:cs="Arial" w:eastAsia="Arial" w:hAnsi="Arial"/>
          <w:b/>
          <w:bCs/>
          <w:color w:val="1F1F1F"/>
          <w:sz w:val="26"/>
          <w:szCs w:val="26"/>
        </w:rPr>
        <w:t xml:space="preserve">3.2 Structure</w:t>
      </w:r>
    </w:p>
    <w:p>
      <w:pPr>
        <w:spacing w:after="40" w:before="120"/>
        <w:jc w:val="center"/>
      </w:pPr>
      <w:r>
        <w:drawing>
          <wp:inline distT="0" distB="0" distL="0" distR="0">
            <wp:extent cx="5943600" cy="31272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127248"/>
                    </a:xfrm>
                    <a:prstGeom prst="rect">
                      <a:avLst/>
                    </a:prstGeom>
                  </pic:spPr>
                </pic:pic>
              </a:graphicData>
            </a:graphic>
          </wp:inline>
        </w:drawing>
      </w:r>
    </w:p>
    <w:p>
      <w:pPr>
        <w:spacing w:after="200" w:before="80"/>
        <w:jc w:val="center"/>
      </w:pPr>
      <w:r>
        <w:rPr>
          <w:rFonts w:ascii="Arial" w:cs="Arial" w:eastAsia="Arial" w:hAnsi="Arial"/>
          <w:i/>
          <w:iCs/>
          <w:color w:val="808080"/>
          <w:sz w:val="18"/>
          <w:szCs w:val="18"/>
        </w:rPr>
        <w:t xml:space="preserve">Figure 1 — Top-level AHB-to-APB bridge. The dashed bands are the two clock domains; the coral CDC block is the only path between them. Purple = bus interfaces and payload datapath; teal = FSM / registered logic; coral = control (CDC sequencing, decode, error). Editable source: GARUDA_Bridge_BlockDiagram.svg.</w:t>
      </w:r>
    </w:p>
    <w:p>
      <w:pPr>
        <w:pStyle w:val="Heading2"/>
        <w:spacing w:after="120" w:before="240"/>
      </w:pPr>
      <w:r>
        <w:rPr>
          <w:rFonts w:ascii="Arial" w:cs="Arial" w:eastAsia="Arial" w:hAnsi="Arial"/>
          <w:b/>
          <w:bCs/>
          <w:color w:val="1F1F1F"/>
          <w:sz w:val="26"/>
          <w:szCs w:val="26"/>
        </w:rPr>
        <w:t xml:space="preserve">3.3 Suggested RTL module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Module</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Role</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ahb2apb_bridge.v</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Block boundary; instantiates and wires the sub-blocks below; holds both clock/reset pairs</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ahb_slave_if.v</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AHB-Lite slave front end: phase capture, HREADY/HRESP generation</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bridge_fsm_hclk.v</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hclk-side sequencer (H_IDLE, H_CAPTURE, H_WAIT_ACK, H_RESP_OKAY, H_ERROR_1/2)</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cdc_handshake.v</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req/ack toggle generation + two-flop synchronisers (both directions)</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apb_fsm_pclk.v</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pclk-side APB master sequencer (P_IDLE / P_SETUP / P_ACCESS)</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apb_decoder.v</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PADDR[15:12] → one-hot PSEL + decode-error flag (no default slave)</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apb_master_if.v</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APB4 master signal driver</w:t>
            </w:r>
          </w:p>
        </w:tc>
      </w:tr>
    </w:tbl>
    <w:p>
      <w:pPr>
        <w:spacing w:after="120" w:before="0" w:line="264"/>
      </w:pPr>
      <w:r>
        <w:rPr>
          <w:rFonts w:ascii="Arial" w:cs="Arial" w:eastAsia="Arial" w:hAnsi="Arial"/>
          <w:sz w:val="20"/>
          <w:szCs w:val="20"/>
        </w:rPr>
        <w:t xml:space="preserve">Naming note: module and signal names on the APB side are </w:t>
      </w:r>
      <w:r>
        <w:rPr>
          <w:rFonts w:ascii="Arial" w:cs="Arial" w:eastAsia="Arial" w:hAnsi="Arial"/>
          <w:i/>
          <w:iCs/>
          <w:sz w:val="20"/>
          <w:szCs w:val="20"/>
        </w:rPr>
        <w:t xml:space="preserve">proposed; adopt in RTL</w:t>
      </w:r>
      <w:r>
        <w:rPr>
          <w:rFonts w:ascii="Arial" w:cs="Arial" w:eastAsia="Arial" w:hAnsi="Arial"/>
          <w:sz w:val="20"/>
          <w:szCs w:val="20"/>
        </w:rPr>
        <w:t xml:space="preserve">. No APB-side RTL is frozen yet — unlike the AHB interconnect and DMA boundaries, which are law and are matched exactly (§5).</w:t>
      </w:r>
    </w:p>
    <w:p>
      <w:r>
        <w:br w:type="page"/>
      </w:r>
    </w:p>
    <w:p>
      <w:pPr>
        <w:pStyle w:val="Heading1"/>
        <w:spacing w:after="140" w:before="320"/>
      </w:pPr>
      <w:r>
        <w:rPr>
          <w:rFonts w:ascii="Arial" w:cs="Arial" w:eastAsia="Arial" w:hAnsi="Arial"/>
          <w:b/>
          <w:bCs/>
          <w:color w:val="1F1F1F"/>
          <w:sz w:val="32"/>
          <w:szCs w:val="32"/>
        </w:rPr>
        <w:t xml:space="preserve">4. External Connectivity Map</w:t>
      </w:r>
    </w:p>
    <w:p>
      <w:pPr>
        <w:spacing w:after="120" w:before="0" w:line="264"/>
      </w:pPr>
      <w:r>
        <w:rPr>
          <w:rFonts w:ascii="Arial" w:cs="Arial" w:eastAsia="Arial" w:hAnsi="Arial"/>
          <w:sz w:val="20"/>
          <w:szCs w:val="20"/>
        </w:rPr>
        <w:t xml:space="preserve">Authoritative for top-level integration. The bridge terminates the single AHB-Lite peripheral link on one side and the whole APB bus on the other. It generates no interrupts and has no sideband.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760"/>
        <w:gridCol w:w="3500"/>
      </w:tblGrid>
      <w:tr>
        <w:trPr>
          <w:tblHeader/>
        </w:trPr>
        <w:tc>
          <w:tcPr>
            <w:tcW w:type="dxa" w:w="2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Peer block</w:t>
            </w:r>
          </w:p>
        </w:tc>
        <w:tc>
          <w:tcPr>
            <w:tcW w:type="dxa" w:w="1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Direction</w:t>
            </w:r>
          </w:p>
        </w:tc>
        <w:tc>
          <w:tcPr>
            <w:tcW w:type="dxa" w:w="17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Interface</w:t>
            </w:r>
          </w:p>
        </w:tc>
        <w:tc>
          <w:tcPr>
            <w:tcW w:type="dxa" w:w="3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Notes</w:t>
            </w:r>
          </w:p>
        </w:tc>
      </w:tr>
      <w:t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AHB-Lite Interconnect (Block 6)</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IC → Bridge</w:t>
            </w:r>
          </w:p>
        </w:tc>
        <w:tc>
          <w:tcPr>
            <w:tcW w:type="dxa" w:w="1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AHB-Lite slave (S3)</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All 0x4000_0000-region accesses arrive here; bridge must honour two-cycle ERROR</w:t>
            </w:r>
          </w:p>
        </w:tc>
      </w:tr>
      <w:tr>
        <w:tc>
          <w:tcPr>
            <w:tcW w:type="dxa" w:w="2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DMA config port (Block 9)</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Bridge → APB slave</w:t>
            </w:r>
          </w:p>
        </w:tc>
        <w:tc>
          <w:tcPr>
            <w:tcW w:type="dxa" w:w="1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0x4000_5000</w:t>
            </w:r>
          </w:p>
        </w:tc>
        <w:tc>
          <w:tcPr>
            <w:tcW w:type="dxa" w:w="3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CPU configures DMA registers through this window; PSEL for the DMA slave</w:t>
            </w:r>
          </w:p>
        </w:tc>
      </w:tr>
      <w:t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SPI Master / Slave (10/11)</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Bridge → APB slave</w:t>
            </w:r>
          </w:p>
        </w:tc>
        <w:tc>
          <w:tcPr>
            <w:tcW w:type="dxa" w:w="1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0x4000_xxxx</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4 KB window each</w:t>
            </w:r>
          </w:p>
        </w:tc>
      </w:tr>
      <w:tr>
        <w:tc>
          <w:tcPr>
            <w:tcW w:type="dxa" w:w="2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I²C (12), UART×3 (13)</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Bridge → APB slave</w:t>
            </w:r>
          </w:p>
        </w:tc>
        <w:tc>
          <w:tcPr>
            <w:tcW w:type="dxa" w:w="1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0x4000_xxxx</w:t>
            </w:r>
          </w:p>
        </w:tc>
        <w:tc>
          <w:tcPr>
            <w:tcW w:type="dxa" w:w="3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4 KB window each</w:t>
            </w:r>
          </w:p>
        </w:tc>
      </w:tr>
      <w:t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PWM (14), GPIO (15)</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Bridge → APB slave</w:t>
            </w:r>
          </w:p>
        </w:tc>
        <w:tc>
          <w:tcPr>
            <w:tcW w:type="dxa" w:w="1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0x4000_xxxx</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4 KB window each</w:t>
            </w:r>
          </w:p>
        </w:tc>
      </w:tr>
      <w:tr>
        <w:tc>
          <w:tcPr>
            <w:tcW w:type="dxa" w:w="2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Timers (18–21)</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Bridge → APB slave</w:t>
            </w:r>
          </w:p>
        </w:tc>
        <w:tc>
          <w:tcPr>
            <w:tcW w:type="dxa" w:w="1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0x4000_xxxx</w:t>
            </w:r>
          </w:p>
        </w:tc>
        <w:tc>
          <w:tcPr>
            <w:tcW w:type="dxa" w:w="3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4 KB window each</w:t>
            </w:r>
          </w:p>
        </w:tc>
      </w:tr>
      <w:tr>
        <w:tc>
          <w:tcPr>
            <w:tcW w:type="dxa" w:w="2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Divider (Block 22)</w:t>
            </w:r>
          </w:p>
        </w:tc>
        <w:tc>
          <w:tcPr>
            <w:tcW w:type="dxa" w:w="1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Bridge</w:t>
            </w:r>
          </w:p>
        </w:tc>
        <w:tc>
          <w:tcPr>
            <w:tcW w:type="dxa" w:w="1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hclk_i, pclk_i</w:t>
            </w:r>
          </w:p>
        </w:tc>
        <w:tc>
          <w:tcPr>
            <w:tcW w:type="dxa" w:w="3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200 MHz and 100 MHz, phase-aligned (Block 22 derives pclk by ÷2 of hclk)</w:t>
            </w:r>
          </w:p>
        </w:tc>
      </w:tr>
      <w:tr>
        <w:tc>
          <w:tcPr>
            <w:tcW w:type="dxa" w:w="2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 Controller (Block 23)</w:t>
            </w:r>
          </w:p>
        </w:tc>
        <w:tc>
          <w:tcPr>
            <w:tcW w:type="dxa" w:w="1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Bridge</w:t>
            </w:r>
          </w:p>
        </w:tc>
        <w:tc>
          <w:tcPr>
            <w:tcW w:type="dxa" w:w="1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hreset_n_i, preset_n_i</w:t>
            </w:r>
          </w:p>
        </w:tc>
        <w:tc>
          <w:tcPr>
            <w:tcW w:type="dxa" w:w="3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Both active-low, synchronous de-assert</w:t>
            </w:r>
          </w:p>
        </w:tc>
      </w:tr>
    </w:tbl>
    <w:p>
      <w:pPr>
        <w:spacing w:after="120" w:before="0" w:line="264"/>
      </w:pPr>
      <w:r>
        <w:rPr>
          <w:rFonts w:ascii="Arial" w:cs="Arial" w:eastAsia="Arial" w:hAnsi="Arial"/>
          <w:sz w:val="20"/>
          <w:szCs w:val="20"/>
        </w:rPr>
        <w:t xml:space="preserve">Exact peripheral base addresses (which 4 KB window each block occupies) are owned by the individual peripheral specs and the top-level memory map; this table fixes only what is already frozen — the region base 0x4000_0000 and the DMA config window 0x4000_5000. The remaining windows are </w:t>
      </w:r>
      <w:r>
        <w:rPr>
          <w:rFonts w:ascii="Arial" w:cs="Arial" w:eastAsia="Arial" w:hAnsi="Arial"/>
          <w:i/>
          <w:iCs/>
          <w:sz w:val="20"/>
          <w:szCs w:val="20"/>
        </w:rPr>
        <w:t xml:space="preserve">proposed; adopt in the peripheral specs</w:t>
      </w:r>
      <w:r>
        <w:rPr>
          <w:rFonts w:ascii="Arial" w:cs="Arial" w:eastAsia="Arial" w:hAnsi="Arial"/>
          <w:sz w:val="20"/>
          <w:szCs w:val="20"/>
        </w:rPr>
        <w:t xml:space="preserve">.</w:t>
      </w:r>
    </w:p>
    <w:p>
      <w:r>
        <w:br w:type="page"/>
      </w:r>
    </w:p>
    <w:p>
      <w:pPr>
        <w:pStyle w:val="Heading1"/>
        <w:spacing w:after="140" w:before="320"/>
      </w:pPr>
      <w:r>
        <w:rPr>
          <w:rFonts w:ascii="Arial" w:cs="Arial" w:eastAsia="Arial" w:hAnsi="Arial"/>
          <w:b/>
          <w:bCs/>
          <w:color w:val="1F1F1F"/>
          <w:sz w:val="32"/>
          <w:szCs w:val="32"/>
        </w:rPr>
        <w:t xml:space="preserve">5. Signal Interface</w:t>
      </w:r>
    </w:p>
    <w:p>
      <w:pPr>
        <w:pStyle w:val="Heading2"/>
        <w:spacing w:after="120" w:before="240"/>
      </w:pPr>
      <w:r>
        <w:rPr>
          <w:rFonts w:ascii="Arial" w:cs="Arial" w:eastAsia="Arial" w:hAnsi="Arial"/>
          <w:b/>
          <w:bCs/>
          <w:color w:val="1F1F1F"/>
          <w:sz w:val="26"/>
          <w:szCs w:val="26"/>
        </w:rPr>
        <w:t xml:space="preserve">5.0 Naming convention</w:t>
      </w:r>
    </w:p>
    <w:p>
      <w:pPr>
        <w:spacing w:after="120" w:before="0" w:line="264"/>
      </w:pPr>
      <w:r>
        <w:rPr>
          <w:rFonts w:ascii="Arial" w:cs="Arial" w:eastAsia="Arial" w:hAnsi="Arial"/>
          <w:sz w:val="20"/>
          <w:szCs w:val="20"/>
        </w:rPr>
        <w:t xml:space="preserve">GARUDA house style: lower-case, _i / _o for direction, _n for active-low. The AHB-side names match the interconnect's slave-side bundle exactly (interconnect §5.3) — those are frozen. The APB-side names follow the AMBA 4 APB (APB4) signal set with GARUDA suffixes and are proposed for adoption in RTL. Direction in every table is relative to this bridge.</w:t>
      </w:r>
    </w:p>
    <w:p>
      <w:pPr>
        <w:pStyle w:val="Heading3"/>
        <w:spacing w:after="100" w:before="180"/>
      </w:pPr>
      <w:r>
        <w:rPr>
          <w:rFonts w:ascii="Arial" w:cs="Arial" w:eastAsia="Arial" w:hAnsi="Arial"/>
          <w:b/>
          <w:bCs/>
          <w:color w:val="1F1F1F"/>
          <w:sz w:val="22"/>
          <w:szCs w:val="22"/>
        </w:rPr>
        <w:t xml:space="preserve">5.1 Clock and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5260"/>
      </w:tblGrid>
      <w:tr>
        <w:trPr>
          <w:tblHeader/>
        </w:trPr>
        <w:tc>
          <w:tcPr>
            <w:tcW w:type="dxa" w:w="2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Signal</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w:t>
            </w:r>
          </w:p>
        </w:tc>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Width</w:t>
            </w:r>
          </w:p>
        </w:tc>
        <w:tc>
          <w:tcPr>
            <w:tcW w:type="dxa" w:w="52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hclk_i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200 MHz AHB clock (same net as core clk_i / interconnect hclk_i)</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hreset_n_i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AHB-side reset, active-low, synchronous de-assert</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pclk_i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100 MHz APB clock (÷2 of hclk from Block 22, phase-aligned)</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preset_n_i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APB-side reset, active-low, synchronous de-assert</w:t>
            </w:r>
          </w:p>
        </w:tc>
      </w:tr>
    </w:tbl>
    <w:p>
      <w:pPr>
        <w:pStyle w:val="Heading3"/>
        <w:spacing w:after="100" w:before="180"/>
      </w:pPr>
      <w:r>
        <w:rPr>
          <w:rFonts w:ascii="Arial" w:cs="Arial" w:eastAsia="Arial" w:hAnsi="Arial"/>
          <w:b/>
          <w:bCs/>
          <w:color w:val="1F1F1F"/>
          <w:sz w:val="22"/>
          <w:szCs w:val="22"/>
        </w:rPr>
        <w:t xml:space="preserve">5.2 AHB-Lite slave port (upstream, from interconnect)</w:t>
      </w:r>
    </w:p>
    <w:p>
      <w:pPr>
        <w:spacing w:after="120" w:before="0" w:line="264"/>
      </w:pPr>
      <w:r>
        <w:rPr>
          <w:rFonts w:ascii="Arial" w:cs="Arial" w:eastAsia="Arial" w:hAnsi="Arial"/>
          <w:sz w:val="20"/>
          <w:szCs w:val="20"/>
        </w:rPr>
        <w:t xml:space="preserve">These names and widths are the interconnect's slave-side bundle for S3 (interconnect §5.3). Frozen.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5260"/>
      </w:tblGrid>
      <w:tr>
        <w:trPr>
          <w:tblHeader/>
        </w:trPr>
        <w:tc>
          <w:tcPr>
            <w:tcW w:type="dxa" w:w="2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Signal</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w:t>
            </w:r>
          </w:p>
        </w:tc>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Width</w:t>
            </w:r>
          </w:p>
        </w:tc>
        <w:tc>
          <w:tcPr>
            <w:tcW w:type="dxa" w:w="52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hsel_i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Slave select for the peripheral region, from the interconnect address decode</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32</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Transfer address (address phase)</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htrans_i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Transfer type: IDLE / BUSY / NONSEQ / SEQ. The bridge acts on htrans_i[1] (NONSEQ/SEQ = active); IDLE/BUSY start no APB transfer (§7.5)</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hwrite_i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 write, 0 = read (address phase)</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hsize_i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Transfer size: byte / half / word → drives PSTRB and lane alignment (address phase)</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hwdata_i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32</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Write data — valid in the DATA phase, one cycle after the address phase (§7.1)</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hrdata_o</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32</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Read data returned to the interconnect (valid in H_RESP_OKAY)</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hready_i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Global HREADY from the interconnect: the address-phase qualifier. A transfer is accepted only when hsel_i &amp; htrans_i[1] &amp; hready_i (§7.1)</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hreadyout_o</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This slave's ready-out to the interconnect's HREADY mux: held low through the crossing, pulsed high at completion (H_RESP_OKAY / H_ERROR_2)</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hresp_o</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OKAY / ERROR (two-cycle ERROR form, §7.2, §8.5)</w:t>
            </w:r>
          </w:p>
        </w:tc>
      </w:tr>
    </w:tbl>
    <w:p>
      <w:pPr>
        <w:spacing w:after="120" w:before="0" w:line="264"/>
      </w:pPr>
      <w:r>
        <w:rPr>
          <w:rFonts w:ascii="Arial" w:cs="Arial" w:eastAsia="Arial" w:hAnsi="Arial"/>
          <w:sz w:val="20"/>
          <w:szCs w:val="20"/>
        </w:rPr>
        <w:t xml:space="preserve">Acceptance and completion are distinct events. An address phase is accepted in cycle N when hsel_i &amp; htrans_i[1] &amp; hready_i are all high (the interconnect's global HREADY being high means the previous data phase, if any, has completed). The bridge then drives hreadyout_o low for the whole crossing; the interconnect factors hreadyout_o into the global HREADY it returns to the granted master, so the master stalls until the bridge pulses hreadyout_o high in the completion cycle. This split (hready_i in, hreadyout_o out) is the standard AHB-Lite slave arrangement used by every slave on the interconnect (interconnect §5.3).</w:t>
      </w:r>
    </w:p>
    <w:p>
      <w:pPr>
        <w:spacing w:after="120" w:before="0" w:line="264"/>
      </w:pPr>
      <w:r>
        <w:rPr>
          <w:rFonts w:ascii="Arial" w:cs="Arial" w:eastAsia="Arial" w:hAnsi="Arial"/>
          <w:sz w:val="20"/>
          <w:szCs w:val="20"/>
        </w:rPr>
        <w:t xml:space="preserve">HBURST and HPROT are not consumed. HBURST is not even brought to the interface: accesses in this region are single-beat (§13.6). HPROT is dropped because GARUDA is M-mode with no MPU (interconnect §7.6). Any such hint the interconnect passes is ignored.</w:t>
      </w:r>
    </w:p>
    <w:p>
      <w:pPr>
        <w:pStyle w:val="Heading3"/>
        <w:spacing w:after="100" w:before="180"/>
      </w:pPr>
      <w:r>
        <w:rPr>
          <w:rFonts w:ascii="Arial" w:cs="Arial" w:eastAsia="Arial" w:hAnsi="Arial"/>
          <w:b/>
          <w:bCs/>
          <w:color w:val="1F1F1F"/>
          <w:sz w:val="22"/>
          <w:szCs w:val="22"/>
        </w:rPr>
        <w:t xml:space="preserve">5.3 APB master port (downstream, to peripherals)</w:t>
      </w:r>
    </w:p>
    <w:p>
      <w:pPr>
        <w:spacing w:after="120" w:before="0" w:line="264"/>
      </w:pPr>
      <w:r>
        <w:rPr>
          <w:rFonts w:ascii="Arial" w:cs="Arial" w:eastAsia="Arial" w:hAnsi="Arial"/>
          <w:sz w:val="20"/>
          <w:szCs w:val="20"/>
        </w:rPr>
        <w:t xml:space="preserve">Standard APB4 (AMBA 4 APB) master signalling. </w:t>
      </w:r>
      <w:r>
        <w:rPr>
          <w:rFonts w:ascii="Arial" w:cs="Arial" w:eastAsia="Arial" w:hAnsi="Arial"/>
          <w:i/>
          <w:iCs/>
          <w:sz w:val="20"/>
          <w:szCs w:val="20"/>
        </w:rPr>
        <w:t xml:space="preserve">Names proposed; adopt in RTL.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5260"/>
      </w:tblGrid>
      <w:tr>
        <w:trPr>
          <w:tblHeader/>
        </w:trPr>
        <w:tc>
          <w:tcPr>
            <w:tcW w:type="dxa" w:w="2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Signal</w:t>
            </w:r>
          </w:p>
        </w:tc>
        <w:tc>
          <w:tcPr>
            <w:tcW w:type="dxa" w:w="9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Dir</w:t>
            </w:r>
          </w:p>
        </w:tc>
        <w:tc>
          <w:tcPr>
            <w:tcW w:type="dxa" w:w="1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Width</w:t>
            </w:r>
          </w:p>
        </w:tc>
        <w:tc>
          <w:tcPr>
            <w:tcW w:type="dxa" w:w="52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Description</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psel_o</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One-hot peripheral select, one bit per 4 KB window (N = number of APB peripherals). Exactly one bit high during a transfer.</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penable_o</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enable: 0 in SETUP, 1 in ACCESS</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paddr_o</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16</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byte address within the peripheral region: paddr_o = haddr_i[15:0]. [15:12] selects the window (drives PSEL), [11:0] is the register offset. See mapping note below.</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pwrite_o</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 write, 0 = read</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pwdata_o</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32</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write data (from the data-phase capture)</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pstrb_o</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out</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Write byte-lane strobes, derived from hsize_i + haddr_i[1:0] (writes only; all four for a word)</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prdata_i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32</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read data from the selected peripheral</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pready_i</w:t>
            </w:r>
          </w:p>
        </w:tc>
        <w:tc>
          <w:tcPr>
            <w:tcW w:type="dxa" w:w="9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slave ready; extends ACCESS while low. Sole terminator of ACCESS (§13.7)</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pslverr_i</w:t>
            </w:r>
          </w:p>
        </w:tc>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w:t>
            </w:r>
          </w:p>
        </w:tc>
        <w:tc>
          <w:tcPr>
            <w:tcW w:type="dxa" w:w="1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w:t>
            </w:r>
          </w:p>
        </w:tc>
        <w:tc>
          <w:tcPr>
            <w:tcW w:type="dxa" w:w="52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slave error → propagated as upstream two-cycle ERROR</w:t>
            </w:r>
          </w:p>
        </w:tc>
      </w:tr>
    </w:tbl>
    <w:p>
      <w:pPr>
        <w:pStyle w:val="Heading3"/>
        <w:spacing w:after="100" w:before="180"/>
      </w:pPr>
      <w:r>
        <w:rPr>
          <w:rFonts w:ascii="Arial" w:cs="Arial" w:eastAsia="Arial" w:hAnsi="Arial"/>
          <w:b/>
          <w:bCs/>
          <w:color w:val="1F1F1F"/>
          <w:sz w:val="22"/>
          <w:szCs w:val="22"/>
        </w:rPr>
        <w:t xml:space="preserve">5.3.1 Address mapping (Normative)</w:t>
      </w:r>
    </w:p>
    <w:p>
      <w:pPr>
        <w:spacing w:after="120" w:before="0" w:line="264"/>
      </w:pPr>
      <w:r>
        <w:rPr>
          <w:rFonts w:ascii="Arial" w:cs="Arial" w:eastAsia="Arial" w:hAnsi="Arial"/>
          <w:sz w:val="20"/>
          <w:szCs w:val="20"/>
        </w:rPr>
        <w:t xml:space="preserve">The interconnect has already consumed the region bits (HADDR[31:28]=0100 selected the bridge as S3). Within the bridge only the low 16 bits matter, so paddr_o is 16 bits wide and paddr_o = haddr_i[15:0] with no further translation: haddr_i[15:12] is the one-hot PSEL index (the 4 KB window) and haddr_i[11:0] is the byte offset inside that peripheral. Bits haddr_i[31:16] are not forwarded — they are either the fixed region nibble or don't-care within this 64 KB peripheral space. PADDR is a byte address, per APB. Example: a CPU access to 0x4000_5010 → window 0x5 (PSEL for the DMA), register offset 0x010, i.e. paddr_o = 0x5010.</w:t>
      </w:r>
    </w:p>
    <w:p>
      <w:pPr>
        <w:pStyle w:val="Heading3"/>
        <w:spacing w:after="100" w:before="180"/>
      </w:pPr>
      <w:r>
        <w:rPr>
          <w:rFonts w:ascii="Arial" w:cs="Arial" w:eastAsia="Arial" w:hAnsi="Arial"/>
          <w:b/>
          <w:bCs/>
          <w:color w:val="1F1F1F"/>
          <w:sz w:val="22"/>
          <w:szCs w:val="22"/>
        </w:rPr>
        <w:t xml:space="preserve">5.4 Signal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Interface</w:t>
            </w:r>
          </w:p>
        </w:tc>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Named ports (buses counted once)</w:t>
            </w:r>
          </w:p>
        </w:tc>
      </w:tr>
      <w:tr>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 reset</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4</w:t>
            </w:r>
          </w:p>
        </w:tc>
      </w:tr>
      <w:tr>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AHB-Lite slave port</w:t>
            </w:r>
          </w:p>
        </w:tc>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9</w:t>
            </w:r>
          </w:p>
        </w:tc>
      </w:tr>
      <w:tr>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master port</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9</w:t>
            </w:r>
          </w:p>
        </w:tc>
      </w:tr>
      <w:tr>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TOTAL</w:t>
            </w:r>
          </w:p>
        </w:tc>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≈22 (plus the N-wide psel_o vector)</w:t>
            </w:r>
          </w:p>
        </w:tc>
      </w:tr>
    </w:tbl>
    <w:p>
      <w:r>
        <w:br w:type="page"/>
      </w:r>
    </w:p>
    <w:p>
      <w:pPr>
        <w:pStyle w:val="Heading1"/>
        <w:spacing w:after="140" w:before="320"/>
      </w:pPr>
      <w:r>
        <w:rPr>
          <w:rFonts w:ascii="Arial" w:cs="Arial" w:eastAsia="Arial" w:hAnsi="Arial"/>
          <w:b/>
          <w:bCs/>
          <w:color w:val="1F1F1F"/>
          <w:sz w:val="32"/>
          <w:szCs w:val="32"/>
        </w:rPr>
        <w:t xml:space="preserve">6. Address Decode &amp; Peripheral Map</w:t>
      </w:r>
    </w:p>
    <w:p>
      <w:pPr>
        <w:spacing w:after="120" w:before="0" w:line="264"/>
      </w:pPr>
      <w:r>
        <w:rPr>
          <w:rFonts w:ascii="Arial" w:cs="Arial" w:eastAsia="Arial" w:hAnsi="Arial"/>
          <w:sz w:val="20"/>
          <w:szCs w:val="20"/>
        </w:rPr>
        <w:t xml:space="preserve">The bridge has no software-visible registers; its “register map” is the fixed peripheral decode. The interconnect has already selected the whole 0x4000_0000 region (HADDR[31:28] = 0100) before the access reaches the bridge. Inside the bridge, PADDR[15:12] selects one of up to sixteen 4 KB peripheral windows and drives a one-hot PSEL. PADDR[11:0] addresses registers within the selected peripheral.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Field</w:t>
            </w:r>
          </w:p>
        </w:tc>
        <w:tc>
          <w:tcPr>
            <w:tcW w:type="dxa" w:w="2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Bits</w:t>
            </w:r>
          </w:p>
        </w:tc>
        <w:tc>
          <w:tcPr>
            <w:tcW w:type="dxa" w:w="39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Role</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Region (decoded upstream)</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HADDR[31:28] = 0100</w:t>
            </w:r>
          </w:p>
        </w:tc>
        <w:tc>
          <w:tcPr>
            <w:tcW w:type="dxa" w:w="3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Selects the bridge as interconnect S3; not re-decoded here</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Peripheral select</w:t>
            </w:r>
          </w:p>
        </w:tc>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PADDR[15:12]</w:t>
            </w:r>
          </w:p>
        </w:tc>
        <w:tc>
          <w:tcPr>
            <w:tcW w:type="dxa" w:w="3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One-hot PSEL — picks the 4 KB window / peripheral</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Register offset</w:t>
            </w:r>
          </w:p>
        </w:tc>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PADDR[11:0]</w:t>
            </w:r>
          </w:p>
        </w:tc>
        <w:tc>
          <w:tcPr>
            <w:tcW w:type="dxa" w:w="3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Byte offset inside the peripheral's 4 KB window</w:t>
            </w:r>
          </w:p>
        </w:tc>
      </w:tr>
    </w:tbl>
    <w:p>
      <w:pPr>
        <w:spacing w:after="120" w:before="0" w:line="264"/>
      </w:pPr>
      <w:r>
        <w:rPr>
          <w:rFonts w:ascii="Arial" w:cs="Arial" w:eastAsia="Arial" w:hAnsi="Arial"/>
          <w:sz w:val="20"/>
          <w:szCs w:val="20"/>
        </w:rPr>
        <w:t xml:space="preserve">The one fixed data point today is the DMA config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Window</w:t>
            </w:r>
          </w:p>
        </w:tc>
        <w:tc>
          <w:tcPr>
            <w:tcW w:type="dxa" w:w="2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Base</w:t>
            </w:r>
          </w:p>
        </w:tc>
        <w:tc>
          <w:tcPr>
            <w:tcW w:type="dxa" w:w="2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PADDR[15:12]</w:t>
            </w:r>
          </w:p>
        </w:tc>
        <w:tc>
          <w:tcPr>
            <w:tcW w:type="dxa" w:w="29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Peripheral</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DMA config</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0x4000_5000</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0101</w:t>
            </w:r>
          </w:p>
        </w:tc>
        <w:tc>
          <w:tcPr>
            <w:tcW w:type="dxa" w:w="2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DMA register bank (Block 9), frozen by DMA §1.1</w:t>
            </w:r>
          </w:p>
        </w:tc>
      </w:tr>
      <w:tr>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Others</w:t>
            </w:r>
          </w:p>
        </w:tc>
        <w:tc>
          <w:tcPr>
            <w:tcW w:type="dxa" w:w="2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0x4000_x000</w:t>
            </w:r>
          </w:p>
        </w:tc>
        <w:tc>
          <w:tcPr>
            <w:tcW w:type="dxa" w:w="2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 peripheral spec</w:t>
            </w:r>
          </w:p>
        </w:tc>
        <w:tc>
          <w:tcPr>
            <w:tcW w:type="dxa" w:w="2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SPI/I²C/UART/PWM/GPIO/timers — proposed; adopt in peripheral specs</w:t>
            </w:r>
          </w:p>
        </w:tc>
      </w:tr>
      <w:tr>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Unmapped</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any other [15:12]</w:t>
            </w:r>
          </w:p>
        </w:tc>
        <w:tc>
          <w:tcPr>
            <w:tcW w:type="dxa" w:w="2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t>
            </w:r>
          </w:p>
        </w:tc>
        <w:tc>
          <w:tcPr>
            <w:tcW w:type="dxa" w:w="2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 PSEL asserted (PSEL=0) + decode-error → two-cycle ERROR (§8.5)</w:t>
            </w:r>
          </w:p>
        </w:tc>
      </w:tr>
    </w:tbl>
    <w:p>
      <w:pPr>
        <w:spacing w:after="120" w:before="0" w:line="264"/>
      </w:pPr>
      <w:r>
        <w:rPr>
          <w:rFonts w:ascii="Arial" w:cs="Arial" w:eastAsia="Arial" w:hAnsi="Arial"/>
          <w:sz w:val="20"/>
          <w:szCs w:val="20"/>
        </w:rPr>
        <w:t xml:space="preserve">Decode is one-hot and mutually exclusive. Addresses inside a window but beyond a peripheral's implemented registers are that peripheral's responsibility to flag via PSLVERR; the bridge only routes by window.</w:t>
      </w:r>
    </w:p>
    <w:p>
      <w:r>
        <w:br w:type="page"/>
      </w:r>
    </w:p>
    <w:p>
      <w:pPr>
        <w:pStyle w:val="Heading1"/>
        <w:spacing w:after="140" w:before="320"/>
      </w:pPr>
      <w:r>
        <w:rPr>
          <w:rFonts w:ascii="Arial" w:cs="Arial" w:eastAsia="Arial" w:hAnsi="Arial"/>
          <w:b/>
          <w:bCs/>
          <w:color w:val="1F1F1F"/>
          <w:sz w:val="32"/>
          <w:szCs w:val="32"/>
        </w:rPr>
        <w:t xml:space="preserve">7. FSM Description</w:t>
      </w:r>
    </w:p>
    <w:p>
      <w:pPr>
        <w:spacing w:after="120" w:before="0" w:line="264"/>
      </w:pPr>
      <w:r>
        <w:rPr>
          <w:rFonts w:ascii="Arial" w:cs="Arial" w:eastAsia="Arial" w:hAnsi="Arial"/>
          <w:sz w:val="20"/>
          <w:szCs w:val="20"/>
        </w:rPr>
        <w:t xml:space="preserve">The bridge is two cooperating state machines, one per clock domain, that meet only at the CDC handshake. Presenting them together is the clearest way to see the crossing; in RTL they are separate always-blocks in separate modules.</w:t>
      </w:r>
    </w:p>
    <w:p>
      <w:pPr>
        <w:pStyle w:val="Heading2"/>
        <w:spacing w:after="120" w:before="240"/>
      </w:pPr>
      <w:r>
        <w:rPr>
          <w:rFonts w:ascii="Arial" w:cs="Arial" w:eastAsia="Arial" w:hAnsi="Arial"/>
          <w:b/>
          <w:bCs/>
          <w:color w:val="1F1F1F"/>
          <w:sz w:val="26"/>
          <w:szCs w:val="26"/>
        </w:rPr>
        <w:t xml:space="preserve">7.1 AHB address/data phase capture (Normative)</w:t>
      </w:r>
    </w:p>
    <w:p>
      <w:pPr>
        <w:spacing w:after="120" w:before="0" w:line="264"/>
      </w:pPr>
      <w:r>
        <w:rPr>
          <w:rFonts w:ascii="Arial" w:cs="Arial" w:eastAsia="Arial" w:hAnsi="Arial"/>
          <w:sz w:val="20"/>
          <w:szCs w:val="20"/>
        </w:rPr>
        <w:t xml:space="preserve">AHB-Lite is a pipelined, two-phase protocol and the bridge must honour that separation exactly. The address and control (HADDR, HWRITE, HSIZE) are valid in the address phase; the write data (HWDATA) is valid in the following cycle, the data phase. The bridge therefore captures them at two different times and MUST NOT treat HADDR and HWDATA as simultaneous:</w:t>
      </w:r>
    </w:p>
    <w:p>
      <w:pPr>
        <w:pStyle w:val="ListParagraph"/>
        <w:numPr>
          <w:ilvl w:val="0"/>
          <w:numId w:val="1"/>
        </w:numPr>
        <w:spacing w:after="60" w:line="264"/>
      </w:pPr>
      <w:r>
        <w:rPr>
          <w:rFonts w:ascii="Arial" w:cs="Arial" w:eastAsia="Arial" w:hAnsi="Arial"/>
          <w:b/>
          <w:bCs/>
          <w:sz w:val="20"/>
          <w:szCs w:val="20"/>
        </w:rPr>
        <w:t xml:space="preserve">Address/control capture. </w:t>
      </w:r>
      <w:r>
        <w:rPr>
          <w:rFonts w:ascii="Arial" w:cs="Arial" w:eastAsia="Arial" w:hAnsi="Arial"/>
          <w:sz w:val="20"/>
          <w:szCs w:val="20"/>
        </w:rPr>
        <w:t xml:space="preserve">When a valid AHB address phase is accepted — the acceptance condition being </w:t>
      </w:r>
      <w:r>
        <w:rPr>
          <w:rFonts w:ascii="Consolas" w:cs="Consolas" w:eastAsia="Consolas" w:hAnsi="Consolas"/>
          <w:sz w:val="19"/>
          <w:szCs w:val="19"/>
        </w:rPr>
        <w:t xml:space="preserve">hsel_i &amp; htrans_i[1] &amp; hready_i</w:t>
      </w:r>
      <w:r>
        <w:rPr>
          <w:rFonts w:ascii="Arial" w:cs="Arial" w:eastAsia="Arial" w:hAnsi="Arial"/>
          <w:sz w:val="20"/>
          <w:szCs w:val="20"/>
        </w:rPr>
        <w:t xml:space="preserve"> (HSEL asserted, HTRANS = NONSEQ/SEQ, and the interconnect's HREADY high) — the bridge latches haddr_i, hwrite_i and hsize_i into the address payload registers and derives pstrb_o. This is cycle N.</w:t>
      </w:r>
    </w:p>
    <w:p>
      <w:pPr>
        <w:pStyle w:val="ListParagraph"/>
        <w:numPr>
          <w:ilvl w:val="0"/>
          <w:numId w:val="1"/>
        </w:numPr>
        <w:spacing w:after="60" w:line="264"/>
      </w:pPr>
      <w:r>
        <w:rPr>
          <w:rFonts w:ascii="Arial" w:cs="Arial" w:eastAsia="Arial" w:hAnsi="Arial"/>
          <w:b/>
          <w:bCs/>
          <w:sz w:val="20"/>
          <w:szCs w:val="20"/>
        </w:rPr>
        <w:t xml:space="preserve">Write-data capture. </w:t>
      </w:r>
      <w:r>
        <w:rPr>
          <w:rFonts w:ascii="Arial" w:cs="Arial" w:eastAsia="Arial" w:hAnsi="Arial"/>
          <w:sz w:val="20"/>
          <w:szCs w:val="20"/>
        </w:rPr>
        <w:t xml:space="preserve">On a write, HWDATA is latched in the next cycle, the data phase (cycle N+1), when hwdata_i is valid. On a read there is no data-phase capture on the request side. The FSM only launches the CDC request once the data it needs is in hand — for a write that is after the data-phase capture; for a read it is immediately after the address phase.</w:t>
      </w:r>
    </w:p>
    <w:p>
      <w:pPr>
        <w:pStyle w:val="Heading2"/>
        <w:spacing w:after="120" w:before="240"/>
      </w:pPr>
      <w:r>
        <w:rPr>
          <w:rFonts w:ascii="Arial" w:cs="Arial" w:eastAsia="Arial" w:hAnsi="Arial"/>
          <w:b/>
          <w:bCs/>
          <w:color w:val="1F1F1F"/>
          <w:sz w:val="26"/>
          <w:szCs w:val="26"/>
        </w:rPr>
        <w:t xml:space="preserve">7.2 hclk-side sequencer (Normative)</w:t>
      </w:r>
    </w:p>
    <w:p>
      <w:pPr>
        <w:spacing w:after="120" w:before="0" w:line="264"/>
      </w:pPr>
      <w:r>
        <w:rPr>
          <w:rFonts w:ascii="Arial" w:cs="Arial" w:eastAsia="Arial" w:hAnsi="Arial"/>
          <w:sz w:val="20"/>
          <w:szCs w:val="20"/>
        </w:rPr>
        <w:t xml:space="preserve">Explicit states, with the exact AHB response outputs in each. hreadyout_o is this bridge's ready-out to the interconnect's HREADY mux (§5.2); hresp_o is HRESP.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rPr>
          <w:tblHeader/>
        </w:trPr>
        <w:tc>
          <w:tcPr>
            <w:tcW w:type="dxa" w:w="15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State</w:t>
            </w:r>
          </w:p>
        </w:tc>
        <w:tc>
          <w:tcPr>
            <w:tcW w:type="dxa" w:w="2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Meaning</w:t>
            </w:r>
          </w:p>
        </w:tc>
        <w:tc>
          <w:tcPr>
            <w:tcW w:type="dxa" w:w="51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Outputs / transition</w:t>
            </w:r>
          </w:p>
        </w:tc>
      </w:tr>
      <w:t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H_IDLE</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 transfer in flight</w:t>
            </w:r>
          </w:p>
        </w:tc>
        <w:tc>
          <w:tcPr>
            <w:tcW w:type="dxa" w:w="5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hreadyout_o=1, hresp_o=OKAY. On accepted address phase (hsel_i &amp; htrans_i[1] &amp; hready_i): latch haddr_i/hwrite_i/hsize_i; go H_CAPTURE</w:t>
            </w:r>
          </w:p>
        </w:tc>
      </w:tr>
      <w:tr>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H_CAPTURE</w:t>
            </w:r>
          </w:p>
        </w:tc>
        <w:tc>
          <w:tcPr>
            <w:tcW w:type="dxa" w:w="2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Data-phase capture / request launch</w:t>
            </w:r>
          </w:p>
        </w:tc>
        <w:tc>
          <w:tcPr>
            <w:tcW w:type="dxa" w:w="5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hreadyout_o=0 (start inserting wait-states). For a write, latch hwdata_i this cycle. Flip req_toggle. Go H_WAIT_ACK</w:t>
            </w:r>
          </w:p>
        </w:tc>
      </w:tr>
      <w:t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H_WAIT_ACK</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Wait for the APB side</w:t>
            </w:r>
          </w:p>
        </w:tc>
        <w:tc>
          <w:tcPr>
            <w:tcW w:type="dxa" w:w="5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hreadyout_o=0, hresp_o=OKAY. When the synchronised ack_toggle edge is observed: if the return err flag is 0 go H_RESP_OKAY; if err=1 go H_ERROR_1</w:t>
            </w:r>
          </w:p>
        </w:tc>
      </w:tr>
      <w:tr>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H_RESP_OKAY</w:t>
            </w:r>
          </w:p>
        </w:tc>
        <w:tc>
          <w:tcPr>
            <w:tcW w:type="dxa" w:w="2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Normal completion (1 cycle)</w:t>
            </w:r>
          </w:p>
        </w:tc>
        <w:tc>
          <w:tcPr>
            <w:tcW w:type="dxa" w:w="5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hreadyout_o=1, hresp_o=OKAY. On a read, drive hrdata_o from the read-data payload register. Go H_IDLE</w:t>
            </w:r>
          </w:p>
        </w:tc>
      </w:tr>
      <w:tr>
        <w:tc>
          <w:tcPr>
            <w:tcW w:type="dxa" w:w="15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H_ERROR_1</w:t>
            </w:r>
          </w:p>
        </w:tc>
        <w:tc>
          <w:tcPr>
            <w:tcW w:type="dxa" w:w="2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Two-cycle ERROR, cycle 1</w:t>
            </w:r>
          </w:p>
        </w:tc>
        <w:tc>
          <w:tcPr>
            <w:tcW w:type="dxa" w:w="5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hreadyout_o=0, hresp_o=ERROR. hrdata_o undefined (not consumed). Go H_ERROR_2</w:t>
            </w:r>
          </w:p>
        </w:tc>
      </w:tr>
      <w:tr>
        <w:tc>
          <w:tcPr>
            <w:tcW w:type="dxa" w:w="15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H_ERROR_2</w:t>
            </w:r>
          </w:p>
        </w:tc>
        <w:tc>
          <w:tcPr>
            <w:tcW w:type="dxa" w:w="2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Two-cycle ERROR, cycle 2</w:t>
            </w:r>
          </w:p>
        </w:tc>
        <w:tc>
          <w:tcPr>
            <w:tcW w:type="dxa" w:w="5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hreadyout_o=1, hresp_o=ERROR. Go H_IDLE</w:t>
            </w:r>
          </w:p>
        </w:tc>
      </w:tr>
    </w:tbl>
    <w:p>
      <w:pPr>
        <w:spacing w:after="120" w:before="0" w:line="264"/>
      </w:pPr>
      <w:r>
        <w:rPr>
          <w:rFonts w:ascii="Arial" w:cs="Arial" w:eastAsia="Arial" w:hAnsi="Arial"/>
          <w:sz w:val="20"/>
          <w:szCs w:val="20"/>
        </w:rPr>
        <w:t xml:space="preserve">The two-cycle ERROR (H_ERROR_1 → H_ERROR_2) is the mandatory AMBA form the interconnect and DMA depend on (§1.4): cycle 1 is HREADY=0/HRESP=ERROR, cycle 2 is HREADY=1/HRESP=ERROR. Separating H_RESP_OKAY from the two error states makes every AHB response output explicit and directly RTL-codable, and guarantees the DMA sees the first error cycle in time to cancel a pipelined write (§8.5).</w:t>
      </w:r>
    </w:p>
    <w:p>
      <w:pPr>
        <w:pStyle w:val="Heading2"/>
        <w:spacing w:after="120" w:before="240"/>
      </w:pPr>
      <w:r>
        <w:rPr>
          <w:rFonts w:ascii="Arial" w:cs="Arial" w:eastAsia="Arial" w:hAnsi="Arial"/>
          <w:b/>
          <w:bCs/>
          <w:color w:val="1F1F1F"/>
          <w:sz w:val="26"/>
          <w:szCs w:val="26"/>
        </w:rPr>
        <w:t xml:space="preserve">7.3 CDC handshake and payload discipline (Normative)</w:t>
      </w:r>
    </w:p>
    <w:p>
      <w:pPr>
        <w:spacing w:after="120" w:before="0" w:line="264"/>
      </w:pPr>
      <w:r>
        <w:rPr>
          <w:rFonts w:ascii="Arial" w:cs="Arial" w:eastAsia="Arial" w:hAnsi="Arial"/>
          <w:sz w:val="20"/>
          <w:szCs w:val="20"/>
        </w:rPr>
        <w:t xml:space="preserve">The two domains never share a level signal. Control crosses only as a toggle (a single bit that inverts once per event) passed through a two-flop synchroniser; the receiver detects the crossing by edge-detecting the synchronised toggle. Two toggles are used:</w:t>
      </w:r>
    </w:p>
    <w:p>
      <w:pPr>
        <w:pStyle w:val="ListParagraph"/>
        <w:numPr>
          <w:ilvl w:val="0"/>
          <w:numId w:val="1"/>
        </w:numPr>
        <w:spacing w:after="60" w:line="264"/>
      </w:pPr>
      <w:r>
        <w:rPr>
          <w:rFonts w:ascii="Consolas" w:cs="Consolas" w:eastAsia="Consolas" w:hAnsi="Consolas"/>
          <w:sz w:val="19"/>
          <w:szCs w:val="19"/>
        </w:rPr>
        <w:t xml:space="preserve">req_toggle</w:t>
      </w:r>
      <w:r>
        <w:rPr>
          <w:rFonts w:ascii="Arial" w:cs="Arial" w:eastAsia="Arial" w:hAnsi="Arial"/>
          <w:sz w:val="20"/>
          <w:szCs w:val="20"/>
        </w:rPr>
        <w:t xml:space="preserve">  — flipped by the hclk side in H_CAPTURE, once the request payload is complete, synchronised into the pclk domain. Its edge tells the APB FSM that a new request with valid payload is waiting.</w:t>
      </w:r>
    </w:p>
    <w:p>
      <w:pPr>
        <w:pStyle w:val="ListParagraph"/>
        <w:numPr>
          <w:ilvl w:val="0"/>
          <w:numId w:val="1"/>
        </w:numPr>
        <w:spacing w:after="60" w:line="264"/>
      </w:pPr>
      <w:r>
        <w:rPr>
          <w:rFonts w:ascii="Consolas" w:cs="Consolas" w:eastAsia="Consolas" w:hAnsi="Consolas"/>
          <w:sz w:val="19"/>
          <w:szCs w:val="19"/>
        </w:rPr>
        <w:t xml:space="preserve">ack_toggle</w:t>
      </w:r>
      <w:r>
        <w:rPr>
          <w:rFonts w:ascii="Arial" w:cs="Arial" w:eastAsia="Arial" w:hAnsi="Arial"/>
          <w:sz w:val="20"/>
          <w:szCs w:val="20"/>
        </w:rPr>
        <w:t xml:space="preserve">  — flipped by the pclk side when the APB access completes, synchronised into the hclk domain. Its edge tells the bridge FSM the result is ready.</w:t>
      </w:r>
    </w:p>
    <w:p>
      <w:pPr>
        <w:spacing w:after="120" w:before="0" w:line="264"/>
      </w:pPr>
      <w:r>
        <w:rPr>
          <w:rFonts w:ascii="Arial" w:cs="Arial" w:eastAsia="Arial" w:hAnsi="Arial"/>
          <w:sz w:val="20"/>
          <w:szCs w:val="20"/>
        </w:rPr>
        <w:t xml:space="preserve">The multi-bit payload — address, write data, size, and on the return path read data and the error flag — is NOT synchronised bit-by-bit (that would let bit skew corrupt a word). It is written into ordinary registers in the source domain before the toggle flips, and read in the destination domain only after the synchronised toggle edge is seen; by then it has been stable for at least two destination-clock cycles and is safe to sample combinationally. This is the standard “synchronise one control bit, hold the data” bundled-data handshake, the same discipline the DMA uses internally for its EN bit (DMA §15.3), and the only CDC pattern permitted in GARUDA.</w:t>
      </w:r>
    </w:p>
    <w:p>
      <w:pPr>
        <w:pStyle w:val="Heading3"/>
        <w:spacing w:after="100" w:before="180"/>
      </w:pPr>
      <w:r>
        <w:rPr>
          <w:rFonts w:ascii="Arial" w:cs="Arial" w:eastAsia="Arial" w:hAnsi="Arial"/>
          <w:b/>
          <w:bCs/>
          <w:color w:val="1F1F1F"/>
          <w:sz w:val="22"/>
          <w:szCs w:val="22"/>
        </w:rPr>
        <w:t xml:space="preserve">7.3.1 Bundled-data invariant (Normative)</w:t>
      </w:r>
    </w:p>
    <w:p>
      <w:pPr>
        <w:spacing w:after="120" w:before="0" w:line="264"/>
      </w:pPr>
      <w:r>
        <w:rPr>
          <w:rFonts w:ascii="Arial" w:cs="Arial" w:eastAsia="Arial" w:hAnsi="Arial"/>
          <w:sz w:val="20"/>
          <w:szCs w:val="20"/>
        </w:rPr>
        <w:t xml:space="preserve">The correctness of the crossing rests on one invariant that RTL and verification must both enforce:</w:t>
      </w:r>
    </w:p>
    <w:p>
      <w:pPr>
        <w:pStyle w:val="ListParagraph"/>
        <w:numPr>
          <w:ilvl w:val="0"/>
          <w:numId w:val="1"/>
        </w:numPr>
        <w:spacing w:after="60" w:line="264"/>
      </w:pPr>
      <w:r>
        <w:rPr>
          <w:rFonts w:ascii="Arial" w:cs="Arial" w:eastAsia="Arial" w:hAnsi="Arial"/>
          <w:b/>
          <w:bCs/>
          <w:sz w:val="20"/>
          <w:szCs w:val="20"/>
        </w:rPr>
        <w:t xml:space="preserve">Request path: </w:t>
      </w:r>
      <w:r>
        <w:rPr>
          <w:rFonts w:ascii="Arial" w:cs="Arial" w:eastAsia="Arial" w:hAnsi="Arial"/>
          <w:sz w:val="20"/>
          <w:szCs w:val="20"/>
        </w:rPr>
        <w:t xml:space="preserve">all request payload registers (addr, write data, size, write flag) MUST be written before req_toggle changes, and MUST remain unchanged until the corresponding ack_toggle edge is observed on the hclk side. The APB side may sample the request payload only after it has detected the synchronised req_toggle edge.</w:t>
      </w:r>
    </w:p>
    <w:p>
      <w:pPr>
        <w:pStyle w:val="ListParagraph"/>
        <w:numPr>
          <w:ilvl w:val="0"/>
          <w:numId w:val="1"/>
        </w:numPr>
        <w:spacing w:after="60" w:line="264"/>
      </w:pPr>
      <w:r>
        <w:rPr>
          <w:rFonts w:ascii="Arial" w:cs="Arial" w:eastAsia="Arial" w:hAnsi="Arial"/>
          <w:b/>
          <w:bCs/>
          <w:sz w:val="20"/>
          <w:szCs w:val="20"/>
        </w:rPr>
        <w:t xml:space="preserve">Response path: </w:t>
      </w:r>
      <w:r>
        <w:rPr>
          <w:rFonts w:ascii="Arial" w:cs="Arial" w:eastAsia="Arial" w:hAnsi="Arial"/>
          <w:sz w:val="20"/>
          <w:szCs w:val="20"/>
        </w:rPr>
        <w:t xml:space="preserve">the response payload (read data, error flag) MUST be written into the pclk-domain response registers before ack_toggle changes, and MUST remain unchanged until the AHB side has consumed it (i.e. until H_RESP_OKAY/H_ERROR_* has been entered). The hclk side may sample the response only after it has detected the synchronised ack_toggle edge.</w:t>
      </w:r>
    </w:p>
    <w:p>
      <w:pPr>
        <w:spacing w:after="120" w:before="0" w:line="264"/>
      </w:pPr>
      <w:r>
        <w:rPr>
          <w:rFonts w:ascii="Arial" w:cs="Arial" w:eastAsia="Arial" w:hAnsi="Arial"/>
          <w:sz w:val="20"/>
          <w:szCs w:val="20"/>
        </w:rPr>
        <w:t xml:space="preserve">Because the bridge is single-outstanding and non-posted (§13.3), the source domain is structurally prevented from launching a new request until the previous ack has returned, so the invariant holds by construction of the FSM rather than by timing assumption.</w:t>
      </w:r>
    </w:p>
    <w:p>
      <w:pPr>
        <w:pStyle w:val="Heading2"/>
        <w:spacing w:after="120" w:before="240"/>
      </w:pPr>
      <w:r>
        <w:rPr>
          <w:rFonts w:ascii="Arial" w:cs="Arial" w:eastAsia="Arial" w:hAnsi="Arial"/>
          <w:b/>
          <w:bCs/>
          <w:color w:val="1F1F1F"/>
          <w:sz w:val="26"/>
          <w:szCs w:val="26"/>
        </w:rPr>
        <w:t xml:space="preserve">7.4 pclk-side APB sequencer (Normative)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State</w:t>
            </w:r>
          </w:p>
        </w:tc>
        <w:tc>
          <w:tcPr>
            <w:tcW w:type="dxa" w:w="3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Meaning</w:t>
            </w:r>
          </w:p>
        </w:tc>
        <w:tc>
          <w:tcPr>
            <w:tcW w:type="dxa" w:w="44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Transition</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P_IDLE</w:t>
            </w:r>
          </w:p>
        </w:tc>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Waiting for a request</w:t>
            </w:r>
          </w:p>
        </w:tc>
        <w:tc>
          <w:tcPr>
            <w:tcW w:type="dxa" w:w="4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 the synchronised req_toggle edge: read the payload registers, assert PSEL for the decoded window, PENABLE=0. Go P_SETUP</w:t>
            </w:r>
          </w:p>
        </w:tc>
      </w:tr>
      <w:tr>
        <w:tc>
          <w:tcPr>
            <w:tcW w:type="dxa" w:w="17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P_SETUP</w:t>
            </w:r>
          </w:p>
        </w:tc>
        <w:tc>
          <w:tcPr>
            <w:tcW w:type="dxa" w:w="3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SETUP phase (1 pclk cycle)</w:t>
            </w:r>
          </w:p>
        </w:tc>
        <w:tc>
          <w:tcPr>
            <w:tcW w:type="dxa" w:w="44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Unconditionally go P_ACCESS on the next pclk edge, asserting PENABLE=1</w:t>
            </w:r>
          </w:p>
        </w:tc>
      </w:tr>
      <w:tr>
        <w:tc>
          <w:tcPr>
            <w:tcW w:type="dxa" w:w="17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P_ACCESS</w:t>
            </w:r>
          </w:p>
        </w:tc>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ACCESS phase</w:t>
            </w:r>
          </w:p>
        </w:tc>
        <w:tc>
          <w:tcPr>
            <w:tcW w:type="dxa" w:w="44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Hold PSEL/PENABLE while pready_i=0. When pready_i=1: latch prdata_i and pslverr_i into the return payload registers, flip ack_toggle, deassert PSEL/PENABLE, go P_IDLE</w:t>
            </w:r>
          </w:p>
        </w:tc>
      </w:tr>
    </w:tbl>
    <w:p>
      <w:pPr>
        <w:pStyle w:val="Heading2"/>
        <w:spacing w:after="120" w:before="240"/>
      </w:pPr>
      <w:r>
        <w:rPr>
          <w:rFonts w:ascii="Arial" w:cs="Arial" w:eastAsia="Arial" w:hAnsi="Arial"/>
          <w:b/>
          <w:bCs/>
          <w:color w:val="1F1F1F"/>
          <w:sz w:val="26"/>
          <w:szCs w:val="26"/>
        </w:rPr>
        <w:t xml:space="preserve">7.5 HTRANS=BUSY and IDLE handling (Normative)</w:t>
      </w:r>
    </w:p>
    <w:p>
      <w:pPr>
        <w:spacing w:after="120" w:before="0" w:line="264"/>
      </w:pPr>
      <w:r>
        <w:rPr>
          <w:rFonts w:ascii="Arial" w:cs="Arial" w:eastAsia="Arial" w:hAnsi="Arial"/>
          <w:sz w:val="20"/>
          <w:szCs w:val="20"/>
        </w:rPr>
        <w:t xml:space="preserve">The bridge accepts a new transaction only from H_IDLE, and only on an accepted NONSEQ/SEQ address phase (htrans_i[1]=1). The two non-active HTRANS encodings are handled explicitly:</w:t>
      </w:r>
    </w:p>
    <w:p>
      <w:pPr>
        <w:pStyle w:val="ListParagraph"/>
        <w:numPr>
          <w:ilvl w:val="0"/>
          <w:numId w:val="1"/>
        </w:numPr>
        <w:spacing w:after="60" w:line="264"/>
      </w:pPr>
      <w:r>
        <w:rPr>
          <w:rFonts w:ascii="Arial" w:cs="Arial" w:eastAsia="Arial" w:hAnsi="Arial"/>
          <w:b/>
          <w:bCs/>
          <w:sz w:val="20"/>
          <w:szCs w:val="20"/>
        </w:rPr>
        <w:t xml:space="preserve">IDLE (HTRANS=00): </w:t>
      </w:r>
      <w:r>
        <w:rPr>
          <w:rFonts w:ascii="Arial" w:cs="Arial" w:eastAsia="Arial" w:hAnsi="Arial"/>
          <w:sz w:val="20"/>
          <w:szCs w:val="20"/>
        </w:rPr>
        <w:t xml:space="preserve">no transfer. In H_IDLE the bridge stays in H_IDLE with hreadyout_o=1, hresp_o=OKAY, and drives no APB activity (PSEL=0).</w:t>
      </w:r>
    </w:p>
    <w:p>
      <w:pPr>
        <w:pStyle w:val="ListParagraph"/>
        <w:numPr>
          <w:ilvl w:val="0"/>
          <w:numId w:val="1"/>
        </w:numPr>
        <w:spacing w:after="60" w:line="264"/>
      </w:pPr>
      <w:r>
        <w:rPr>
          <w:rFonts w:ascii="Arial" w:cs="Arial" w:eastAsia="Arial" w:hAnsi="Arial"/>
          <w:b/>
          <w:bCs/>
          <w:sz w:val="20"/>
          <w:szCs w:val="20"/>
        </w:rPr>
        <w:t xml:space="preserve">BUSY (HTRANS=01): </w:t>
      </w:r>
      <w:r>
        <w:rPr>
          <w:rFonts w:ascii="Arial" w:cs="Arial" w:eastAsia="Arial" w:hAnsi="Arial"/>
          <w:sz w:val="20"/>
          <w:szCs w:val="20"/>
        </w:rPr>
        <w:t xml:space="preserve">the master is inserting a bubble within a (would-be) burst. Because GARUDA masters issue only SINGLE beats to this region (§5.2, §13.6), a BUSY is not expected here, but the bridge handles it safely regardless: a BUSY MUST NOT start an APB transfer and MUST NOT disturb any outstanding transaction. In H_IDLE a BUSY is ignored (treated as IDLE, hreadyout_o=1, no PSEL). While the bridge is mid-crossing (H_CAPTURE/H_WAIT_ACK) the interconnect is already being held with hreadyout_o=0, so the master cannot advance to present a BUSY that affects the in-flight access — the current transaction always completes on its own terms first.</w:t>
      </w:r>
    </w:p>
    <w:p>
      <w:pPr>
        <w:spacing w:after="120" w:before="0" w:line="264"/>
      </w:pPr>
      <w:r>
        <w:rPr>
          <w:rFonts w:ascii="Arial" w:cs="Arial" w:eastAsia="Arial" w:hAnsi="Arial"/>
          <w:sz w:val="20"/>
          <w:szCs w:val="20"/>
        </w:rPr>
        <w:t xml:space="preserve">In short: only H_IDLE accepts work, only htrans_i[1]=1 is work, and nothing the master does on HTRANS during a crossing can corrupt the outstanding transfer because the master is held.</w:t>
      </w:r>
    </w:p>
    <w:p>
      <w:pPr>
        <w:spacing w:after="40" w:before="120"/>
        <w:jc w:val="center"/>
      </w:pPr>
      <w:r>
        <w:drawing>
          <wp:inline distT="0" distB="0" distL="0" distR="0">
            <wp:extent cx="6035040" cy="3246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5040" cy="3246120"/>
                    </a:xfrm>
                    <a:prstGeom prst="rect">
                      <a:avLst/>
                    </a:prstGeom>
                  </pic:spPr>
                </pic:pic>
              </a:graphicData>
            </a:graphic>
          </wp:inline>
        </w:drawing>
      </w:r>
    </w:p>
    <w:p>
      <w:pPr>
        <w:spacing w:after="200" w:before="80"/>
        <w:jc w:val="center"/>
      </w:pPr>
      <w:r>
        <w:rPr>
          <w:rFonts w:ascii="Arial" w:cs="Arial" w:eastAsia="Arial" w:hAnsi="Arial"/>
          <w:i/>
          <w:iCs/>
          <w:color w:val="808080"/>
          <w:sz w:val="18"/>
          <w:szCs w:val="18"/>
        </w:rPr>
        <w:t xml:space="preserve">Figure 2 — The two-sided handshake FSM. Teal = hclk (AHB) states, now with explicit data-phase capture (H_CAPTURE) and the split OKAY / two-cycle-ERROR completion states; purple = pclk (APB) states. The only coupling between the two bands is the req/ack toggle pair. Editable source: GARUDA_Bridge_FSM.svg.</w:t>
      </w:r>
    </w:p>
    <w:p>
      <w:r>
        <w:br w:type="page"/>
      </w:r>
    </w:p>
    <w:p>
      <w:pPr>
        <w:pStyle w:val="Heading1"/>
        <w:spacing w:after="140" w:before="320"/>
      </w:pPr>
      <w:r>
        <w:rPr>
          <w:rFonts w:ascii="Arial" w:cs="Arial" w:eastAsia="Arial" w:hAnsi="Arial"/>
          <w:b/>
          <w:bCs/>
          <w:color w:val="1F1F1F"/>
          <w:sz w:val="32"/>
          <w:szCs w:val="32"/>
        </w:rPr>
        <w:t xml:space="preserve">8. Functional Description</w:t>
      </w:r>
    </w:p>
    <w:p>
      <w:pPr>
        <w:pStyle w:val="Heading2"/>
        <w:spacing w:after="120" w:before="240"/>
      </w:pPr>
      <w:r>
        <w:rPr>
          <w:rFonts w:ascii="Arial" w:cs="Arial" w:eastAsia="Arial" w:hAnsi="Arial"/>
          <w:b/>
          <w:bCs/>
          <w:color w:val="1F1F1F"/>
          <w:sz w:val="26"/>
          <w:szCs w:val="26"/>
        </w:rPr>
        <w:t xml:space="preserve">8.1 Write transaction (CPU/DMA → peripheral)</w:t>
      </w:r>
    </w:p>
    <w:p>
      <w:pPr>
        <w:spacing w:after="120" w:before="0" w:line="264"/>
      </w:pPr>
      <w:r>
        <w:rPr>
          <w:rFonts w:ascii="Arial" w:cs="Arial" w:eastAsia="Arial" w:hAnsi="Arial"/>
          <w:sz w:val="20"/>
          <w:szCs w:val="20"/>
        </w:rPr>
        <w:t xml:space="preserve">The interconnect presents an accepted write address phase (hsel_i, hwrite_i=1, htrans_i[1]=1, hready_i=1). In cycle N the bridge latches haddr_i and hsize_i and derives pstrb_o; it moves to H_CAPTURE and drops hreadyout_o low. In cycle N+1 (the data phase) hwdata_i is valid and is latched. Only now, with the full request payload in hand, does the bridge flip req_toggle. The pclk side runs SETUP then ACCESS with pwrite_o=1 and pwdata_o = the latched write data. On PREADY the slave has accepted the write; the pclk side latches pslverr_i and flips ack_toggle. The hclk side completes via H_RESP_OKAY (or H_ERROR_1/2 if pslverr was set).</w:t>
      </w:r>
    </w:p>
    <w:p>
      <w:pPr>
        <w:pStyle w:val="Heading2"/>
        <w:spacing w:after="120" w:before="240"/>
      </w:pPr>
      <w:r>
        <w:rPr>
          <w:rFonts w:ascii="Arial" w:cs="Arial" w:eastAsia="Arial" w:hAnsi="Arial"/>
          <w:b/>
          <w:bCs/>
          <w:color w:val="1F1F1F"/>
          <w:sz w:val="26"/>
          <w:szCs w:val="26"/>
        </w:rPr>
        <w:t xml:space="preserve">8.2 Read transaction (peripheral → CPU/DMA)</w:t>
      </w:r>
    </w:p>
    <w:p>
      <w:pPr>
        <w:spacing w:after="120" w:before="0" w:line="264"/>
      </w:pPr>
      <w:r>
        <w:rPr>
          <w:rFonts w:ascii="Arial" w:cs="Arial" w:eastAsia="Arial" w:hAnsi="Arial"/>
          <w:sz w:val="20"/>
          <w:szCs w:val="20"/>
        </w:rPr>
        <w:t xml:space="preserve">Same sequencing with hwrite_i=0. There is no data-phase write capture, so the bridge can flip req_toggle immediately after the address phase. In P_ACCESS the peripheral drives prdata_i alongside pready_i; the bridge latches both prdata_i and pslverr_i into the response payload registers before flipping ack_toggle. The hclk side then drives hrdata_o from that register in H_RESP_OKAY. Read data therefore always comes from a register that was filled and frozen in the completed APB access — never from a live APB bus the hclk domain cannot safely sample (the response-path invariant of §7.3.1).</w:t>
      </w:r>
    </w:p>
    <w:p>
      <w:pPr>
        <w:pStyle w:val="Heading2"/>
        <w:spacing w:after="120" w:before="240"/>
      </w:pPr>
      <w:r>
        <w:rPr>
          <w:rFonts w:ascii="Arial" w:cs="Arial" w:eastAsia="Arial" w:hAnsi="Arial"/>
          <w:b/>
          <w:bCs/>
          <w:color w:val="1F1F1F"/>
          <w:sz w:val="26"/>
          <w:szCs w:val="26"/>
        </w:rPr>
        <w:t xml:space="preserve">8.3 Wait-states</w:t>
      </w:r>
    </w:p>
    <w:p>
      <w:pPr>
        <w:spacing w:after="120" w:before="0" w:line="264"/>
      </w:pPr>
      <w:r>
        <w:rPr>
          <w:rFonts w:ascii="Arial" w:cs="Arial" w:eastAsia="Arial" w:hAnsi="Arial"/>
          <w:sz w:val="20"/>
          <w:szCs w:val="20"/>
        </w:rPr>
        <w:t xml:space="preserve">The bridge inserts wait-states on the AHB side for the entire duration of the crossing by holding hreadyout_o low from H_CAPTURE through H_WAIT_ACK. This is the expected and correct behaviour: an AHB master (CPU or DMA) that accesses a peripheral simply sees a slow slave and holds its address/control stable per AHB-Lite rules until hreadyout_o goes high. On the APB side, a slow peripheral extends the ACCESS phase by holding pready_i low; the bridge waits in P_ACCESS and the extra latency passes transparently upstream. APB ACCESS is terminated by PREADY=1 and by nothing else — there is no timeout, no watchdog, and no third termination path in the baseline (§13.7).</w:t>
      </w:r>
    </w:p>
    <w:p>
      <w:pPr>
        <w:pStyle w:val="Heading2"/>
        <w:spacing w:after="120" w:before="240"/>
      </w:pPr>
      <w:r>
        <w:rPr>
          <w:rFonts w:ascii="Arial" w:cs="Arial" w:eastAsia="Arial" w:hAnsi="Arial"/>
          <w:b/>
          <w:bCs/>
          <w:color w:val="1F1F1F"/>
          <w:sz w:val="26"/>
          <w:szCs w:val="26"/>
        </w:rPr>
        <w:t xml:space="preserve">8.4 Transfer size and byte lanes (Normative)</w:t>
      </w:r>
    </w:p>
    <w:p>
      <w:pPr>
        <w:spacing w:after="120" w:before="0" w:line="264"/>
      </w:pPr>
      <w:r>
        <w:rPr>
          <w:rFonts w:ascii="Arial" w:cs="Arial" w:eastAsia="Arial" w:hAnsi="Arial"/>
          <w:sz w:val="20"/>
          <w:szCs w:val="20"/>
        </w:rPr>
        <w:t xml:space="preserve">hsize_i and haddr_i[1:0] determine which byte lanes are active. The bridge supports byte (HSIZE=000), half-word (001) and word (010); larger HSIZE values do not occur in this region (no bursts) and, if seen, are treated as a decode error (§8.5).</w:t>
      </w:r>
    </w:p>
    <w:p>
      <w:pPr>
        <w:pStyle w:val="ListParagraph"/>
        <w:numPr>
          <w:ilvl w:val="0"/>
          <w:numId w:val="1"/>
        </w:numPr>
        <w:spacing w:after="60" w:line="264"/>
      </w:pPr>
      <w:r>
        <w:rPr>
          <w:rFonts w:ascii="Arial" w:cs="Arial" w:eastAsia="Arial" w:hAnsi="Arial"/>
          <w:b/>
          <w:bCs/>
          <w:sz w:val="20"/>
          <w:szCs w:val="20"/>
        </w:rPr>
        <w:t xml:space="preserve">Writes: </w:t>
      </w:r>
      <w:r>
        <w:rPr>
          <w:rFonts w:ascii="Arial" w:cs="Arial" w:eastAsia="Arial" w:hAnsi="Arial"/>
          <w:sz w:val="20"/>
          <w:szCs w:val="20"/>
        </w:rPr>
        <w:t xml:space="preserve">pstrb_o is generated from hsize_i and haddr_i[1:0] so the peripheral updates only the addressed lanes — one strobe for a byte, two for a half-word, all four for a word. pwdata_o carries the write data on its natural lanes (the master already lane-aligns store data, core §4.1).</w:t>
      </w:r>
    </w:p>
    <w:p>
      <w:pPr>
        <w:pStyle w:val="ListParagraph"/>
        <w:numPr>
          <w:ilvl w:val="0"/>
          <w:numId w:val="1"/>
        </w:numPr>
        <w:spacing w:after="60" w:line="264"/>
      </w:pPr>
      <w:r>
        <w:rPr>
          <w:rFonts w:ascii="Arial" w:cs="Arial" w:eastAsia="Arial" w:hAnsi="Arial"/>
          <w:b/>
          <w:bCs/>
          <w:sz w:val="20"/>
          <w:szCs w:val="20"/>
        </w:rPr>
        <w:t xml:space="preserve">Reads: </w:t>
      </w:r>
      <w:r>
        <w:rPr>
          <w:rFonts w:ascii="Arial" w:cs="Arial" w:eastAsia="Arial" w:hAnsi="Arial"/>
          <w:sz w:val="20"/>
          <w:szCs w:val="20"/>
        </w:rPr>
        <w:t xml:space="preserve">the peripheral returns a full 32-bit word on prdata_i; the bridge passes it up unchanged on hrdata_o and the requesting master extracts and sign/zero-extends the addressed lanes (the core does this in its MEM stage). The bridge does no read-side extraction.</w:t>
      </w:r>
    </w:p>
    <w:p>
      <w:pPr>
        <w:spacing w:after="120" w:before="0" w:line="264"/>
      </w:pPr>
      <w:r>
        <w:rPr>
          <w:rFonts w:ascii="Arial" w:cs="Arial" w:eastAsia="Arial" w:hAnsi="Arial"/>
          <w:sz w:val="20"/>
          <w:szCs w:val="20"/>
        </w:rPr>
        <w:t xml:space="preserve">GARUDA requires naturally-aligned accesses, so the bridge never sees a lane pattern that straddles a word boundary. PSTRB support makes this an APB4 (IHI 0024C) interface; see §13.5 for why APB4 was chosen over APB3.</w:t>
      </w:r>
    </w:p>
    <w:p>
      <w:pPr>
        <w:pStyle w:val="Heading2"/>
        <w:spacing w:after="120" w:before="240"/>
      </w:pPr>
      <w:r>
        <w:rPr>
          <w:rFonts w:ascii="Arial" w:cs="Arial" w:eastAsia="Arial" w:hAnsi="Arial"/>
          <w:b/>
          <w:bCs/>
          <w:color w:val="1F1F1F"/>
          <w:sz w:val="26"/>
          <w:szCs w:val="26"/>
        </w:rPr>
        <w:t xml:space="preserve">8.5 Error response and unmapped decode (Normative)</w:t>
      </w:r>
    </w:p>
    <w:p>
      <w:pPr>
        <w:spacing w:after="120" w:before="0" w:line="264"/>
      </w:pPr>
      <w:r>
        <w:rPr>
          <w:rFonts w:ascii="Arial" w:cs="Arial" w:eastAsia="Arial" w:hAnsi="Arial"/>
          <w:sz w:val="20"/>
          <w:szCs w:val="20"/>
        </w:rPr>
        <w:t xml:space="preserve">Two conditions produce an upstream error:</w:t>
      </w:r>
    </w:p>
    <w:p>
      <w:pPr>
        <w:pStyle w:val="ListParagraph"/>
        <w:numPr>
          <w:ilvl w:val="0"/>
          <w:numId w:val="1"/>
        </w:numPr>
        <w:spacing w:after="60" w:line="264"/>
      </w:pPr>
      <w:r>
        <w:rPr>
          <w:rFonts w:ascii="Arial" w:cs="Arial" w:eastAsia="Arial" w:hAnsi="Arial"/>
          <w:sz w:val="20"/>
          <w:szCs w:val="20"/>
        </w:rPr>
        <w:t xml:space="preserve">A peripheral asserts pslverr_i during its ACCESS phase (the peripheral itself flagged the access — bad offset, write to a read-only register, etc.). The pclk side latches pslverr into the response err flag.</w:t>
      </w:r>
    </w:p>
    <w:p>
      <w:pPr>
        <w:pStyle w:val="ListParagraph"/>
        <w:numPr>
          <w:ilvl w:val="0"/>
          <w:numId w:val="1"/>
        </w:numPr>
        <w:spacing w:after="60" w:line="264"/>
      </w:pPr>
      <w:r>
        <w:rPr>
          <w:rFonts w:ascii="Arial" w:cs="Arial" w:eastAsia="Arial" w:hAnsi="Arial"/>
          <w:sz w:val="20"/>
          <w:szCs w:val="20"/>
        </w:rPr>
        <w:t xml:space="preserve">The access decodes to no peripheral window (unmapped PADDR[15:12]). </w:t>
      </w:r>
      <w:r>
        <w:rPr>
          <w:rFonts w:ascii="Arial" w:cs="Arial" w:eastAsia="Arial" w:hAnsi="Arial"/>
          <w:b/>
          <w:bCs/>
          <w:sz w:val="20"/>
          <w:szCs w:val="20"/>
        </w:rPr>
        <w:t xml:space="preserve">There is no physical default slave.</w:t>
      </w:r>
      <w:r>
        <w:rPr>
          <w:rFonts w:ascii="Arial" w:cs="Arial" w:eastAsia="Arial" w:hAnsi="Arial"/>
          <w:sz w:val="20"/>
          <w:szCs w:val="20"/>
        </w:rPr>
        <w:t xml:space="preserve"> The APB decoder simply drives no select (all psel_o bits = 0, no APB transfer is launched) and raises an internal decode-error flag; that flag sets the response err flag directly, without any APB activity.</w:t>
      </w:r>
    </w:p>
    <w:p>
      <w:pPr>
        <w:spacing w:after="120" w:before="0" w:line="264"/>
      </w:pPr>
      <w:r>
        <w:rPr>
          <w:rFonts w:ascii="Arial" w:cs="Arial" w:eastAsia="Arial" w:hAnsi="Arial"/>
          <w:sz w:val="20"/>
          <w:szCs w:val="20"/>
        </w:rPr>
        <w:t xml:space="preserve">In both cases the err flag drives the hclk FSM through H_ERROR_1 → H_ERROR_2, issuing the mandatory two-cycle HRESP=ERROR: cycle 1 hreadyout_o=0 / hresp_o=ERROR, cycle 2 hreadyout_o=1 / hresp_o=ERROR. The owning master takes a precise fault — load/store access fault for the CPU D-Port, bus_error for the DMA (which sets SR.ERROR and may raise dma_err[n]). The two-cycle form is what lets the DMA cancel an already-pipelined write; a single-cycle error would corrupt the following beat (§1.4).</w:t>
      </w:r>
    </w:p>
    <w:p>
      <w:pPr>
        <w:pStyle w:val="Heading2"/>
        <w:spacing w:after="120" w:before="240"/>
      </w:pPr>
      <w:r>
        <w:rPr>
          <w:rFonts w:ascii="Arial" w:cs="Arial" w:eastAsia="Arial" w:hAnsi="Arial"/>
          <w:b/>
          <w:bCs/>
          <w:color w:val="1F1F1F"/>
          <w:sz w:val="26"/>
          <w:szCs w:val="26"/>
        </w:rPr>
        <w:t xml:space="preserve">8.6 Life of one peripheral access</w:t>
      </w:r>
    </w:p>
    <w:p>
      <w:pPr>
        <w:spacing w:after="120" w:before="0" w:line="264"/>
      </w:pPr>
      <w:r>
        <w:rPr>
          <w:rFonts w:ascii="Arial" w:cs="Arial" w:eastAsia="Arial" w:hAnsi="Arial"/>
          <w:sz w:val="20"/>
          <w:szCs w:val="20"/>
        </w:rPr>
        <w:t xml:space="preserve">The CPU executes a store to a DMA configuration register at 0x4000_5010 (channel 0 CR). The D-Port drives the write; the interconnect decodes region 0100 and selects the bridge (S3). In the address phase the bridge latches address 0x4000_5010 and size=word and drops hreadyout_o low (H_CAPTURE) — the CPU pipeline stalls on this store. In the next cycle (data phase) it latches the write data, then flips req_toggle. Two pclk edges later the APB FSM sees the edge, decodes PADDR[15:12]=0101 → DMA PSEL, and runs SETUP then ACCESS with pwrite=1, pstrb=1111. The DMA's APB slave accepts the write on PREADY with pslverr=0; the pclk side latches that and flips ack_toggle. Two hclk edges later the bridge FSM observes the ack, takes H_RESP_OKAY (err=0), and pulses hreadyout_o high for one cycle. The store retires. Total cost is the config-write latency quoted in the DMA spec (≈ 6 pclk cycles), which is exactly why the DMA spec tells firmware that register configuration is a boot-time, not a per-transfer, cost.</w:t>
      </w:r>
    </w:p>
    <w:p>
      <w:pPr>
        <w:spacing w:after="40" w:before="120"/>
        <w:jc w:val="center"/>
      </w:pPr>
      <w:r>
        <w:drawing>
          <wp:inline distT="0" distB="0" distL="0" distR="0">
            <wp:extent cx="6126480" cy="27706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6480" cy="2770632"/>
                    </a:xfrm>
                    <a:prstGeom prst="rect">
                      <a:avLst/>
                    </a:prstGeom>
                  </pic:spPr>
                </pic:pic>
              </a:graphicData>
            </a:graphic>
          </wp:inline>
        </w:drawing>
      </w:r>
    </w:p>
    <w:p>
      <w:pPr>
        <w:spacing w:after="200" w:before="80"/>
        <w:jc w:val="center"/>
      </w:pPr>
      <w:r>
        <w:rPr>
          <w:rFonts w:ascii="Arial" w:cs="Arial" w:eastAsia="Arial" w:hAnsi="Arial"/>
          <w:i/>
          <w:iCs/>
          <w:color w:val="808080"/>
          <w:sz w:val="18"/>
          <w:szCs w:val="18"/>
        </w:rPr>
        <w:t xml:space="preserve">Figure 3 — Life of a CPU write through the bridge: AHB address phase (control captured), the data phase (write data captured), hreadyout_o held low across the crossing, APB SETUP/ACCESS, then hreadyout_o pulsed high as the acknowledge returns and the transfer completes via H_RESP_OKAY. Editable source: GARUDA_Bridge_Timing.svg.</w:t>
      </w:r>
    </w:p>
    <w:p>
      <w:r>
        <w:br w:type="page"/>
      </w:r>
    </w:p>
    <w:p>
      <w:pPr>
        <w:pStyle w:val="Heading1"/>
        <w:spacing w:after="140" w:before="320"/>
      </w:pPr>
      <w:r>
        <w:rPr>
          <w:rFonts w:ascii="Arial" w:cs="Arial" w:eastAsia="Arial" w:hAnsi="Arial"/>
          <w:b/>
          <w:bCs/>
          <w:color w:val="1F1F1F"/>
          <w:sz w:val="32"/>
          <w:szCs w:val="32"/>
        </w:rPr>
        <w:t xml:space="preserve">9. Performance and Timing</w:t>
      </w:r>
    </w:p>
    <w:p>
      <w:pPr>
        <w:pStyle w:val="Heading2"/>
        <w:spacing w:after="120" w:before="240"/>
      </w:pPr>
      <w:r>
        <w:rPr>
          <w:rFonts w:ascii="Arial" w:cs="Arial" w:eastAsia="Arial" w:hAnsi="Arial"/>
          <w:b/>
          <w:bCs/>
          <w:color w:val="1F1F1F"/>
          <w:sz w:val="26"/>
          <w:szCs w:val="26"/>
        </w:rPr>
        <w:t xml:space="preserve">9.1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Path</w:t>
            </w:r>
          </w:p>
        </w:tc>
        <w:tc>
          <w:tcPr>
            <w:tcW w:type="dxa" w:w="2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Cycles</w:t>
            </w:r>
          </w:p>
        </w:tc>
        <w:tc>
          <w:tcPr>
            <w:tcW w:type="dxa" w:w="47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Notes</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Address+data capture (write)</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hclk</w:t>
            </w:r>
          </w:p>
        </w:tc>
        <w:tc>
          <w:tcPr>
            <w:tcW w:type="dxa" w:w="4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H_CAPTURE; on a read this cycle overlaps the request launch</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hclk→pclk request crossing</w:t>
            </w:r>
          </w:p>
        </w:tc>
        <w:tc>
          <w:tcPr>
            <w:tcW w:type="dxa" w:w="2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 pclk</w:t>
            </w:r>
          </w:p>
        </w:tc>
        <w:tc>
          <w:tcPr>
            <w:tcW w:type="dxa" w:w="4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Two-flop synchroniser depth on req_toggle (measured in the destination pclk domain)</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access, SETUP+ACCESS</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 pclk (minimum)</w:t>
            </w:r>
          </w:p>
        </w:tc>
        <w:tc>
          <w:tcPr>
            <w:tcW w:type="dxa" w:w="4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SETUP + one ACCESS; add one pclk per PREADY-low wait-state the peripheral inserts</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pclk→hclk acknowledge crossing</w:t>
            </w:r>
          </w:p>
        </w:tc>
        <w:tc>
          <w:tcPr>
            <w:tcW w:type="dxa" w:w="2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 hclk</w:t>
            </w:r>
          </w:p>
        </w:tc>
        <w:tc>
          <w:tcPr>
            <w:tcW w:type="dxa" w:w="4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Two-flop synchroniser depth on ack_toggle (destination hclk domain)</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Completion</w:t>
            </w:r>
          </w:p>
        </w:tc>
        <w:tc>
          <w:tcPr>
            <w:tcW w:type="dxa" w:w="2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 hclk</w:t>
            </w:r>
          </w:p>
        </w:tc>
        <w:tc>
          <w:tcPr>
            <w:tcW w:type="dxa" w:w="4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H_RESP_OKAY (or 2 hclk for H_ERROR_1/2)</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Total base, no wait-states</w:t>
            </w:r>
          </w:p>
        </w:tc>
        <w:tc>
          <w:tcPr>
            <w:tcW w:type="dxa" w:w="2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 6 pclk of APB-side time</w:t>
            </w:r>
          </w:p>
        </w:tc>
        <w:tc>
          <w:tcPr>
            <w:tcW w:type="dxa" w:w="4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Units matter: 6 pclk = 60 ns = 12 hclk periods (pclk = 100 MHz, hclk = 200 MHz). Do NOT equate 6 pclk with 3 hclk.</w:t>
            </w:r>
          </w:p>
        </w:tc>
      </w:tr>
    </w:tbl>
    <w:p>
      <w:pPr>
        <w:spacing w:after="120" w:before="0" w:line="264"/>
      </w:pPr>
      <w:r>
        <w:rPr>
          <w:rFonts w:ascii="Arial" w:cs="Arial" w:eastAsia="Arial" w:hAnsi="Arial"/>
          <w:sz w:val="20"/>
          <w:szCs w:val="20"/>
        </w:rPr>
        <w:t xml:space="preserve">Cycle domains are kept distinct on purpose: a pclk cycle is 10 ns, an hclk (= core) cycle is 5 ns. The base peripheral-access latency is about 6 pclk cycles ≈ 12 hclk/core cycles ≈ 60 ns, with no wait-states; a peripheral that stretches PREADY adds one pclk (2 hclk) per wait-state. This is the figure the DMA spec quotes as “config-write latency ≈ 6 pclk” (DMA §11.1) and as “~5–7 hclk per beat” for a peripheral-mapped source; both describe the same crossing owned here, and no other block should re-count it. The looser “3–4 core cycle” wording that appears in the TRM narrative is superseded by this cycle-accurate figure and should not be used. The numbers above are analytic, derived directly from the FSM in §7; they will be reconfirmed against gate-level timing after synthesis.</w:t>
      </w:r>
    </w:p>
    <w:p>
      <w:pPr>
        <w:pStyle w:val="Heading2"/>
        <w:spacing w:after="120" w:before="240"/>
      </w:pPr>
      <w:r>
        <w:rPr>
          <w:rFonts w:ascii="Arial" w:cs="Arial" w:eastAsia="Arial" w:hAnsi="Arial"/>
          <w:b/>
          <w:bCs/>
          <w:color w:val="1F1F1F"/>
          <w:sz w:val="26"/>
          <w:szCs w:val="26"/>
        </w:rPr>
        <w:t xml:space="preserve">9.2 Throughput and utilisation</w:t>
      </w:r>
    </w:p>
    <w:p>
      <w:pPr>
        <w:spacing w:after="120" w:before="0" w:line="264"/>
      </w:pPr>
      <w:r>
        <w:rPr>
          <w:rFonts w:ascii="Arial" w:cs="Arial" w:eastAsia="Arial" w:hAnsi="Arial"/>
          <w:sz w:val="20"/>
          <w:szCs w:val="20"/>
        </w:rPr>
        <w:t xml:space="preserve">APB is un-pipelined: one access completes before the next begins, so the bridge sustains roughly one peripheral access per ~6 pclk cycles. This is not a bottleneck. Peripheral register traffic is intrinsically low-rate — even 100 accesses per 1 ms control loop is ~0.2% of the loop budget (TRM Block 7), and the DMA moves bulk sensor data over AHB, not through this bridge. The bridge is idle the overwhelming majority of the time; its latency matters (it stalls the accessing master) but its bandwidth does not.</w:t>
      </w:r>
    </w:p>
    <w:p>
      <w:r>
        <w:br w:type="page"/>
      </w:r>
    </w:p>
    <w:p>
      <w:pPr>
        <w:pStyle w:val="Heading1"/>
        <w:spacing w:after="140" w:before="320"/>
      </w:pPr>
      <w:r>
        <w:rPr>
          <w:rFonts w:ascii="Arial" w:cs="Arial" w:eastAsia="Arial" w:hAnsi="Arial"/>
          <w:b/>
          <w:bCs/>
          <w:color w:val="1F1F1F"/>
          <w:sz w:val="32"/>
          <w:szCs w:val="32"/>
        </w:rPr>
        <w:t xml:space="preserve">10. Reset Behaviour</w:t>
      </w:r>
    </w:p>
    <w:p>
      <w:pPr>
        <w:pStyle w:val="Heading2"/>
        <w:spacing w:after="120" w:before="240"/>
      </w:pPr>
      <w:r>
        <w:rPr>
          <w:rFonts w:ascii="Arial" w:cs="Arial" w:eastAsia="Arial" w:hAnsi="Arial"/>
          <w:b/>
          <w:bCs/>
          <w:color w:val="1F1F1F"/>
          <w:sz w:val="26"/>
          <w:szCs w:val="26"/>
        </w:rPr>
        <w:t xml:space="preserve">10.1 Reset inputs and coordination (Normative)</w:t>
      </w:r>
    </w:p>
    <w:p>
      <w:pPr>
        <w:spacing w:after="120" w:before="0" w:line="264"/>
      </w:pPr>
      <w:r>
        <w:rPr>
          <w:rFonts w:ascii="Arial" w:cs="Arial" w:eastAsia="Arial" w:hAnsi="Arial"/>
          <w:sz w:val="20"/>
          <w:szCs w:val="20"/>
        </w:rPr>
        <w:t xml:space="preserve">The bridge has two reset inputs, hreset_n_i (hclk domain) and preset_n_i (pclk domain), both active-low, asynchronously asserted and synchronously de-asserted, both sequenced by the Reset Controller (Block 23). In GARUDA these are coordinated: hreset_n_i and preset_n_i are guaranteed to assert together (they are the same system-reset event distributed to both domains), and each is de-asserted synchronously in its own domain. The bridge relies on this contract — the whole SoC enters reset as a unit. There is no supported mode in which one bridge domain is reset while the other keeps running; if such a mode is ever introduced it must be accompanied by the handshake re-initialisation described in §10.3 and a change to this section.</w:t>
      </w:r>
    </w:p>
    <w:p>
      <w:pPr>
        <w:pStyle w:val="Heading2"/>
        <w:spacing w:after="120" w:before="240"/>
      </w:pPr>
      <w:r>
        <w:rPr>
          <w:rFonts w:ascii="Arial" w:cs="Arial" w:eastAsia="Arial" w:hAnsi="Arial"/>
          <w:b/>
          <w:bCs/>
          <w:color w:val="1F1F1F"/>
          <w:sz w:val="26"/>
          <w:szCs w:val="26"/>
        </w:rPr>
        <w:t xml:space="preserve">10.2 Reset state</w:t>
      </w:r>
    </w:p>
    <w:p>
      <w:pPr>
        <w:spacing w:after="120" w:before="0" w:line="264"/>
      </w:pPr>
      <w:r>
        <w:rPr>
          <w:rFonts w:ascii="Arial" w:cs="Arial" w:eastAsia="Arial" w:hAnsi="Arial"/>
          <w:sz w:val="20"/>
          <w:szCs w:val="20"/>
        </w:rPr>
        <w:t xml:space="preserve">On reset assertion the hclk FSM forces H_IDLE (hreadyout_o=1, hresp_o=OKAY, req_toggle cleared) and the pclk FSM forces P_IDLE (all psel_o=0, penable_o=0, ack_toggle cleared); both synchroniser flop pairs and all payload/response registers clear. Because both toggles and their synchronisers clear together, no stale toggle survives that could be edge-detected as a spurious request or acknowledge after de-assert. Out of reset the bridge needs no programming — it is fixed-function; the first peripheral access (typically the bootloader configuring the clock divider or SPI, TRM Block 5) flows through immediately. Both clocks must be running before the first access; Block 22 brings up pclk as a ÷2 of hclk (§13.4).</w:t>
      </w:r>
    </w:p>
    <w:p>
      <w:pPr>
        <w:pStyle w:val="Heading2"/>
        <w:spacing w:after="120" w:before="240"/>
      </w:pPr>
      <w:r>
        <w:rPr>
          <w:rFonts w:ascii="Arial" w:cs="Arial" w:eastAsia="Arial" w:hAnsi="Arial"/>
          <w:b/>
          <w:bCs/>
          <w:color w:val="1F1F1F"/>
          <w:sz w:val="26"/>
          <w:szCs w:val="26"/>
        </w:rPr>
        <w:t xml:space="preserve">10.3 Reset during a transfer (Normative)</w:t>
      </w:r>
    </w:p>
    <w:p>
      <w:pPr>
        <w:spacing w:after="120" w:before="0" w:line="264"/>
      </w:pPr>
      <w:r>
        <w:rPr>
          <w:rFonts w:ascii="Arial" w:cs="Arial" w:eastAsia="Arial" w:hAnsi="Arial"/>
          <w:sz w:val="20"/>
          <w:szCs w:val="20"/>
        </w:rPr>
        <w:t xml:space="preserve">Because reset is coordinated (§10.1), a reset that arrives while a transfer is in flight resets both the bridge and the master (CPU/DMA) and the interconnect in the same event. The defined behaviour:</w:t>
      </w:r>
    </w:p>
    <w:p>
      <w:pPr>
        <w:pStyle w:val="ListParagraph"/>
        <w:numPr>
          <w:ilvl w:val="0"/>
          <w:numId w:val="1"/>
        </w:numPr>
        <w:spacing w:after="60" w:line="264"/>
      </w:pPr>
      <w:r>
        <w:rPr>
          <w:rFonts w:ascii="Arial" w:cs="Arial" w:eastAsia="Arial" w:hAnsi="Arial"/>
          <w:b/>
          <w:bCs/>
          <w:sz w:val="20"/>
          <w:szCs w:val="20"/>
        </w:rPr>
        <w:t xml:space="preserve">In-flight APB access is abandoned. </w:t>
      </w:r>
      <w:r>
        <w:rPr>
          <w:rFonts w:ascii="Arial" w:cs="Arial" w:eastAsia="Arial" w:hAnsi="Arial"/>
          <w:sz w:val="20"/>
          <w:szCs w:val="20"/>
        </w:rPr>
        <w:t xml:space="preserve">psel_o and penable_o deassert immediately on reset assertion; the pclk FSM returns to P_IDLE. Any APB slave mid-ACCESS sees PSEL drop and, per APB rules, abandons the access. No PREADY is required to unwind.</w:t>
      </w:r>
    </w:p>
    <w:p>
      <w:pPr>
        <w:pStyle w:val="ListParagraph"/>
        <w:numPr>
          <w:ilvl w:val="0"/>
          <w:numId w:val="1"/>
        </w:numPr>
        <w:spacing w:after="60" w:line="264"/>
      </w:pPr>
      <w:r>
        <w:rPr>
          <w:rFonts w:ascii="Arial" w:cs="Arial" w:eastAsia="Arial" w:hAnsi="Arial"/>
          <w:b/>
          <w:bCs/>
          <w:sz w:val="20"/>
          <w:szCs w:val="20"/>
        </w:rPr>
        <w:t xml:space="preserve">The AHB master sees reset, not a response. </w:t>
      </w:r>
      <w:r>
        <w:rPr>
          <w:rFonts w:ascii="Arial" w:cs="Arial" w:eastAsia="Arial" w:hAnsi="Arial"/>
          <w:sz w:val="20"/>
          <w:szCs w:val="20"/>
        </w:rPr>
        <w:t xml:space="preserve">The bridge does not attempt to send a final OKAY or ERROR for the abandoned transfer. It simply returns to H_IDLE with hreadyout_o high. This is correct precisely because reset is coordinated: the master that issued the access is itself being reset in the same cycle, so there is no master left waiting for a response to receive. Manufacturing a terminal ERROR would be meaningless and could confuse a post-reset checker.</w:t>
      </w:r>
    </w:p>
    <w:p>
      <w:pPr>
        <w:pStyle w:val="ListParagraph"/>
        <w:numPr>
          <w:ilvl w:val="0"/>
          <w:numId w:val="1"/>
        </w:numPr>
        <w:spacing w:after="60" w:line="264"/>
      </w:pPr>
      <w:r>
        <w:rPr>
          <w:rFonts w:ascii="Arial" w:cs="Arial" w:eastAsia="Arial" w:hAnsi="Arial"/>
          <w:b/>
          <w:bCs/>
          <w:sz w:val="20"/>
          <w:szCs w:val="20"/>
        </w:rPr>
        <w:t xml:space="preserve">Handshake re-initialises cleanly. </w:t>
      </w:r>
      <w:r>
        <w:rPr>
          <w:rFonts w:ascii="Arial" w:cs="Arial" w:eastAsia="Arial" w:hAnsi="Arial"/>
          <w:sz w:val="20"/>
          <w:szCs w:val="20"/>
        </w:rPr>
        <w:t xml:space="preserve">Both toggles clear (§10.2), so the first post-reset transfer starts from a known idle handshake with no risk of a leftover toggle edge being interpreted as traffic.</w:t>
      </w:r>
    </w:p>
    <w:p>
      <w:pPr>
        <w:spacing w:after="120" w:before="0" w:line="264"/>
      </w:pPr>
      <w:r>
        <w:rPr>
          <w:rFonts w:ascii="Arial" w:cs="Arial" w:eastAsia="Arial" w:hAnsi="Arial"/>
          <w:sz w:val="20"/>
          <w:szCs w:val="20"/>
        </w:rPr>
        <w:t xml:space="preserve">If (and only if) independent per-domain reset is ever required, the bridge would additionally need an explicit handshake re-sync sequence so that a toggle change caused by one domain resetting is not mistaken for a real event by the still-running domain. That is out of scope for Rev 2.0 given the coordinated-reset contract.</w:t>
      </w:r>
    </w:p>
    <w:p>
      <w:r>
        <w:br w:type="page"/>
      </w:r>
    </w:p>
    <w:p>
      <w:pPr>
        <w:pStyle w:val="Heading1"/>
        <w:spacing w:after="140" w:before="320"/>
      </w:pPr>
      <w:r>
        <w:rPr>
          <w:rFonts w:ascii="Arial" w:cs="Arial" w:eastAsia="Arial" w:hAnsi="Arial"/>
          <w:b/>
          <w:bCs/>
          <w:color w:val="1F1F1F"/>
          <w:sz w:val="32"/>
          <w:szCs w:val="32"/>
        </w:rPr>
        <w:t xml:space="preserve">11. What This Block Does Not Contain</w:t>
      </w:r>
    </w:p>
    <w:p>
      <w:pPr>
        <w:spacing w:after="120" w:before="0" w:line="264"/>
      </w:pPr>
      <w:r>
        <w:rPr>
          <w:rFonts w:ascii="Arial" w:cs="Arial" w:eastAsia="Arial" w:hAnsi="Arial"/>
          <w:sz w:val="20"/>
          <w:szCs w:val="20"/>
        </w:rPr>
        <w:t xml:space="preserve">Explicitly out of scope; must not be added without revising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Absent</w:t>
            </w:r>
          </w:p>
        </w:tc>
        <w:tc>
          <w:tcPr>
            <w:tcW w:type="dxa" w:w="61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Why</w:t>
            </w:r>
          </w:p>
        </w:tc>
      </w:tr>
      <w:tr>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Software-visible registers</w:t>
            </w:r>
          </w:p>
        </w:tc>
        <w:tc>
          <w:tcPr>
            <w:tcW w:type="dxa" w:w="6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Fixed-function; the peripheral map is hardwired decode</w:t>
            </w:r>
          </w:p>
        </w:tc>
      </w:tr>
      <w:tr>
        <w:tc>
          <w:tcPr>
            <w:tcW w:type="dxa" w:w="3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Write/read buffering, FIFOs, posted writes</w:t>
            </w:r>
          </w:p>
        </w:tc>
        <w:tc>
          <w:tcPr>
            <w:tcW w:type="dxa" w:w="6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Single-outstanding, non-posted: AHB completes only after APB completes. A buffer would add CDC risk and break in-order error reporting for no throughput gain (§13.3)</w:t>
            </w:r>
          </w:p>
        </w:tc>
      </w:tr>
      <w:tr>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Burst support / HBURST</w:t>
            </w:r>
          </w:p>
        </w:tc>
        <w:tc>
          <w:tcPr>
            <w:tcW w:type="dxa" w:w="6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Single-beat only; HBURST is not even brought to the interface (§5.2, §13.6)</w:t>
            </w:r>
          </w:p>
        </w:tc>
      </w:tr>
      <w:tr>
        <w:tc>
          <w:tcPr>
            <w:tcW w:type="dxa" w:w="3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Access timeout</w:t>
            </w:r>
          </w:p>
        </w:tc>
        <w:tc>
          <w:tcPr>
            <w:tcW w:type="dxa" w:w="6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ACCESS terminates only on PREADY; no timeout in the baseline (§13.7)</w:t>
            </w:r>
          </w:p>
        </w:tc>
      </w:tr>
      <w:tr>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Physical default slave</w:t>
            </w:r>
          </w:p>
        </w:tc>
        <w:tc>
          <w:tcPr>
            <w:tcW w:type="dxa" w:w="6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Unmapped decode is handled internally (PSEL=0 + decode-error flag), no default-slave peripheral exists (§8.5)</w:t>
            </w:r>
          </w:p>
        </w:tc>
      </w:tr>
      <w:tr>
        <w:tc>
          <w:tcPr>
            <w:tcW w:type="dxa" w:w="3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Arbitration</w:t>
            </w:r>
          </w:p>
        </w:tc>
        <w:tc>
          <w:tcPr>
            <w:tcW w:type="dxa" w:w="6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Only one upstream master reaches the bridge at a time — the interconnect has already arbitrated (interconnect §7)</w:t>
            </w:r>
          </w:p>
        </w:tc>
      </w:tr>
      <w:tr>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Interrupt generation</w:t>
            </w:r>
          </w:p>
        </w:tc>
        <w:tc>
          <w:tcPr>
            <w:tcW w:type="dxa" w:w="6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None; peripherals raise their own interrupts directly to the CLIC</w:t>
            </w:r>
          </w:p>
        </w:tc>
      </w:tr>
      <w:tr>
        <w:tc>
          <w:tcPr>
            <w:tcW w:type="dxa" w:w="32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Any second CDC site</w:t>
            </w:r>
          </w:p>
        </w:tc>
        <w:tc>
          <w:tcPr>
            <w:tcW w:type="dxa" w:w="61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This is the SoC's only clock crossing by design (core §2.1); no other block may add one</w:t>
            </w:r>
          </w:p>
        </w:tc>
      </w:tr>
      <w:tr>
        <w:tc>
          <w:tcPr>
            <w:tcW w:type="dxa" w:w="32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 division / PLL</w:t>
            </w:r>
          </w:p>
        </w:tc>
        <w:tc>
          <w:tcPr>
            <w:tcW w:type="dxa" w:w="61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pclk is produced by Block 22 (§13.4)</w:t>
            </w:r>
          </w:p>
        </w:tc>
      </w:tr>
    </w:tbl>
    <w:p>
      <w:r>
        <w:br w:type="page"/>
      </w:r>
    </w:p>
    <w:p>
      <w:pPr>
        <w:pStyle w:val="Heading1"/>
        <w:spacing w:after="140" w:before="320"/>
      </w:pPr>
      <w:r>
        <w:rPr>
          <w:rFonts w:ascii="Arial" w:cs="Arial" w:eastAsia="Arial" w:hAnsi="Arial"/>
          <w:b/>
          <w:bCs/>
          <w:color w:val="1F1F1F"/>
          <w:sz w:val="32"/>
          <w:szCs w:val="32"/>
        </w:rPr>
        <w:t xml:space="preserve">12. Verification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Area</w:t>
            </w:r>
          </w:p>
        </w:tc>
        <w:tc>
          <w:tcPr>
            <w:tcW w:type="dxa" w:w="69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Checks</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Protocol compliance</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Bind an AHB-Lite checker to the slave port and an APB4 checker to the master port. AHB: acceptance = hsel_i &amp; htrans_i[1] &amp; hready_i; address/control stable under hreadyout_o-low; HWDATA sampled only in the data phase. APB: PSEL/PENABLE two-phase, no PENABLE without a prior SETUP, PADDR/PWRITE/PSTRB stable through ACCESS.</w:t>
            </w:r>
          </w:p>
        </w:tc>
      </w:tr>
      <w:tr>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Two-phase capture</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Confirm HADDR/HWRITE/HSIZE are captured in the address phase (cycle N) and HWDATA in the data phase (cycle N+1); a write whose HWDATA changes in the data phase must use the data-phase value. Explicitly check that HADDR and HWDATA are never treated as same-cycle.</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Explicit FSM outputs</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Check the exact outputs of every hclk state: H_IDLE (hreadyout=1,OKAY), H_CAPTURE (hreadyout=0), H_WAIT_ACK (hreadyout=0), H_RESP_OKAY (hreadyout=1,OKAY,HRDATA valid on reads), H_ERROR_1 (hreadyout=0,ERROR), H_ERROR_2 (hreadyout=1,ERROR).</w:t>
            </w:r>
          </w:p>
        </w:tc>
      </w:tr>
      <w:tr>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Read / write, all sizes</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Word, half-word, byte reads and writes to a model peripheral; confirm PSTRB lanes for every write alignment and correct master-side extraction for every read alignment.</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CDC bundled-data invariant</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Formal or assertion-based: request payload written before req_toggle flips and unchanged until ack observed; response payload written before ack_toggle flips and unchanged until consumed; req/ack toggles are the only crossing signals; no combinational path crosses domains. Run with injected pclk/hclk phase offset.</w:t>
            </w:r>
          </w:p>
        </w:tc>
      </w:tr>
      <w:tr>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Wait-states</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Peripheral holds pready_i low 1..N cycles; confirm the bridge extends ACCESS and holds hreadyout_o low, and the upstream master stalls transparently. Confirm ACCESS ends only on PREADY (no timeout path exists).</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Two-cycle ERROR</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Peripheral asserts pslverr_i; confirm exactly two ERROR cycles (H_ERROR_1 then H_ERROR_2) upstream and correct fault to the owning master. Repeat via an unmapped-window access; confirm PSEL stays 0 (no APB transfer) and the internal decode-error still yields the two-cycle ERROR.</w:t>
            </w:r>
          </w:p>
        </w:tc>
      </w:tr>
      <w:tr>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BUSY / IDLE</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Drive HTRANS=IDLE and HTRANS=BUSY in H_IDLE; confirm no APB transfer starts and no state corruption. Confirm the master cannot present a BUSY that disturbs an in-flight crossing (it is held by hreadyout_o-low).</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DMA write-cancel interaction</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Drive a DMA write that faults; confirm the first ERROR cycle retracts the pipelined write address (joint test with the DMA and interconnect).</w:t>
            </w:r>
          </w:p>
        </w:tc>
      </w:tr>
      <w:tr>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Decode coverage</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One access to each defined window incl. the DMA config port at 0x4000_5000; boundary offsets (base, base+0xFFF); confirm one-hot PSEL, correct paddr_o = haddr_i[15:0], and no aliasing.</w:t>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Reset during transfer</w:t>
            </w:r>
          </w:p>
        </w:tc>
        <w:tc>
          <w:tcPr>
            <w:tcW w:type="dxa" w:w="69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With coordinated reset (§10), assert reset mid-crossing in each state; confirm PSEL/PENABLE deassert immediately, both FSMs reach IDLE, toggles clear, no stuck handshake, and the first post-reset access is clean. Confirm no terminal OKAY/ERROR is manufactured for the abandoned transfer.</w:t>
            </w:r>
          </w:p>
        </w:tc>
      </w:tr>
      <w:tr>
        <w:tc>
          <w:tcPr>
            <w:tcW w:type="dxa" w:w="24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Back-to-back accesses</w:t>
            </w:r>
          </w:p>
        </w:tc>
        <w:tc>
          <w:tcPr>
            <w:tcW w:type="dxa" w:w="69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 stream of reads/writes to different peripherals; confirm each completes fully before the next SETUP (single-outstanding; no APB pipelining leak).</w:t>
            </w:r>
          </w:p>
        </w:tc>
      </w:tr>
    </w:tbl>
    <w:p>
      <w:pPr>
        <w:spacing w:after="120" w:before="0" w:line="264"/>
      </w:pPr>
      <w:r>
        <w:rPr>
          <w:rFonts w:ascii="Arial" w:cs="Arial" w:eastAsia="Arial" w:hAnsi="Arial"/>
          <w:sz w:val="20"/>
          <w:szCs w:val="20"/>
        </w:rPr>
        <w:t xml:space="preserve">Directed tests should cover the “life of one peripheral access” narrative (§8.6) first, then constrained-random across size / direction / peripheral / wait-state-length / error / reset-injection. Sim stack: Verilator 5.008 + Spike for fast RTL, Cadence Xcelium for signoff. A two-clock testbench is required: drive hclk and pclk from independent generators at 200/100 MHz with a deliberate phase offset to exercise the synchronisers, even though the normal silicon relationship is a synchronous ÷2 (§13.4) — verifying under offset is what proves the handshake, not the clock relationship, carries correctness.</w:t>
      </w:r>
    </w:p>
    <w:p>
      <w:pPr>
        <w:spacing w:after="120" w:before="0" w:line="264"/>
      </w:pPr>
      <w:r>
        <w:rPr>
          <w:rFonts w:ascii="Arial" w:cs="Arial" w:eastAsia="Arial" w:hAnsi="Arial"/>
          <w:b/>
          <w:bCs/>
          <w:sz w:val="20"/>
          <w:szCs w:val="20"/>
        </w:rPr>
        <w:t xml:space="preserve">STA note. </w:t>
      </w:r>
      <w:r>
        <w:rPr>
          <w:rFonts w:ascii="Arial" w:cs="Arial" w:eastAsia="Arial" w:hAnsi="Arial"/>
          <w:sz w:val="20"/>
          <w:szCs w:val="20"/>
        </w:rPr>
        <w:t xml:space="preserve">Timing sign-off must model pclk as a generated ÷2 clock of hclk and constrain the two toggle synchronisers as CDC paths; it must not declare the clocks asynchronous in the normal configuration (§13.4.1). The synchroniser depth is confirmed against the 28 nm library MTBF target at sign-off (§13.9).</w:t>
      </w:r>
    </w:p>
    <w:p>
      <w:r>
        <w:br w:type="page"/>
      </w:r>
    </w:p>
    <w:p>
      <w:pPr>
        <w:pStyle w:val="Heading1"/>
        <w:spacing w:after="140" w:before="320"/>
      </w:pPr>
      <w:r>
        <w:rPr>
          <w:rFonts w:ascii="Arial" w:cs="Arial" w:eastAsia="Arial" w:hAnsi="Arial"/>
          <w:b/>
          <w:bCs/>
          <w:color w:val="1F1F1F"/>
          <w:sz w:val="32"/>
          <w:szCs w:val="32"/>
        </w:rPr>
        <w:t xml:space="preserve">13. Design Decisions &amp; Rationale</w:t>
      </w:r>
    </w:p>
    <w:p>
      <w:pPr>
        <w:pStyle w:val="Heading2"/>
        <w:spacing w:after="120" w:before="240"/>
      </w:pPr>
      <w:r>
        <w:rPr>
          <w:rFonts w:ascii="Arial" w:cs="Arial" w:eastAsia="Arial" w:hAnsi="Arial"/>
          <w:b/>
          <w:bCs/>
          <w:color w:val="1F1F1F"/>
          <w:sz w:val="26"/>
          <w:szCs w:val="26"/>
        </w:rPr>
        <w:t xml:space="preserve">13.1 One bridge is the SoC's only CDC site</w:t>
      </w:r>
    </w:p>
    <w:p>
      <w:pPr>
        <w:spacing w:after="120" w:before="0" w:line="264"/>
      </w:pPr>
      <w:r>
        <w:rPr>
          <w:rFonts w:ascii="Arial" w:cs="Arial" w:eastAsia="Arial" w:hAnsi="Arial"/>
          <w:sz w:val="20"/>
          <w:szCs w:val="20"/>
        </w:rPr>
        <w:t xml:space="preserve">Every 200/100 MHz crossing in GARUDA is concentrated here. The alternative — letting each peripheral or the interconnect cross clocks locally — would scatter metastability risk across a dozen blocks, each needing its own CDC sign-off. Concentrating the crossing in one small, heavily-verified block is why the core, interconnect, DMA and every peripheral can be single-domain and timing-trivial. This is the single most important architectural decision about the bridge and it is inherited from the core spec (§2.1, §4.3), not invented here.</w:t>
      </w:r>
    </w:p>
    <w:p>
      <w:pPr>
        <w:pStyle w:val="Heading2"/>
        <w:spacing w:after="120" w:before="240"/>
      </w:pPr>
      <w:r>
        <w:rPr>
          <w:rFonts w:ascii="Arial" w:cs="Arial" w:eastAsia="Arial" w:hAnsi="Arial"/>
          <w:b/>
          <w:bCs/>
          <w:color w:val="1F1F1F"/>
          <w:sz w:val="26"/>
          <w:szCs w:val="26"/>
        </w:rPr>
        <w:t xml:space="preserve">13.2 The req/ack handshake is the CDC correctness mechanism (Normative)</w:t>
      </w:r>
    </w:p>
    <w:p>
      <w:pPr>
        <w:spacing w:after="120" w:before="0" w:line="264"/>
      </w:pPr>
      <w:r>
        <w:rPr>
          <w:rFonts w:ascii="Arial" w:cs="Arial" w:eastAsia="Arial" w:hAnsi="Arial"/>
          <w:sz w:val="20"/>
          <w:szCs w:val="20"/>
        </w:rPr>
        <w:t xml:space="preserve">There is exactly one correctness argument for this crossing, and it is the bundled-data req/ack handshake with two-flop synchronisers (§7.3, §7.3.1). Correctness does NOT depend on any clock phase relationship. The two-flop synchronisers are not “defensive hardening” layered on top of a synchronous design — they are the mechanism that makes the crossing metastability-safe, and the design is expected to remain correct even if the clock relationship is later relaxed to fully asynchronous. This is stated flatly to avoid the common muddle of claiming both “the clocks are synchronous so it's safe” and “we also have synchronisers”; only the second claim is load-bearing.</w:t>
      </w:r>
    </w:p>
    <w:p>
      <w:pPr>
        <w:spacing w:after="120" w:before="0" w:line="264"/>
      </w:pPr>
      <w:r>
        <w:rPr>
          <w:rFonts w:ascii="Arial" w:cs="Arial" w:eastAsia="Arial" w:hAnsi="Arial"/>
          <w:sz w:val="20"/>
          <w:szCs w:val="20"/>
        </w:rPr>
        <w:t xml:space="preserve">For a single outstanding access, a two-toggle handshake is the minimal correct CDC: one control bit each way, two-flop synchronised, payload held stable in registers. A dual-clock FIFO would also be correct but is overkill — it buys outstanding-transfer depth that APB, being un-pipelined, can never use. Gray-coded pointers matter only when a multi-bit counter crosses; nothing multi-bit crosses here except held-stable payload.</w:t>
      </w:r>
    </w:p>
    <w:p>
      <w:pPr>
        <w:pStyle w:val="Heading2"/>
        <w:spacing w:after="120" w:before="240"/>
      </w:pPr>
      <w:r>
        <w:rPr>
          <w:rFonts w:ascii="Arial" w:cs="Arial" w:eastAsia="Arial" w:hAnsi="Arial"/>
          <w:b/>
          <w:bCs/>
          <w:color w:val="1F1F1F"/>
          <w:sz w:val="26"/>
          <w:szCs w:val="26"/>
        </w:rPr>
        <w:t xml:space="preserve">13.3 Single-outstanding and non-posted (Normative)</w:t>
      </w:r>
    </w:p>
    <w:p>
      <w:pPr>
        <w:spacing w:after="120" w:before="0" w:line="264"/>
      </w:pPr>
      <w:r>
        <w:rPr>
          <w:rFonts w:ascii="Arial" w:cs="Arial" w:eastAsia="Arial" w:hAnsi="Arial"/>
          <w:sz w:val="20"/>
          <w:szCs w:val="20"/>
        </w:rPr>
        <w:t xml:space="preserve">The bridge holds exactly one transfer at a time and completes the AHB side only after the APB side has completed. It does NOT buffer writes and does NOT post them. RTL must not add a write buffer, a posted-write path, or any second outstanding transaction in Rev 2.0. Posting would let the CPU retire a store before APB finished, which (a) adds a second thing to get right across the CDC, (b) breaks the in-order two-cycle-ERROR reporting the interconnect and DMA depend on — a posted write that later errors has no master still waiting to receive the fault, and (c) buys nothing measurable given peripheral traffic is ~0.2% of the loop budget. Single-outstanding also makes the §7.3.1 bundled-data invariant hold by construction: the source structurally cannot launch a new request until the previous ack has returned.</w:t>
      </w:r>
    </w:p>
    <w:p>
      <w:pPr>
        <w:pStyle w:val="Heading2"/>
        <w:spacing w:after="120" w:before="240"/>
      </w:pPr>
      <w:r>
        <w:rPr>
          <w:rFonts w:ascii="Arial" w:cs="Arial" w:eastAsia="Arial" w:hAnsi="Arial"/>
          <w:b/>
          <w:bCs/>
          <w:color w:val="1F1F1F"/>
          <w:sz w:val="26"/>
          <w:szCs w:val="26"/>
        </w:rPr>
        <w:t xml:space="preserve">13.4 pclk as a synchronous generated (÷2) clock (Normative)</w:t>
      </w:r>
    </w:p>
    <w:p>
      <w:pPr>
        <w:spacing w:after="120" w:before="0" w:line="264"/>
      </w:pPr>
      <w:r>
        <w:rPr>
          <w:rFonts w:ascii="Arial" w:cs="Arial" w:eastAsia="Arial" w:hAnsi="Arial"/>
          <w:sz w:val="20"/>
          <w:szCs w:val="20"/>
        </w:rPr>
        <w:t xml:space="preserve">In the normal configuration Block 22 generates pclk by dividing hclk by two with a single flip-flop from the same source, so pclk is a synchronous, integer-related generated clock (÷2), edge-aligned to hclk — NOT an independent asynchronous clock, and the term “mesochronous” (same frequency, arbitrary fixed phase) is deliberately avoided as inaccurate here. This known relationship simplifies timing and keeps the observed latency deterministic, but per §13.2 correctness does not rely on it: the req/ack handshake is retained so the design remains robust if the relationship is later relaxed.</w:t>
      </w:r>
    </w:p>
    <w:p>
      <w:pPr>
        <w:pStyle w:val="Heading3"/>
        <w:spacing w:after="100" w:before="180"/>
      </w:pPr>
      <w:r>
        <w:rPr>
          <w:rFonts w:ascii="Arial" w:cs="Arial" w:eastAsia="Arial" w:hAnsi="Arial"/>
          <w:b/>
          <w:bCs/>
          <w:color w:val="1F1F1F"/>
          <w:sz w:val="22"/>
          <w:szCs w:val="22"/>
        </w:rPr>
        <w:t xml:space="preserve">13.4.1 STA / synthesis guidance (Normative)</w:t>
      </w:r>
    </w:p>
    <w:p>
      <w:pPr>
        <w:spacing w:after="120" w:before="0" w:line="264"/>
      </w:pPr>
      <w:r>
        <w:rPr>
          <w:rFonts w:ascii="Arial" w:cs="Arial" w:eastAsia="Arial" w:hAnsi="Arial"/>
          <w:sz w:val="20"/>
          <w:szCs w:val="20"/>
        </w:rPr>
        <w:t xml:space="preserve">Because pclk is a generated ÷2 of hclk, static timing analysis MUST model it as a generated clock with the correct source relationship (e.g. create_generated_clock -divide_by 2 -source &lt;hclk&gt; on the pclk net), NOT as an unrelated asynchronous clock. Do not blindly declare hclk and pclk asynchronous clock groups (set_clock_groups -asynchronous) in the normal configuration: that discards real, usable timing information about the generated relationship, and it is dangerous here because the bundled-data crossing depends on the destination seeing stable payload before it samples. Instead, constrain the two toggle synchronisers explicitly as CDC paths (set_max_delay / set_false_path on the first-flop input as the synchroniser methodology requires) while keeping the generated-clock relationship for everything else. If a future configuration makes the clocks genuinely asynchronous (§13.8 fallback), define a separate constraint set for that mode rather than reusing this one.</w:t>
      </w:r>
    </w:p>
    <w:p>
      <w:pPr>
        <w:pStyle w:val="Heading2"/>
        <w:spacing w:after="120" w:before="240"/>
      </w:pPr>
      <w:r>
        <w:rPr>
          <w:rFonts w:ascii="Arial" w:cs="Arial" w:eastAsia="Arial" w:hAnsi="Arial"/>
          <w:b/>
          <w:bCs/>
          <w:color w:val="1F1F1F"/>
          <w:sz w:val="26"/>
          <w:szCs w:val="26"/>
        </w:rPr>
        <w:t xml:space="preserve">13.5 APB4 with PSTRB, not APB3 (Normative decision)</w:t>
      </w:r>
    </w:p>
    <w:p>
      <w:pPr>
        <w:spacing w:after="120" w:before="0" w:line="264"/>
      </w:pPr>
      <w:r>
        <w:rPr>
          <w:rFonts w:ascii="Arial" w:cs="Arial" w:eastAsia="Arial" w:hAnsi="Arial"/>
          <w:sz w:val="20"/>
          <w:szCs w:val="20"/>
        </w:rPr>
        <w:t xml:space="preserve">The downstream interface is APB4 (ARM IHI 0024C), which adds the PSTRB write byte-lane strobes over APB3. APB4 is chosen deliberately because GARUDA peripherals will need byte and half-word register writes (e.g. narrow control fields, byte FIFOs); with word-only APB3 those would force read-modify-write in firmware on every sub-word store. pstrb_o is generated from hsize_i and haddr_i[1:0] (§8.4). The interface commits to APB4 rather than leaving PSTRB “flagged”: peripherals that implement only word registers simply tie off unused strobes and must document word-only access in their own specs, but the bridge always drives correct strobes. (This resolves the open item carried in the previous revision.)</w:t>
      </w:r>
    </w:p>
    <w:p>
      <w:pPr>
        <w:pStyle w:val="Heading2"/>
        <w:spacing w:after="120" w:before="240"/>
      </w:pPr>
      <w:r>
        <w:rPr>
          <w:rFonts w:ascii="Arial" w:cs="Arial" w:eastAsia="Arial" w:hAnsi="Arial"/>
          <w:b/>
          <w:bCs/>
          <w:color w:val="1F1F1F"/>
          <w:sz w:val="26"/>
          <w:szCs w:val="26"/>
        </w:rPr>
        <w:t xml:space="preserve">13.6 Single-beat only; HBURST not exposed (Normative)</w:t>
      </w:r>
    </w:p>
    <w:p>
      <w:pPr>
        <w:spacing w:after="120" w:before="0" w:line="264"/>
      </w:pPr>
      <w:r>
        <w:rPr>
          <w:rFonts w:ascii="Arial" w:cs="Arial" w:eastAsia="Arial" w:hAnsi="Arial"/>
          <w:sz w:val="20"/>
          <w:szCs w:val="20"/>
        </w:rPr>
        <w:t xml:space="preserve">The bridge converts one AHB beat into one APB access and does no burst handling. It does not claim generic INCR/WRAP support and does not expose HBURST. GARUDA masters issue only SINGLE transfers to the peripheral region (the D-Port and DMA issue SINGLE; the I-Port never targets peripherals), so burst decomposition is unnecessary. Each accepted NONSEQ address phase becomes exactly one APB transfer; BUSY and IDLE start no APB activity (§7.5). RTL must not implement burst-level buffering, APB pipelining, or SEQ-beat chaining in Rev 2.0. Keeping the bridge single-beat is what keeps it small and obviously correct; burst support can be added later only with a spec revision.</w:t>
      </w:r>
    </w:p>
    <w:p>
      <w:pPr>
        <w:pStyle w:val="Heading2"/>
        <w:spacing w:after="120" w:before="240"/>
      </w:pPr>
      <w:r>
        <w:rPr>
          <w:rFonts w:ascii="Arial" w:cs="Arial" w:eastAsia="Arial" w:hAnsi="Arial"/>
          <w:b/>
          <w:bCs/>
          <w:color w:val="1F1F1F"/>
          <w:sz w:val="26"/>
          <w:szCs w:val="26"/>
        </w:rPr>
        <w:t xml:space="preserve">13.7 No timeout in the baseline (Normative)</w:t>
      </w:r>
    </w:p>
    <w:p>
      <w:pPr>
        <w:spacing w:after="120" w:before="0" w:line="264"/>
      </w:pPr>
      <w:r>
        <w:rPr>
          <w:rFonts w:ascii="Arial" w:cs="Arial" w:eastAsia="Arial" w:hAnsi="Arial"/>
          <w:sz w:val="20"/>
          <w:szCs w:val="20"/>
        </w:rPr>
        <w:t xml:space="preserve">APB ACCESS terminates on PREADY=1 and on nothing else. There is deliberately no access-timeout counter in Rev 2.0 — adding one would introduce a third termination mechanism (alongside PREADY and PSLVERR) that, to be safe, needs a fully specified count, width, reset value, programmability, and defined APB/AHB behaviour on expiry. None of that is justified for the current peripheral set, all of which respond in bounded time. Consequently the worst-case latency is base + peripheral wait-states and is bounded only to the extent each peripheral bounds its own PREADY (§12 note). If a genuinely unbounded peripheral is ever added and a hard latency ceiling becomes a requirement, a timeout may be introduced in a later revision with the full specification above; it must not be added implicitly.</w:t>
      </w:r>
    </w:p>
    <w:p>
      <w:pPr>
        <w:pStyle w:val="Heading2"/>
        <w:spacing w:after="120" w:before="240"/>
      </w:pPr>
      <w:r>
        <w:rPr>
          <w:rFonts w:ascii="Arial" w:cs="Arial" w:eastAsia="Arial" w:hAnsi="Arial"/>
          <w:b/>
          <w:bCs/>
          <w:color w:val="1F1F1F"/>
          <w:sz w:val="26"/>
          <w:szCs w:val="26"/>
        </w:rPr>
        <w:t xml:space="preserve">13.8 100 MHz whole-chip fallback mode</w:t>
      </w:r>
    </w:p>
    <w:p>
      <w:pPr>
        <w:spacing w:after="120" w:before="0" w:line="264"/>
      </w:pPr>
      <w:r>
        <w:rPr>
          <w:rFonts w:ascii="Arial" w:cs="Arial" w:eastAsia="Arial" w:hAnsi="Arial"/>
          <w:sz w:val="20"/>
          <w:szCs w:val="20"/>
        </w:rPr>
        <w:t xml:space="preserve">Block 22 provides a fallback in which the whole SoC runs at 100 MHz (TRM Block 22). In that mode hclk and pclk are both 100 MHz and are the same clock (pclk's ÷2 is bypassed, or equivalently both taps come from the one 100 MHz net), i.e. a single synchronous domain. The req/ack handshake and its synchronisers remain instantiated and correct — a single-domain configuration is just the degenerate case where the crossing resolves in one cycle — so no mode-dependent RTL is required; only the STA constraint set changes (a single clock, no generated-clock relationship to model). Reset behaviour is unchanged. The bridge is never operated with hclk and pclk as two independent same-frequency clocks; fallback is single-clock.</w:t>
      </w:r>
    </w:p>
    <w:p>
      <w:pPr>
        <w:pStyle w:val="Heading2"/>
        <w:spacing w:after="120" w:before="240"/>
      </w:pPr>
      <w:r>
        <w:rPr>
          <w:rFonts w:ascii="Arial" w:cs="Arial" w:eastAsia="Arial" w:hAnsi="Arial"/>
          <w:b/>
          <w:bCs/>
          <w:color w:val="1F1F1F"/>
          <w:sz w:val="26"/>
          <w:szCs w:val="26"/>
        </w:rPr>
        <w:t xml:space="preserve">13.9 Reliability: MTBF, not a bare probability</w:t>
      </w:r>
    </w:p>
    <w:p>
      <w:pPr>
        <w:spacing w:after="120" w:before="0" w:line="264"/>
      </w:pPr>
      <w:r>
        <w:rPr>
          <w:rFonts w:ascii="Arial" w:cs="Arial" w:eastAsia="Arial" w:hAnsi="Arial"/>
          <w:sz w:val="20"/>
          <w:szCs w:val="20"/>
        </w:rPr>
        <w:t xml:space="preserve">Synchroniser reliability is an MTBF question tied to the target 28 nm library's metastability parameters (τ and T0), the clock frequency, and the data toggle rate; it is established by the standard MTBF calculation for the chosen two-flop (or, if MTBF is marginal at 200 MHz, three-flop) synchroniser during implementation. This spec deliberately does not quote a universal per-transition probability, because such a number is meaningless without the technology and timing context. The synchroniser depth is to be confirmed against the library MTBF target at sign-off.</w:t>
      </w:r>
    </w:p>
    <w:p>
      <w:r>
        <w:br w:type="page"/>
      </w:r>
    </w:p>
    <w:p>
      <w:pPr>
        <w:pStyle w:val="Heading1"/>
        <w:spacing w:after="140" w:before="320"/>
      </w:pPr>
      <w:r>
        <w:rPr>
          <w:rFonts w:ascii="Arial" w:cs="Arial" w:eastAsia="Arial" w:hAnsi="Arial"/>
          <w:b/>
          <w:bCs/>
          <w:color w:val="1F1F1F"/>
          <w:sz w:val="32"/>
          <w:szCs w:val="32"/>
        </w:rPr>
        <w:t xml:space="preserve">14. Appendix</w:t>
      </w:r>
    </w:p>
    <w:p>
      <w:pPr>
        <w:pStyle w:val="Heading2"/>
        <w:spacing w:after="120" w:before="240"/>
      </w:pPr>
      <w:r>
        <w:rPr>
          <w:rFonts w:ascii="Arial" w:cs="Arial" w:eastAsia="Arial" w:hAnsi="Arial"/>
          <w:b/>
          <w:bCs/>
          <w:color w:val="1F1F1F"/>
          <w:sz w:val="26"/>
          <w:szCs w:val="26"/>
        </w:rPr>
        <w:t xml:space="preserve">14.1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Term</w:t>
            </w:r>
          </w:p>
        </w:tc>
        <w:tc>
          <w:tcPr>
            <w:tcW w:type="dxa" w:w="67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Meaning</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 / AHB-Lite</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Advanced High-performance Bus (Lite = single-master AMBA 3 variant)</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Advanced Peripheral Bus (APB4, ARM IHI 0024C)</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CDC</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Clock-domain crossing</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PSEL / PENABLE</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select / enable (the two-phase access signals)</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PREADY / PSLVERR</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slave ready / slave error</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PSTRB</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write byte-lane strobes</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HREADY / HRESP</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AHB ready / response (OKAY, ERROR)</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Toggle synchroniser</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Single bit inverted per event, passed through a two-flop synchroniser and edge-detected</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Generated (÷2) clock</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pclk derived from hclk by divide-by-2 from the same source; synchronous and integer-related, not asynchronous (§13.4)</w:t>
            </w:r>
          </w:p>
        </w:tc>
      </w:tr>
      <w:tr>
        <w:tc>
          <w:tcPr>
            <w:tcW w:type="dxa" w:w="26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Bundled-data CDC</w:t>
            </w:r>
          </w:p>
        </w:tc>
        <w:tc>
          <w:tcPr>
            <w:tcW w:type="dxa" w:w="67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 crossing where a single control bit (toggle) is synchronised while multi-bit payload is held stable in registers (§7.3.1)</w:t>
            </w:r>
          </w:p>
        </w:tc>
      </w:tr>
      <w:tr>
        <w:tc>
          <w:tcPr>
            <w:tcW w:type="dxa" w:w="26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MTBF</w:t>
            </w:r>
          </w:p>
        </w:tc>
        <w:tc>
          <w:tcPr>
            <w:tcW w:type="dxa" w:w="67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Mean time between (synchroniser) failures — the correct reliability metric (§13.9)</w:t>
            </w:r>
          </w:p>
        </w:tc>
      </w:tr>
    </w:tbl>
    <w:p>
      <w:pPr>
        <w:pStyle w:val="Heading2"/>
        <w:spacing w:after="120" w:before="240"/>
      </w:pPr>
      <w:r>
        <w:rPr>
          <w:rFonts w:ascii="Arial" w:cs="Arial" w:eastAsia="Arial" w:hAnsi="Arial"/>
          <w:b/>
          <w:bCs/>
          <w:color w:val="1F1F1F"/>
          <w:sz w:val="26"/>
          <w:szCs w:val="26"/>
        </w:rPr>
        <w:t xml:space="preserve">14.2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Block / doc</w:t>
            </w:r>
          </w:p>
        </w:tc>
        <w:tc>
          <w:tcPr>
            <w:tcW w:type="dxa" w:w="6360"/>
            <w:tcBorders>
              <w:top w:val="single" w:color="BFBFBF" w:sz="4"/>
              <w:left w:val="single" w:color="BFBFBF" w:sz="4"/>
              <w:bottom w:val="single" w:color="BFBFBF" w:sz="4"/>
              <w:right w:val="single" w:color="BFBFBF" w:sz="4"/>
            </w:tcBorders>
            <w:shd w:fill="2A2A2A" w:color="auto" w:val="clear"/>
            <w:tcMar>
              <w:top w:type="dxa" w:w="40"/>
              <w:left w:type="dxa" w:w="90"/>
              <w:bottom w:type="dxa" w:w="40"/>
              <w:right w:type="dxa" w:w="90"/>
            </w:tcMar>
            <w:vAlign w:val="center"/>
          </w:tcPr>
          <w:p>
            <w:pPr>
              <w:spacing w:after="0" w:line="252"/>
            </w:pPr>
            <w:r>
              <w:rPr>
                <w:rFonts w:ascii="Arial" w:cs="Arial" w:eastAsia="Arial" w:hAnsi="Arial"/>
                <w:b/>
                <w:bCs/>
                <w:color w:val="FFFFFF"/>
                <w:sz w:val="19"/>
                <w:szCs w:val="19"/>
              </w:rPr>
              <w:t xml:space="preserve">Relationship</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Core spec §2.1, §4.3</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Establishes that all 200/100 CDC is external to the core, in this bridge</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6 — AHB-Lite Interconnect §4/§6/§8</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This bridge is slave S3 at 0x4000_0000; must honour two-cycle ERROR</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7 — APB Bus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The downstream bus this block masters</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9 — DMA Controller §1.1, §5, §6, §11</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DMA config port at 0x4000_5000 is an APB slave behind this bridge; config-write latency owned here</w:t>
            </w:r>
          </w:p>
        </w:tc>
      </w:tr>
      <w:tr>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10–15, 18–21 — Peripherals</w:t>
            </w:r>
          </w:p>
        </w:tc>
        <w:tc>
          <w:tcPr>
            <w:tcW w:type="dxa" w:w="636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APB slaves behind this bridge; each owns one 4 KB window and its PSTRB support (§13.5)</w:t>
            </w:r>
          </w:p>
        </w:tc>
      </w:tr>
      <w:tr>
        <w:tc>
          <w:tcPr>
            <w:tcW w:type="dxa" w:w="300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22 / 23 — Clock / Reset</w:t>
            </w:r>
          </w:p>
        </w:tc>
        <w:tc>
          <w:tcPr>
            <w:tcW w:type="dxa" w:w="6360"/>
            <w:tcBorders>
              <w:top w:val="single" w:color="BFBFBF" w:sz="4"/>
              <w:left w:val="single" w:color="BFBFBF" w:sz="4"/>
              <w:bottom w:val="single" w:color="BFBFBF" w:sz="4"/>
              <w:right w:val="single" w:color="BFBFBF" w:sz="4"/>
            </w:tcBorders>
            <w:shd w:fill="F5F5F5" w:color="auto" w:val="clear"/>
            <w:tcMar>
              <w:top w:type="dxa" w:w="40"/>
              <w:left w:type="dxa" w:w="90"/>
              <w:bottom w:type="dxa" w:w="40"/>
              <w:right w:type="dxa" w:w="90"/>
            </w:tcMar>
            <w:vAlign w:val="center"/>
          </w:tcPr>
          <w:p>
            <w:pPr>
              <w:spacing w:after="0" w:line="252"/>
            </w:pPr>
            <w:r>
              <w:rPr>
                <w:rFonts w:ascii="Arial" w:cs="Arial" w:eastAsia="Arial" w:hAnsi="Arial"/>
                <w:b w:val="false"/>
                <w:bCs w:val="false"/>
                <w:color w:val="000000"/>
                <w:sz w:val="19"/>
                <w:szCs w:val="19"/>
              </w:rPr>
              <w:t xml:space="preserve">Provide hclk_i/pclk_i and hreset_n_i/preset_n_i</w:t>
            </w:r>
          </w:p>
        </w:tc>
      </w:tr>
    </w:tbl>
    <w:p>
      <w:pPr>
        <w:spacing w:before="400"/>
        <w:jc w:val="center"/>
      </w:pPr>
      <w:r>
        <w:rPr>
          <w:rFonts w:ascii="Arial" w:cs="Arial" w:eastAsia="Arial" w:hAnsi="Arial"/>
          <w:i/>
          <w:iCs/>
          <w:color w:val="808080"/>
          <w:sz w:val="20"/>
          <w:szCs w:val="20"/>
        </w:rPr>
        <w:t xml:space="preserve">— End of AHB-to-APB Bridge Design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Team AeroSoC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GARUDA SoC — AHB-to-APB Bridge Design Specification — Rev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2593e0281d6f35fb5bf54603f2cd2a94e1b152.png"/><Relationship Id="rId10" Type="http://schemas.openxmlformats.org/officeDocument/2006/relationships/image" Target="media/cfd143202557c4a976c77d3687f7e0dce99163dc.png"/><Relationship Id="rId11" Type="http://schemas.openxmlformats.org/officeDocument/2006/relationships/image" Target="media/bd11a94bd93fcac85905c932f0a85ec52704df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GARUDA AHB-to-APB Bridge Design Specification</dc:title>
  <dc:creator>Team AeroSoC</dc:creator>
  <cp:lastModifiedBy>Un-named</cp:lastModifiedBy>
  <cp:revision>1</cp:revision>
  <dcterms:created xsi:type="dcterms:W3CDTF">2026-09-16T03:50:49.448Z</dcterms:created>
  <dcterms:modified xsi:type="dcterms:W3CDTF">2026-09-16T03:50:49.456Z</dcterms:modified>
</cp:coreProperties>
</file>

<file path=docProps/custom.xml><?xml version="1.0" encoding="utf-8"?>
<Properties xmlns="http://schemas.openxmlformats.org/officeDocument/2006/custom-properties" xmlns:vt="http://schemas.openxmlformats.org/officeDocument/2006/docPropsVTypes"/>
</file>