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22"/>
          <w:szCs w:val="22"/>
        </w:rPr>
        <w:t xml:space="preserve">GARUDA SoC — DSU (Custom-0 MAC cluster)</w:t>
      </w:r>
    </w:p>
    <w:p>
      <w:pPr>
        <w:pStyle w:val="Title"/>
        <w:spacing w:after="40"/>
      </w:pPr>
      <w:r>
        <w:t xml:space="preserve">Unit-Level Verification Report</w:t>
      </w:r>
    </w:p>
    <w:p>
      <w:pPr>
        <w:spacing w:after="300"/>
      </w:pPr>
      <w:r>
        <w:rPr>
          <w:b/>
          <w:bCs/>
          <w:color w:val="1F3864"/>
          <w:sz w:val="24"/>
          <w:szCs w:val="24"/>
        </w:rPr>
        <w:t xml:space="preserve">Module Under Test: dsu_decoder.v</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1F3864" w:val="clear"/>
            <w:tcMar>
              <w:top w:type="dxa" w:w="80"/>
              <w:left w:type="dxa" w:w="100"/>
              <w:bottom w:type="dxa" w:w="80"/>
              <w:right w:type="dxa" w:w="100"/>
            </w:tcMar>
            <w:vAlign w:val="center"/>
          </w:tcPr>
          <w:p>
            <w:pPr>
              <w:jc w:val="left"/>
            </w:pPr>
            <w:r>
              <w:rPr>
                <w:b/>
                <w:bCs/>
                <w:color w:val="FFFFFF"/>
                <w:sz w:val="19"/>
                <w:szCs w:val="19"/>
              </w:rPr>
              <w:t xml:space="preserve">Document</w:t>
            </w:r>
          </w:p>
        </w:tc>
        <w:tc>
          <w:tcPr>
            <w:tcW w:type="dxa" w:w="7400"/>
            <w:tcMar>
              <w:top w:type="dxa" w:w="80"/>
              <w:left w:type="dxa" w:w="100"/>
              <w:bottom w:type="dxa" w:w="80"/>
              <w:right w:type="dxa" w:w="100"/>
            </w:tcMar>
            <w:vAlign w:val="center"/>
          </w:tcPr>
          <w:p>
            <w:pPr>
              <w:jc w:val="left"/>
            </w:pPr>
            <w:r>
              <w:rPr>
                <w:b w:val="false"/>
                <w:bCs w:val="false"/>
                <w:color w:val="000000"/>
                <w:sz w:val="19"/>
                <w:szCs w:val="19"/>
              </w:rPr>
              <w:t xml:space="preserve">Unit Verification Report — dsu_decoder</w:t>
            </w:r>
          </w:p>
        </w:tc>
      </w:tr>
      <w:tr>
        <w:tc>
          <w:tcPr>
            <w:tcW w:type="dxa" w:w="2400"/>
            <w:shd w:fill="1F3864" w:val="clear"/>
            <w:tcMar>
              <w:top w:type="dxa" w:w="80"/>
              <w:left w:type="dxa" w:w="100"/>
              <w:bottom w:type="dxa" w:w="80"/>
              <w:right w:type="dxa" w:w="100"/>
            </w:tcMar>
            <w:vAlign w:val="center"/>
          </w:tcPr>
          <w:p>
            <w:pPr>
              <w:jc w:val="left"/>
            </w:pPr>
            <w:r>
              <w:rPr>
                <w:b/>
                <w:bCs/>
                <w:color w:val="FFFFFF"/>
                <w:sz w:val="19"/>
                <w:szCs w:val="19"/>
              </w:rPr>
              <w:t xml:space="preserve">Project</w:t>
            </w:r>
          </w:p>
        </w:tc>
        <w:tc>
          <w:tcPr>
            <w:tcW w:type="dxa" w:w="7400"/>
            <w:tcMar>
              <w:top w:type="dxa" w:w="80"/>
              <w:left w:type="dxa" w:w="100"/>
              <w:bottom w:type="dxa" w:w="80"/>
              <w:right w:type="dxa" w:w="100"/>
            </w:tcMar>
            <w:vAlign w:val="center"/>
          </w:tcPr>
          <w:p>
            <w:pPr>
              <w:jc w:val="left"/>
            </w:pPr>
            <w:r>
              <w:rPr>
                <w:b w:val="false"/>
                <w:bCs w:val="false"/>
                <w:color w:val="000000"/>
                <w:sz w:val="19"/>
                <w:szCs w:val="19"/>
              </w:rPr>
              <w:t xml:space="preserve">GARUDA RV32IM SoC — Team AeroSoC</w:t>
            </w:r>
          </w:p>
        </w:tc>
      </w:tr>
      <w:tr>
        <w:tc>
          <w:tcPr>
            <w:tcW w:type="dxa" w:w="2400"/>
            <w:shd w:fill="1F3864" w:val="clear"/>
            <w:tcMar>
              <w:top w:type="dxa" w:w="80"/>
              <w:left w:type="dxa" w:w="100"/>
              <w:bottom w:type="dxa" w:w="80"/>
              <w:right w:type="dxa" w:w="100"/>
            </w:tcMar>
            <w:vAlign w:val="center"/>
          </w:tcPr>
          <w:p>
            <w:pPr>
              <w:jc w:val="left"/>
            </w:pPr>
            <w:r>
              <w:rPr>
                <w:b/>
                <w:bCs/>
                <w:color w:val="FFFFFF"/>
                <w:sz w:val="19"/>
                <w:szCs w:val="19"/>
              </w:rPr>
              <w:t xml:space="preserve">Subsystem</w:t>
            </w:r>
          </w:p>
        </w:tc>
        <w:tc>
          <w:tcPr>
            <w:tcW w:type="dxa" w:w="7400"/>
            <w:tcMar>
              <w:top w:type="dxa" w:w="80"/>
              <w:left w:type="dxa" w:w="100"/>
              <w:bottom w:type="dxa" w:w="80"/>
              <w:right w:type="dxa" w:w="100"/>
            </w:tcMar>
            <w:vAlign w:val="center"/>
          </w:tcPr>
          <w:p>
            <w:pPr>
              <w:jc w:val="left"/>
            </w:pPr>
            <w:r>
              <w:rPr>
                <w:b w:val="false"/>
                <w:bCs w:val="false"/>
                <w:color w:val="000000"/>
                <w:sz w:val="19"/>
                <w:szCs w:val="19"/>
              </w:rPr>
              <w:t xml:space="preserve">DSU (Custom-0 MAC cluster) — instruction decode</w:t>
            </w:r>
          </w:p>
        </w:tc>
      </w:tr>
      <w:tr>
        <w:tc>
          <w:tcPr>
            <w:tcW w:type="dxa" w:w="2400"/>
            <w:shd w:fill="1F3864" w:val="clear"/>
            <w:tcMar>
              <w:top w:type="dxa" w:w="80"/>
              <w:left w:type="dxa" w:w="100"/>
              <w:bottom w:type="dxa" w:w="80"/>
              <w:right w:type="dxa" w:w="100"/>
            </w:tcMar>
            <w:vAlign w:val="center"/>
          </w:tcPr>
          <w:p>
            <w:pPr>
              <w:jc w:val="left"/>
            </w:pPr>
            <w:r>
              <w:rPr>
                <w:b/>
                <w:bCs/>
                <w:color w:val="FFFFFF"/>
                <w:sz w:val="19"/>
                <w:szCs w:val="19"/>
              </w:rPr>
              <w:t xml:space="preserve">Verification Phase</w:t>
            </w:r>
          </w:p>
        </w:tc>
        <w:tc>
          <w:tcPr>
            <w:tcW w:type="dxa" w:w="7400"/>
            <w:tcMar>
              <w:top w:type="dxa" w:w="80"/>
              <w:left w:type="dxa" w:w="100"/>
              <w:bottom w:type="dxa" w:w="80"/>
              <w:right w:type="dxa" w:w="100"/>
            </w:tcMar>
            <w:vAlign w:val="center"/>
          </w:tcPr>
          <w:p>
            <w:pPr>
              <w:jc w:val="left"/>
            </w:pPr>
            <w:r>
              <w:rPr>
                <w:b w:val="false"/>
                <w:bCs w:val="false"/>
                <w:color w:val="000000"/>
                <w:sz w:val="19"/>
                <w:szCs w:val="19"/>
              </w:rPr>
              <w:t xml:space="preserve">Phase 1 — Unit-Level Verification (per 1Tops RISC-V SoC Verification Strategy)</w:t>
            </w:r>
          </w:p>
        </w:tc>
      </w:tr>
      <w:tr>
        <w:tc>
          <w:tcPr>
            <w:tcW w:type="dxa" w:w="2400"/>
            <w:shd w:fill="1F3864" w:val="clear"/>
            <w:tcMar>
              <w:top w:type="dxa" w:w="80"/>
              <w:left w:type="dxa" w:w="100"/>
              <w:bottom w:type="dxa" w:w="80"/>
              <w:right w:type="dxa" w:w="100"/>
            </w:tcMar>
            <w:vAlign w:val="center"/>
          </w:tcPr>
          <w:p>
            <w:pPr>
              <w:jc w:val="left"/>
            </w:pPr>
            <w:r>
              <w:rPr>
                <w:b/>
                <w:bCs/>
                <w:color w:val="FFFFFF"/>
                <w:sz w:val="19"/>
                <w:szCs w:val="19"/>
              </w:rPr>
              <w:t xml:space="preserve">Simulator</w:t>
            </w:r>
          </w:p>
        </w:tc>
        <w:tc>
          <w:tcPr>
            <w:tcW w:type="dxa" w:w="7400"/>
            <w:tcMar>
              <w:top w:type="dxa" w:w="80"/>
              <w:left w:type="dxa" w:w="100"/>
              <w:bottom w:type="dxa" w:w="80"/>
              <w:right w:type="dxa" w:w="100"/>
            </w:tcMar>
            <w:vAlign w:val="center"/>
          </w:tcPr>
          <w:p>
            <w:pPr>
              <w:jc w:val="left"/>
            </w:pPr>
            <w:r>
              <w:rPr>
                <w:b w:val="false"/>
                <w:bCs w:val="false"/>
                <w:color w:val="000000"/>
                <w:sz w:val="19"/>
                <w:szCs w:val="19"/>
              </w:rPr>
              <w:t xml:space="preserve">Cadence Xcelium (xrun / xmsim)</w:t>
            </w:r>
          </w:p>
        </w:tc>
      </w:tr>
      <w:tr>
        <w:tc>
          <w:tcPr>
            <w:tcW w:type="dxa" w:w="2400"/>
            <w:shd w:fill="1F3864" w:val="clear"/>
            <w:tcMar>
              <w:top w:type="dxa" w:w="80"/>
              <w:left w:type="dxa" w:w="100"/>
              <w:bottom w:type="dxa" w:w="80"/>
              <w:right w:type="dxa" w:w="100"/>
            </w:tcMar>
            <w:vAlign w:val="center"/>
          </w:tcPr>
          <w:p>
            <w:pPr>
              <w:jc w:val="left"/>
            </w:pPr>
            <w:r>
              <w:rPr>
                <w:b/>
                <w:bCs/>
                <w:color w:val="FFFFFF"/>
                <w:sz w:val="19"/>
                <w:szCs w:val="19"/>
              </w:rPr>
              <w:t xml:space="preserve">Methodology</w:t>
            </w:r>
          </w:p>
        </w:tc>
        <w:tc>
          <w:tcPr>
            <w:tcW w:type="dxa" w:w="7400"/>
            <w:tcMar>
              <w:top w:type="dxa" w:w="80"/>
              <w:left w:type="dxa" w:w="100"/>
              <w:bottom w:type="dxa" w:w="80"/>
              <w:right w:type="dxa" w:w="100"/>
            </w:tcMar>
            <w:vAlign w:val="center"/>
          </w:tcPr>
          <w:p>
            <w:pPr>
              <w:jc w:val="left"/>
            </w:pPr>
            <w:r>
              <w:rPr>
                <w:b w:val="false"/>
                <w:bCs w:val="false"/>
                <w:color w:val="000000"/>
                <w:sz w:val="19"/>
                <w:szCs w:val="19"/>
              </w:rPr>
              <w:t xml:space="preserve">Directed tests + Constrained-Random Verification (CRV) + SVA + Functional Coverage</w:t>
            </w:r>
          </w:p>
        </w:tc>
      </w:tr>
      <w:tr>
        <w:tc>
          <w:tcPr>
            <w:tcW w:type="dxa" w:w="2400"/>
            <w:shd w:fill="1F3864" w:val="clear"/>
            <w:tcMar>
              <w:top w:type="dxa" w:w="80"/>
              <w:left w:type="dxa" w:w="100"/>
              <w:bottom w:type="dxa" w:w="80"/>
              <w:right w:type="dxa" w:w="100"/>
            </w:tcMar>
            <w:vAlign w:val="center"/>
          </w:tcPr>
          <w:p>
            <w:pPr>
              <w:jc w:val="left"/>
            </w:pPr>
            <w:r>
              <w:rPr>
                <w:b/>
                <w:bCs/>
                <w:color w:val="FFFFFF"/>
                <w:sz w:val="19"/>
                <w:szCs w:val="19"/>
              </w:rPr>
              <w:t xml:space="preserve">Overall Status</w:t>
            </w:r>
          </w:p>
        </w:tc>
        <w:tc>
          <w:tcPr>
            <w:tcW w:type="dxa" w:w="7400"/>
            <w:shd w:fill="E2F0D9" w:val="clear"/>
            <w:tcMar>
              <w:top w:type="dxa" w:w="80"/>
              <w:left w:type="dxa" w:w="100"/>
              <w:bottom w:type="dxa" w:w="80"/>
              <w:right w:type="dxa" w:w="100"/>
            </w:tcMar>
            <w:vAlign w:val="center"/>
          </w:tcPr>
          <w:p>
            <w:pPr>
              <w:jc w:val="center"/>
            </w:pPr>
            <w:r>
              <w:rPr>
                <w:b/>
                <w:bCs/>
                <w:color w:val="375623"/>
                <w:sz w:val="19"/>
                <w:szCs w:val="19"/>
              </w:rPr>
              <w:t xml:space="preserve">PASS — all functional checks pass; coverage 98.78%, near-closed</w:t>
            </w:r>
          </w:p>
        </w:tc>
      </w:tr>
    </w:tbl>
    <w:p>
      <w:pPr>
        <w:pStyle w:val="Heading1"/>
        <w:spacing w:after="150" w:before="300"/>
      </w:pPr>
      <w:r>
        <w:t xml:space="preserve">1. Module Overview</w:t>
      </w:r>
    </w:p>
    <w:p>
      <w:pPr>
        <w:spacing w:after="120"/>
      </w:pPr>
      <w:r>
        <w:t xml:space="preserve">dsu_decoder is a purely combinational instruction decoder for the GARUDA DSU (Custom-0 MAC cluster). It recognizes Custom-0 (opcode 0001011) instructions in two formats: R-type (funct3=000) for compute/load/clear/sat/readback operations, and I-type (funct3=001) for the MACSHIFT operation. It produces a packed control bus for the MAC cluster plus auxiliary enables for the Saturation unit, Barrel Shifter, and Read-back Mux.</w:t>
      </w:r>
    </w:p>
    <w:p>
      <w:pPr>
        <w:pStyle w:val="ListParagraph"/>
        <w:numPr>
          <w:ilvl w:val="0"/>
          <w:numId w:val="2"/>
        </w:numPr>
        <w:spacing w:after="60"/>
      </w:pPr>
      <w:r>
        <w:t xml:space="preserve">9 R-type operations, selected by funct5: MAC_SEL, MACSUB, MACABS, MACDOT, MACLOAD, MACCLEAR, MACSAT, MACRD_LO, MACRD_HI (funct5 = 0-8).</w:t>
      </w:r>
    </w:p>
    <w:p>
      <w:pPr>
        <w:pStyle w:val="ListParagraph"/>
        <w:numPr>
          <w:ilvl w:val="0"/>
          <w:numId w:val="2"/>
        </w:numPr>
        <w:spacing w:after="60"/>
      </w:pPr>
      <w:r>
        <w:t xml:space="preserve">1 I-type operation: MACSHIFT, reached only via funct3=001 (not via any funct5 comparison).</w:t>
      </w:r>
    </w:p>
    <w:p>
      <w:pPr>
        <w:pStyle w:val="ListParagraph"/>
        <w:numPr>
          <w:ilvl w:val="0"/>
          <w:numId w:val="2"/>
        </w:numPr>
        <w:spacing w:after="60"/>
      </w:pPr>
      <w:r>
        <w:t xml:space="preserve">illegal_instr flags a recognized-but-malformed Custom-0 instruction (bad funct3, bad funct5 in R-type, or acc_sel=11) while dsu_en=1.</w:t>
      </w:r>
    </w:p>
    <w:p>
      <w:pPr>
        <w:pStyle w:val="ListParagraph"/>
        <w:numPr>
          <w:ilvl w:val="0"/>
          <w:numId w:val="2"/>
        </w:numPr>
        <w:spacing w:after="60"/>
      </w:pPr>
      <w:r>
        <w:t xml:space="preserve">Several outputs (funct5, funct3, is_custom0, rd_addr, shift_amt, shift_dir, shift_acc_sel) are unconditional raw decodes of instr -- always live regardless of instruction legality or dsu_en, a deliberate decoder characteristic rather than a defect.</w:t>
      </w:r>
    </w:p>
    <w:p>
      <w:pPr>
        <w:pStyle w:val="Heading1"/>
        <w:spacing w:after="150" w:before="300"/>
      </w:pPr>
      <w:r>
        <w:t xml:space="preserve">2. Signal Description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500"/>
            <w:shd w:fill="1F3864" w:val="clear"/>
            <w:tcMar>
              <w:top w:type="dxa" w:w="80"/>
              <w:left w:type="dxa" w:w="100"/>
              <w:bottom w:type="dxa" w:w="80"/>
              <w:right w:type="dxa" w:w="100"/>
            </w:tcMar>
            <w:vAlign w:val="center"/>
          </w:tcPr>
          <w:p>
            <w:pPr>
              <w:jc w:val="left"/>
            </w:pPr>
            <w:r>
              <w:rPr>
                <w:b/>
                <w:bCs/>
                <w:color w:val="FFFFFF"/>
                <w:sz w:val="19"/>
                <w:szCs w:val="19"/>
              </w:rPr>
              <w:t xml:space="preserve">Signal</w:t>
            </w:r>
          </w:p>
        </w:tc>
        <w:tc>
          <w:tcPr>
            <w:tcW w:type="dxa" w:w="900"/>
            <w:shd w:fill="1F3864" w:val="clear"/>
            <w:tcMar>
              <w:top w:type="dxa" w:w="80"/>
              <w:left w:type="dxa" w:w="100"/>
              <w:bottom w:type="dxa" w:w="80"/>
              <w:right w:type="dxa" w:w="100"/>
            </w:tcMar>
            <w:vAlign w:val="center"/>
          </w:tcPr>
          <w:p>
            <w:pPr>
              <w:jc w:val="center"/>
            </w:pPr>
            <w:r>
              <w:rPr>
                <w:b/>
                <w:bCs/>
                <w:color w:val="FFFFFF"/>
                <w:sz w:val="19"/>
                <w:szCs w:val="19"/>
              </w:rPr>
              <w:t xml:space="preserve">Width</w:t>
            </w:r>
          </w:p>
        </w:tc>
        <w:tc>
          <w:tcPr>
            <w:tcW w:type="dxa" w:w="900"/>
            <w:shd w:fill="1F3864" w:val="clear"/>
            <w:tcMar>
              <w:top w:type="dxa" w:w="80"/>
              <w:left w:type="dxa" w:w="100"/>
              <w:bottom w:type="dxa" w:w="80"/>
              <w:right w:type="dxa" w:w="100"/>
            </w:tcMar>
            <w:vAlign w:val="center"/>
          </w:tcPr>
          <w:p>
            <w:pPr>
              <w:jc w:val="center"/>
            </w:pPr>
            <w:r>
              <w:rPr>
                <w:b/>
                <w:bCs/>
                <w:color w:val="FFFFFF"/>
                <w:sz w:val="19"/>
                <w:szCs w:val="19"/>
              </w:rPr>
              <w:t xml:space="preserve">Dir</w:t>
            </w:r>
          </w:p>
        </w:tc>
        <w:tc>
          <w:tcPr>
            <w:tcW w:type="dxa" w:w="5940"/>
            <w:shd w:fill="1F3864" w:val="clear"/>
            <w:tcMar>
              <w:top w:type="dxa" w:w="80"/>
              <w:left w:type="dxa" w:w="100"/>
              <w:bottom w:type="dxa" w:w="80"/>
              <w:right w:type="dxa" w:w="100"/>
            </w:tcMar>
            <w:vAlign w:val="center"/>
          </w:tcPr>
          <w:p>
            <w:pPr>
              <w:jc w:val="left"/>
            </w:pPr>
            <w:r>
              <w:rPr>
                <w:b/>
                <w:bCs/>
                <w:color w:val="FFFFFF"/>
                <w:sz w:val="19"/>
                <w:szCs w:val="19"/>
              </w:rPr>
              <w:t xml:space="preserve">Description</w:t>
            </w:r>
          </w:p>
        </w:tc>
      </w:tr>
      <w:tr>
        <w:tc>
          <w:tcPr>
            <w:tcW w:type="dxa" w:w="1500"/>
            <w:tcMar>
              <w:top w:type="dxa" w:w="80"/>
              <w:left w:type="dxa" w:w="100"/>
              <w:bottom w:type="dxa" w:w="80"/>
              <w:right w:type="dxa" w:w="100"/>
            </w:tcMar>
            <w:vAlign w:val="center"/>
          </w:tcPr>
          <w:p>
            <w:pPr>
              <w:jc w:val="left"/>
            </w:pPr>
            <w:r>
              <w:rPr>
                <w:b/>
                <w:bCs/>
                <w:color w:val="000000"/>
                <w:sz w:val="19"/>
                <w:szCs w:val="19"/>
              </w:rPr>
              <w:t xml:space="preserve">instr</w:t>
            </w:r>
          </w:p>
        </w:tc>
        <w:tc>
          <w:tcPr>
            <w:tcW w:type="dxa" w:w="900"/>
            <w:tcMar>
              <w:top w:type="dxa" w:w="80"/>
              <w:left w:type="dxa" w:w="100"/>
              <w:bottom w:type="dxa" w:w="80"/>
              <w:right w:type="dxa" w:w="100"/>
            </w:tcMar>
            <w:vAlign w:val="center"/>
          </w:tcPr>
          <w:p>
            <w:pPr>
              <w:jc w:val="center"/>
            </w:pPr>
            <w:r>
              <w:rPr>
                <w:b w:val="false"/>
                <w:bCs w:val="false"/>
                <w:color w:val="000000"/>
                <w:sz w:val="19"/>
                <w:szCs w:val="19"/>
              </w:rPr>
              <w:t xml:space="preserve">32 bit</w:t>
            </w:r>
          </w:p>
        </w:tc>
        <w:tc>
          <w:tcPr>
            <w:tcW w:type="dxa" w:w="900"/>
            <w:tcMar>
              <w:top w:type="dxa" w:w="80"/>
              <w:left w:type="dxa" w:w="100"/>
              <w:bottom w:type="dxa" w:w="80"/>
              <w:right w:type="dxa" w:w="100"/>
            </w:tcMar>
            <w:vAlign w:val="center"/>
          </w:tcPr>
          <w:p>
            <w:pPr>
              <w:jc w:val="center"/>
            </w:pPr>
            <w:r>
              <w:rPr>
                <w:b w:val="false"/>
                <w:bCs w:val="false"/>
                <w:color w:val="000000"/>
                <w:sz w:val="19"/>
                <w:szCs w:val="19"/>
              </w:rPr>
              <w:t xml:space="preserve">Input</w:t>
            </w:r>
          </w:p>
        </w:tc>
        <w:tc>
          <w:tcPr>
            <w:tcW w:type="dxa" w:w="5940"/>
            <w:tcMar>
              <w:top w:type="dxa" w:w="80"/>
              <w:left w:type="dxa" w:w="100"/>
              <w:bottom w:type="dxa" w:w="80"/>
              <w:right w:type="dxa" w:w="100"/>
            </w:tcMar>
            <w:vAlign w:val="center"/>
          </w:tcPr>
          <w:p>
            <w:pPr>
              <w:jc w:val="left"/>
            </w:pPr>
            <w:r>
              <w:rPr>
                <w:b w:val="false"/>
                <w:bCs w:val="false"/>
                <w:color w:val="000000"/>
                <w:sz w:val="19"/>
                <w:szCs w:val="19"/>
              </w:rPr>
              <w:t xml:space="preserve">Full instruction word. For DSU (Custom-0) instructions: R-type layout for compute/load/clear/sat/readback ops (funct3=000), I-type layout for MACSHIFT (funct3=001).</w:t>
            </w:r>
          </w:p>
        </w:tc>
      </w:tr>
      <w:tr>
        <w:tc>
          <w:tcPr>
            <w:tcW w:type="dxa" w:w="1500"/>
            <w:tcMar>
              <w:top w:type="dxa" w:w="80"/>
              <w:left w:type="dxa" w:w="100"/>
              <w:bottom w:type="dxa" w:w="80"/>
              <w:right w:type="dxa" w:w="100"/>
            </w:tcMar>
            <w:vAlign w:val="center"/>
          </w:tcPr>
          <w:p>
            <w:pPr>
              <w:jc w:val="left"/>
            </w:pPr>
            <w:r>
              <w:rPr>
                <w:b/>
                <w:bCs/>
                <w:color w:val="000000"/>
                <w:sz w:val="19"/>
                <w:szCs w:val="19"/>
              </w:rPr>
              <w:t xml:space="preserve">dsu_en</w:t>
            </w:r>
          </w:p>
        </w:tc>
        <w:tc>
          <w:tcPr>
            <w:tcW w:type="dxa" w:w="900"/>
            <w:tcMar>
              <w:top w:type="dxa" w:w="80"/>
              <w:left w:type="dxa" w:w="100"/>
              <w:bottom w:type="dxa" w:w="80"/>
              <w:right w:type="dxa" w:w="100"/>
            </w:tcMar>
            <w:vAlign w:val="center"/>
          </w:tcPr>
          <w:p>
            <w:pPr>
              <w:jc w:val="center"/>
            </w:pPr>
            <w:r>
              <w:rPr>
                <w:b w:val="false"/>
                <w:bCs w:val="false"/>
                <w:color w:val="000000"/>
                <w:sz w:val="19"/>
                <w:szCs w:val="19"/>
              </w:rPr>
              <w:t xml:space="preserve">1 bit</w:t>
            </w:r>
          </w:p>
        </w:tc>
        <w:tc>
          <w:tcPr>
            <w:tcW w:type="dxa" w:w="900"/>
            <w:tcMar>
              <w:top w:type="dxa" w:w="80"/>
              <w:left w:type="dxa" w:w="100"/>
              <w:bottom w:type="dxa" w:w="80"/>
              <w:right w:type="dxa" w:w="100"/>
            </w:tcMar>
            <w:vAlign w:val="center"/>
          </w:tcPr>
          <w:p>
            <w:pPr>
              <w:jc w:val="center"/>
            </w:pPr>
            <w:r>
              <w:rPr>
                <w:b w:val="false"/>
                <w:bCs w:val="false"/>
                <w:color w:val="000000"/>
                <w:sz w:val="19"/>
                <w:szCs w:val="19"/>
              </w:rPr>
              <w:t xml:space="preserve">Input</w:t>
            </w:r>
          </w:p>
        </w:tc>
        <w:tc>
          <w:tcPr>
            <w:tcW w:type="dxa" w:w="5940"/>
            <w:tcMar>
              <w:top w:type="dxa" w:w="80"/>
              <w:left w:type="dxa" w:w="100"/>
              <w:bottom w:type="dxa" w:w="80"/>
              <w:right w:type="dxa" w:w="100"/>
            </w:tcMar>
            <w:vAlign w:val="center"/>
          </w:tcPr>
          <w:p>
            <w:pPr>
              <w:jc w:val="left"/>
            </w:pPr>
            <w:r>
              <w:rPr>
                <w:b w:val="false"/>
                <w:bCs w:val="false"/>
                <w:color w:val="000000"/>
                <w:sz w:val="19"/>
                <w:szCs w:val="19"/>
              </w:rPr>
              <w:t xml:space="preserve">Global enable for the DSU. When 0, all functional enables are gated off, but the unconditional decode taps (funct5/funct3/is_custom0/rd_addr/shift fields) remain live.</w:t>
            </w:r>
          </w:p>
        </w:tc>
      </w:tr>
      <w:tr>
        <w:tc>
          <w:tcPr>
            <w:tcW w:type="dxa" w:w="1500"/>
            <w:tcMar>
              <w:top w:type="dxa" w:w="80"/>
              <w:left w:type="dxa" w:w="100"/>
              <w:bottom w:type="dxa" w:w="80"/>
              <w:right w:type="dxa" w:w="100"/>
            </w:tcMar>
            <w:vAlign w:val="center"/>
          </w:tcPr>
          <w:p>
            <w:pPr>
              <w:jc w:val="left"/>
            </w:pPr>
            <w:r>
              <w:rPr>
                <w:b/>
                <w:bCs/>
                <w:color w:val="000000"/>
                <w:sz w:val="19"/>
                <w:szCs w:val="19"/>
              </w:rPr>
              <w:t xml:space="preserve">flush</w:t>
            </w:r>
          </w:p>
        </w:tc>
        <w:tc>
          <w:tcPr>
            <w:tcW w:type="dxa" w:w="900"/>
            <w:tcMar>
              <w:top w:type="dxa" w:w="80"/>
              <w:left w:type="dxa" w:w="100"/>
              <w:bottom w:type="dxa" w:w="80"/>
              <w:right w:type="dxa" w:w="100"/>
            </w:tcMar>
            <w:vAlign w:val="center"/>
          </w:tcPr>
          <w:p>
            <w:pPr>
              <w:jc w:val="center"/>
            </w:pPr>
            <w:r>
              <w:rPr>
                <w:b w:val="false"/>
                <w:bCs w:val="false"/>
                <w:color w:val="000000"/>
                <w:sz w:val="19"/>
                <w:szCs w:val="19"/>
              </w:rPr>
              <w:t xml:space="preserve">1 bit</w:t>
            </w:r>
          </w:p>
        </w:tc>
        <w:tc>
          <w:tcPr>
            <w:tcW w:type="dxa" w:w="900"/>
            <w:tcMar>
              <w:top w:type="dxa" w:w="80"/>
              <w:left w:type="dxa" w:w="100"/>
              <w:bottom w:type="dxa" w:w="80"/>
              <w:right w:type="dxa" w:w="100"/>
            </w:tcMar>
            <w:vAlign w:val="center"/>
          </w:tcPr>
          <w:p>
            <w:pPr>
              <w:jc w:val="center"/>
            </w:pPr>
            <w:r>
              <w:rPr>
                <w:b w:val="false"/>
                <w:bCs w:val="false"/>
                <w:color w:val="000000"/>
                <w:sz w:val="19"/>
                <w:szCs w:val="19"/>
              </w:rPr>
              <w:t xml:space="preserve">Input</w:t>
            </w:r>
          </w:p>
        </w:tc>
        <w:tc>
          <w:tcPr>
            <w:tcW w:type="dxa" w:w="5940"/>
            <w:tcMar>
              <w:top w:type="dxa" w:w="80"/>
              <w:left w:type="dxa" w:w="100"/>
              <w:bottom w:type="dxa" w:w="80"/>
              <w:right w:type="dxa" w:w="100"/>
            </w:tcMar>
            <w:vAlign w:val="center"/>
          </w:tcPr>
          <w:p>
            <w:pPr>
              <w:jc w:val="left"/>
            </w:pPr>
            <w:r>
              <w:rPr>
                <w:b w:val="false"/>
                <w:bCs w:val="false"/>
                <w:color w:val="000000"/>
                <w:sz w:val="19"/>
                <w:szCs w:val="19"/>
              </w:rPr>
              <w:t xml:space="preserve">Pipeline flush. Passes through unconditionally to control[0] (mac_flush) regardless of instruction validity or dsu_en.</w:t>
            </w:r>
          </w:p>
        </w:tc>
      </w:tr>
      <w:tr>
        <w:tc>
          <w:tcPr>
            <w:tcW w:type="dxa" w:w="1500"/>
            <w:tcMar>
              <w:top w:type="dxa" w:w="80"/>
              <w:left w:type="dxa" w:w="100"/>
              <w:bottom w:type="dxa" w:w="80"/>
              <w:right w:type="dxa" w:w="100"/>
            </w:tcMar>
            <w:vAlign w:val="center"/>
          </w:tcPr>
          <w:p>
            <w:pPr>
              <w:jc w:val="left"/>
            </w:pPr>
            <w:r>
              <w:rPr>
                <w:b/>
                <w:bCs/>
                <w:color w:val="000000"/>
                <w:sz w:val="19"/>
                <w:szCs w:val="19"/>
              </w:rPr>
              <w:t xml:space="preserve">control</w:t>
            </w:r>
          </w:p>
        </w:tc>
        <w:tc>
          <w:tcPr>
            <w:tcW w:type="dxa" w:w="900"/>
            <w:tcMar>
              <w:top w:type="dxa" w:w="80"/>
              <w:left w:type="dxa" w:w="100"/>
              <w:bottom w:type="dxa" w:w="80"/>
              <w:right w:type="dxa" w:w="100"/>
            </w:tcMar>
            <w:vAlign w:val="center"/>
          </w:tcPr>
          <w:p>
            <w:pPr>
              <w:jc w:val="center"/>
            </w:pPr>
            <w:r>
              <w:rPr>
                <w:b w:val="false"/>
                <w:bCs w:val="false"/>
                <w:color w:val="000000"/>
                <w:sz w:val="19"/>
                <w:szCs w:val="19"/>
              </w:rPr>
              <w:t xml:space="preserve">7 bit</w:t>
            </w:r>
          </w:p>
        </w:tc>
        <w:tc>
          <w:tcPr>
            <w:tcW w:type="dxa" w:w="900"/>
            <w:tcMar>
              <w:top w:type="dxa" w:w="80"/>
              <w:left w:type="dxa" w:w="100"/>
              <w:bottom w:type="dxa" w:w="80"/>
              <w:right w:type="dxa" w:w="100"/>
            </w:tcMar>
            <w:vAlign w:val="center"/>
          </w:tcPr>
          <w:p>
            <w:pPr>
              <w:jc w:val="center"/>
            </w:pPr>
            <w:r>
              <w:rPr>
                <w:b w:val="false"/>
                <w:bCs w:val="false"/>
                <w:color w:val="000000"/>
                <w:sz w:val="19"/>
                <w:szCs w:val="19"/>
              </w:rPr>
              <w:t xml:space="preserve">Output</w:t>
            </w:r>
          </w:p>
        </w:tc>
        <w:tc>
          <w:tcPr>
            <w:tcW w:type="dxa" w:w="5940"/>
            <w:tcMar>
              <w:top w:type="dxa" w:w="80"/>
              <w:left w:type="dxa" w:w="100"/>
              <w:bottom w:type="dxa" w:w="80"/>
              <w:right w:type="dxa" w:w="100"/>
            </w:tcMar>
            <w:vAlign w:val="center"/>
          </w:tcPr>
          <w:p>
            <w:pPr>
              <w:jc w:val="left"/>
            </w:pPr>
            <w:r>
              <w:rPr>
                <w:b w:val="false"/>
                <w:bCs w:val="false"/>
                <w:color w:val="000000"/>
                <w:sz w:val="19"/>
                <w:szCs w:val="19"/>
              </w:rPr>
              <w:t xml:space="preserve">Packed MAC control bus: {mac_en, mac_addsub, mac_clear, mac_load, mac_abs, mac_dot, mac_flush}.</w:t>
            </w:r>
          </w:p>
        </w:tc>
      </w:tr>
      <w:tr>
        <w:tc>
          <w:tcPr>
            <w:tcW w:type="dxa" w:w="1500"/>
            <w:tcMar>
              <w:top w:type="dxa" w:w="80"/>
              <w:left w:type="dxa" w:w="100"/>
              <w:bottom w:type="dxa" w:w="80"/>
              <w:right w:type="dxa" w:w="100"/>
            </w:tcMar>
            <w:vAlign w:val="center"/>
          </w:tcPr>
          <w:p>
            <w:pPr>
              <w:jc w:val="left"/>
            </w:pPr>
            <w:r>
              <w:rPr>
                <w:b/>
                <w:bCs/>
                <w:color w:val="000000"/>
                <w:sz w:val="19"/>
                <w:szCs w:val="19"/>
              </w:rPr>
              <w:t xml:space="preserve">acc_sel</w:t>
            </w:r>
          </w:p>
        </w:tc>
        <w:tc>
          <w:tcPr>
            <w:tcW w:type="dxa" w:w="900"/>
            <w:tcMar>
              <w:top w:type="dxa" w:w="80"/>
              <w:left w:type="dxa" w:w="100"/>
              <w:bottom w:type="dxa" w:w="80"/>
              <w:right w:type="dxa" w:w="100"/>
            </w:tcMar>
            <w:vAlign w:val="center"/>
          </w:tcPr>
          <w:p>
            <w:pPr>
              <w:jc w:val="center"/>
            </w:pPr>
            <w:r>
              <w:rPr>
                <w:b w:val="false"/>
                <w:bCs w:val="false"/>
                <w:color w:val="000000"/>
                <w:sz w:val="19"/>
                <w:szCs w:val="19"/>
              </w:rPr>
              <w:t xml:space="preserve">2 bit</w:t>
            </w:r>
          </w:p>
        </w:tc>
        <w:tc>
          <w:tcPr>
            <w:tcW w:type="dxa" w:w="900"/>
            <w:tcMar>
              <w:top w:type="dxa" w:w="80"/>
              <w:left w:type="dxa" w:w="100"/>
              <w:bottom w:type="dxa" w:w="80"/>
              <w:right w:type="dxa" w:w="100"/>
            </w:tcMar>
            <w:vAlign w:val="center"/>
          </w:tcPr>
          <w:p>
            <w:pPr>
              <w:jc w:val="center"/>
            </w:pPr>
            <w:r>
              <w:rPr>
                <w:b w:val="false"/>
                <w:bCs w:val="false"/>
                <w:color w:val="000000"/>
                <w:sz w:val="19"/>
                <w:szCs w:val="19"/>
              </w:rPr>
              <w:t xml:space="preserve">Output</w:t>
            </w:r>
          </w:p>
        </w:tc>
        <w:tc>
          <w:tcPr>
            <w:tcW w:type="dxa" w:w="5940"/>
            <w:tcMar>
              <w:top w:type="dxa" w:w="80"/>
              <w:left w:type="dxa" w:w="100"/>
              <w:bottom w:type="dxa" w:w="80"/>
              <w:right w:type="dxa" w:w="100"/>
            </w:tcMar>
            <w:vAlign w:val="center"/>
          </w:tcPr>
          <w:p>
            <w:pPr>
              <w:jc w:val="left"/>
            </w:pPr>
            <w:r>
              <w:rPr>
                <w:b w:val="false"/>
                <w:bCs w:val="false"/>
                <w:color w:val="000000"/>
                <w:sz w:val="19"/>
                <w:szCs w:val="19"/>
              </w:rPr>
              <w:t xml:space="preserve">Selects which accumulator (FX/FY/MAG) an op targets. Sourced from acc_sel_r (R-type) or imm_i[7:6] (I-type).</w:t>
            </w:r>
          </w:p>
        </w:tc>
      </w:tr>
      <w:tr>
        <w:tc>
          <w:tcPr>
            <w:tcW w:type="dxa" w:w="1500"/>
            <w:tcMar>
              <w:top w:type="dxa" w:w="80"/>
              <w:left w:type="dxa" w:w="100"/>
              <w:bottom w:type="dxa" w:w="80"/>
              <w:right w:type="dxa" w:w="100"/>
            </w:tcMar>
            <w:vAlign w:val="center"/>
          </w:tcPr>
          <w:p>
            <w:pPr>
              <w:jc w:val="left"/>
            </w:pPr>
            <w:r>
              <w:rPr>
                <w:b/>
                <w:bCs/>
                <w:color w:val="000000"/>
                <w:sz w:val="19"/>
                <w:szCs w:val="19"/>
              </w:rPr>
              <w:t xml:space="preserve">sat_op / shift_op / rd_lo_op / rd_hi_op</w:t>
            </w:r>
          </w:p>
        </w:tc>
        <w:tc>
          <w:tcPr>
            <w:tcW w:type="dxa" w:w="900"/>
            <w:tcMar>
              <w:top w:type="dxa" w:w="80"/>
              <w:left w:type="dxa" w:w="100"/>
              <w:bottom w:type="dxa" w:w="80"/>
              <w:right w:type="dxa" w:w="100"/>
            </w:tcMar>
            <w:vAlign w:val="center"/>
          </w:tcPr>
          <w:p>
            <w:pPr>
              <w:jc w:val="center"/>
            </w:pPr>
            <w:r>
              <w:rPr>
                <w:b w:val="false"/>
                <w:bCs w:val="false"/>
                <w:color w:val="000000"/>
                <w:sz w:val="19"/>
                <w:szCs w:val="19"/>
              </w:rPr>
              <w:t xml:space="preserve">1 bit ea.</w:t>
            </w:r>
          </w:p>
        </w:tc>
        <w:tc>
          <w:tcPr>
            <w:tcW w:type="dxa" w:w="900"/>
            <w:tcMar>
              <w:top w:type="dxa" w:w="80"/>
              <w:left w:type="dxa" w:w="100"/>
              <w:bottom w:type="dxa" w:w="80"/>
              <w:right w:type="dxa" w:w="100"/>
            </w:tcMar>
            <w:vAlign w:val="center"/>
          </w:tcPr>
          <w:p>
            <w:pPr>
              <w:jc w:val="center"/>
            </w:pPr>
            <w:r>
              <w:rPr>
                <w:b w:val="false"/>
                <w:bCs w:val="false"/>
                <w:color w:val="000000"/>
                <w:sz w:val="19"/>
                <w:szCs w:val="19"/>
              </w:rPr>
              <w:t xml:space="preserve">Output</w:t>
            </w:r>
          </w:p>
        </w:tc>
        <w:tc>
          <w:tcPr>
            <w:tcW w:type="dxa" w:w="5940"/>
            <w:tcMar>
              <w:top w:type="dxa" w:w="80"/>
              <w:left w:type="dxa" w:w="100"/>
              <w:bottom w:type="dxa" w:w="80"/>
              <w:right w:type="dxa" w:w="100"/>
            </w:tcMar>
            <w:vAlign w:val="center"/>
          </w:tcPr>
          <w:p>
            <w:pPr>
              <w:jc w:val="left"/>
            </w:pPr>
            <w:r>
              <w:rPr>
                <w:b w:val="false"/>
                <w:bCs w:val="false"/>
                <w:color w:val="000000"/>
                <w:sz w:val="19"/>
                <w:szCs w:val="19"/>
              </w:rPr>
              <w:t xml:space="preserve">Per-operation enables for the Saturation unit, Barrel Shifter, and Read-back Mux.</w:t>
            </w:r>
          </w:p>
        </w:tc>
      </w:tr>
      <w:tr>
        <w:tc>
          <w:tcPr>
            <w:tcW w:type="dxa" w:w="1500"/>
            <w:tcMar>
              <w:top w:type="dxa" w:w="80"/>
              <w:left w:type="dxa" w:w="100"/>
              <w:bottom w:type="dxa" w:w="80"/>
              <w:right w:type="dxa" w:w="100"/>
            </w:tcMar>
            <w:vAlign w:val="center"/>
          </w:tcPr>
          <w:p>
            <w:pPr>
              <w:jc w:val="left"/>
            </w:pPr>
            <w:r>
              <w:rPr>
                <w:b/>
                <w:bCs/>
                <w:color w:val="000000"/>
                <w:sz w:val="19"/>
                <w:szCs w:val="19"/>
              </w:rPr>
              <w:t xml:space="preserve">shift_amt / shift_dir / shift_acc_sel</w:t>
            </w:r>
          </w:p>
        </w:tc>
        <w:tc>
          <w:tcPr>
            <w:tcW w:type="dxa" w:w="900"/>
            <w:tcMar>
              <w:top w:type="dxa" w:w="80"/>
              <w:left w:type="dxa" w:w="100"/>
              <w:bottom w:type="dxa" w:w="80"/>
              <w:right w:type="dxa" w:w="100"/>
            </w:tcMar>
            <w:vAlign w:val="center"/>
          </w:tcPr>
          <w:p>
            <w:pPr>
              <w:jc w:val="center"/>
            </w:pPr>
            <w:r>
              <w:rPr>
                <w:b w:val="false"/>
                <w:bCs w:val="false"/>
                <w:color w:val="000000"/>
                <w:sz w:val="19"/>
                <w:szCs w:val="19"/>
              </w:rPr>
              <w:t xml:space="preserve">6/1/2 bit</w:t>
            </w:r>
          </w:p>
        </w:tc>
        <w:tc>
          <w:tcPr>
            <w:tcW w:type="dxa" w:w="900"/>
            <w:tcMar>
              <w:top w:type="dxa" w:w="80"/>
              <w:left w:type="dxa" w:w="100"/>
              <w:bottom w:type="dxa" w:w="80"/>
              <w:right w:type="dxa" w:w="100"/>
            </w:tcMar>
            <w:vAlign w:val="center"/>
          </w:tcPr>
          <w:p>
            <w:pPr>
              <w:jc w:val="center"/>
            </w:pPr>
            <w:r>
              <w:rPr>
                <w:b w:val="false"/>
                <w:bCs w:val="false"/>
                <w:color w:val="000000"/>
                <w:sz w:val="19"/>
                <w:szCs w:val="19"/>
              </w:rPr>
              <w:t xml:space="preserve">Output</w:t>
            </w:r>
          </w:p>
        </w:tc>
        <w:tc>
          <w:tcPr>
            <w:tcW w:type="dxa" w:w="5940"/>
            <w:tcMar>
              <w:top w:type="dxa" w:w="80"/>
              <w:left w:type="dxa" w:w="100"/>
              <w:bottom w:type="dxa" w:w="80"/>
              <w:right w:type="dxa" w:w="100"/>
            </w:tcMar>
            <w:vAlign w:val="center"/>
          </w:tcPr>
          <w:p>
            <w:pPr>
              <w:jc w:val="left"/>
            </w:pPr>
            <w:r>
              <w:rPr>
                <w:b w:val="false"/>
                <w:bCs w:val="false"/>
                <w:color w:val="000000"/>
                <w:sz w:val="19"/>
                <w:szCs w:val="19"/>
              </w:rPr>
              <w:t xml:space="preserve">Raw, unconditional slices of instr[31:20] -- always live regardless of instruction type, only meaningful when shift_op=1.</w:t>
            </w:r>
          </w:p>
        </w:tc>
      </w:tr>
      <w:tr>
        <w:tc>
          <w:tcPr>
            <w:tcW w:type="dxa" w:w="1500"/>
            <w:tcMar>
              <w:top w:type="dxa" w:w="80"/>
              <w:left w:type="dxa" w:w="100"/>
              <w:bottom w:type="dxa" w:w="80"/>
              <w:right w:type="dxa" w:w="100"/>
            </w:tcMar>
            <w:vAlign w:val="center"/>
          </w:tcPr>
          <w:p>
            <w:pPr>
              <w:jc w:val="left"/>
            </w:pPr>
            <w:r>
              <w:rPr>
                <w:b/>
                <w:bCs/>
                <w:color w:val="000000"/>
                <w:sz w:val="19"/>
                <w:szCs w:val="19"/>
              </w:rPr>
              <w:t xml:space="preserve">result_src</w:t>
            </w:r>
          </w:p>
        </w:tc>
        <w:tc>
          <w:tcPr>
            <w:tcW w:type="dxa" w:w="900"/>
            <w:tcMar>
              <w:top w:type="dxa" w:w="80"/>
              <w:left w:type="dxa" w:w="100"/>
              <w:bottom w:type="dxa" w:w="80"/>
              <w:right w:type="dxa" w:w="100"/>
            </w:tcMar>
            <w:vAlign w:val="center"/>
          </w:tcPr>
          <w:p>
            <w:pPr>
              <w:jc w:val="center"/>
            </w:pPr>
            <w:r>
              <w:rPr>
                <w:b w:val="false"/>
                <w:bCs w:val="false"/>
                <w:color w:val="000000"/>
                <w:sz w:val="19"/>
                <w:szCs w:val="19"/>
              </w:rPr>
              <w:t xml:space="preserve">2 bit</w:t>
            </w:r>
          </w:p>
        </w:tc>
        <w:tc>
          <w:tcPr>
            <w:tcW w:type="dxa" w:w="900"/>
            <w:tcMar>
              <w:top w:type="dxa" w:w="80"/>
              <w:left w:type="dxa" w:w="100"/>
              <w:bottom w:type="dxa" w:w="80"/>
              <w:right w:type="dxa" w:w="100"/>
            </w:tcMar>
            <w:vAlign w:val="center"/>
          </w:tcPr>
          <w:p>
            <w:pPr>
              <w:jc w:val="center"/>
            </w:pPr>
            <w:r>
              <w:rPr>
                <w:b w:val="false"/>
                <w:bCs w:val="false"/>
                <w:color w:val="000000"/>
                <w:sz w:val="19"/>
                <w:szCs w:val="19"/>
              </w:rPr>
              <w:t xml:space="preserve">Output</w:t>
            </w:r>
          </w:p>
        </w:tc>
        <w:tc>
          <w:tcPr>
            <w:tcW w:type="dxa" w:w="5940"/>
            <w:tcMar>
              <w:top w:type="dxa" w:w="80"/>
              <w:left w:type="dxa" w:w="100"/>
              <w:bottom w:type="dxa" w:w="80"/>
              <w:right w:type="dxa" w:w="100"/>
            </w:tcMar>
            <w:vAlign w:val="center"/>
          </w:tcPr>
          <w:p>
            <w:pPr>
              <w:jc w:val="left"/>
            </w:pPr>
            <w:r>
              <w:rPr>
                <w:b w:val="false"/>
                <w:bCs w:val="false"/>
                <w:color w:val="000000"/>
                <w:sz w:val="19"/>
                <w:szCs w:val="19"/>
              </w:rPr>
              <w:t xml:space="preserve">Selects regfile writeback source: 00=none, 01=rd_lo, 10=rd_hi, 11=barrel shifter result.</w:t>
            </w:r>
          </w:p>
        </w:tc>
      </w:tr>
      <w:tr>
        <w:tc>
          <w:tcPr>
            <w:tcW w:type="dxa" w:w="1500"/>
            <w:tcMar>
              <w:top w:type="dxa" w:w="80"/>
              <w:left w:type="dxa" w:w="100"/>
              <w:bottom w:type="dxa" w:w="80"/>
              <w:right w:type="dxa" w:w="100"/>
            </w:tcMar>
            <w:vAlign w:val="center"/>
          </w:tcPr>
          <w:p>
            <w:pPr>
              <w:jc w:val="left"/>
            </w:pPr>
            <w:r>
              <w:rPr>
                <w:b/>
                <w:bCs/>
                <w:color w:val="000000"/>
                <w:sz w:val="19"/>
                <w:szCs w:val="19"/>
              </w:rPr>
              <w:t xml:space="preserve">writes_regfile</w:t>
            </w:r>
          </w:p>
        </w:tc>
        <w:tc>
          <w:tcPr>
            <w:tcW w:type="dxa" w:w="900"/>
            <w:tcMar>
              <w:top w:type="dxa" w:w="80"/>
              <w:left w:type="dxa" w:w="100"/>
              <w:bottom w:type="dxa" w:w="80"/>
              <w:right w:type="dxa" w:w="100"/>
            </w:tcMar>
            <w:vAlign w:val="center"/>
          </w:tcPr>
          <w:p>
            <w:pPr>
              <w:jc w:val="center"/>
            </w:pPr>
            <w:r>
              <w:rPr>
                <w:b w:val="false"/>
                <w:bCs w:val="false"/>
                <w:color w:val="000000"/>
                <w:sz w:val="19"/>
                <w:szCs w:val="19"/>
              </w:rPr>
              <w:t xml:space="preserve">1 bit</w:t>
            </w:r>
          </w:p>
        </w:tc>
        <w:tc>
          <w:tcPr>
            <w:tcW w:type="dxa" w:w="900"/>
            <w:tcMar>
              <w:top w:type="dxa" w:w="80"/>
              <w:left w:type="dxa" w:w="100"/>
              <w:bottom w:type="dxa" w:w="80"/>
              <w:right w:type="dxa" w:w="100"/>
            </w:tcMar>
            <w:vAlign w:val="center"/>
          </w:tcPr>
          <w:p>
            <w:pPr>
              <w:jc w:val="center"/>
            </w:pPr>
            <w:r>
              <w:rPr>
                <w:b w:val="false"/>
                <w:bCs w:val="false"/>
                <w:color w:val="000000"/>
                <w:sz w:val="19"/>
                <w:szCs w:val="19"/>
              </w:rPr>
              <w:t xml:space="preserve">Output</w:t>
            </w:r>
          </w:p>
        </w:tc>
        <w:tc>
          <w:tcPr>
            <w:tcW w:type="dxa" w:w="5940"/>
            <w:tcMar>
              <w:top w:type="dxa" w:w="80"/>
              <w:left w:type="dxa" w:w="100"/>
              <w:bottom w:type="dxa" w:w="80"/>
              <w:right w:type="dxa" w:w="100"/>
            </w:tcMar>
            <w:vAlign w:val="center"/>
          </w:tcPr>
          <w:p>
            <w:pPr>
              <w:jc w:val="left"/>
            </w:pPr>
            <w:r>
              <w:rPr>
                <w:b w:val="false"/>
                <w:bCs w:val="false"/>
                <w:color w:val="000000"/>
                <w:sz w:val="19"/>
                <w:szCs w:val="19"/>
              </w:rPr>
              <w:t xml:space="preserve">Asserted for exactly one of {rd_lo_op, rd_hi_op, shift_op} when enabled and legal.</w:t>
            </w:r>
          </w:p>
        </w:tc>
      </w:tr>
      <w:tr>
        <w:tc>
          <w:tcPr>
            <w:tcW w:type="dxa" w:w="1500"/>
            <w:tcMar>
              <w:top w:type="dxa" w:w="80"/>
              <w:left w:type="dxa" w:w="100"/>
              <w:bottom w:type="dxa" w:w="80"/>
              <w:right w:type="dxa" w:w="100"/>
            </w:tcMar>
            <w:vAlign w:val="center"/>
          </w:tcPr>
          <w:p>
            <w:pPr>
              <w:jc w:val="left"/>
            </w:pPr>
            <w:r>
              <w:rPr>
                <w:b/>
                <w:bCs/>
                <w:color w:val="000000"/>
                <w:sz w:val="19"/>
                <w:szCs w:val="19"/>
              </w:rPr>
              <w:t xml:space="preserve">rd_addr</w:t>
            </w:r>
          </w:p>
        </w:tc>
        <w:tc>
          <w:tcPr>
            <w:tcW w:type="dxa" w:w="900"/>
            <w:tcMar>
              <w:top w:type="dxa" w:w="80"/>
              <w:left w:type="dxa" w:w="100"/>
              <w:bottom w:type="dxa" w:w="80"/>
              <w:right w:type="dxa" w:w="100"/>
            </w:tcMar>
            <w:vAlign w:val="center"/>
          </w:tcPr>
          <w:p>
            <w:pPr>
              <w:jc w:val="center"/>
            </w:pPr>
            <w:r>
              <w:rPr>
                <w:b w:val="false"/>
                <w:bCs w:val="false"/>
                <w:color w:val="000000"/>
                <w:sz w:val="19"/>
                <w:szCs w:val="19"/>
              </w:rPr>
              <w:t xml:space="preserve">5 bit</w:t>
            </w:r>
          </w:p>
        </w:tc>
        <w:tc>
          <w:tcPr>
            <w:tcW w:type="dxa" w:w="900"/>
            <w:tcMar>
              <w:top w:type="dxa" w:w="80"/>
              <w:left w:type="dxa" w:w="100"/>
              <w:bottom w:type="dxa" w:w="80"/>
              <w:right w:type="dxa" w:w="100"/>
            </w:tcMar>
            <w:vAlign w:val="center"/>
          </w:tcPr>
          <w:p>
            <w:pPr>
              <w:jc w:val="center"/>
            </w:pPr>
            <w:r>
              <w:rPr>
                <w:b w:val="false"/>
                <w:bCs w:val="false"/>
                <w:color w:val="000000"/>
                <w:sz w:val="19"/>
                <w:szCs w:val="19"/>
              </w:rPr>
              <w:t xml:space="preserve">Output</w:t>
            </w:r>
          </w:p>
        </w:tc>
        <w:tc>
          <w:tcPr>
            <w:tcW w:type="dxa" w:w="5940"/>
            <w:tcMar>
              <w:top w:type="dxa" w:w="80"/>
              <w:left w:type="dxa" w:w="100"/>
              <w:bottom w:type="dxa" w:w="80"/>
              <w:right w:type="dxa" w:w="100"/>
            </w:tcMar>
            <w:vAlign w:val="center"/>
          </w:tcPr>
          <w:p>
            <w:pPr>
              <w:jc w:val="left"/>
            </w:pPr>
            <w:r>
              <w:rPr>
                <w:b w:val="false"/>
                <w:bCs w:val="false"/>
                <w:color w:val="000000"/>
                <w:sz w:val="19"/>
                <w:szCs w:val="19"/>
              </w:rPr>
              <w:t xml:space="preserve">Unconditional raw copy of instr[11:7]. Decoder does not special-case x0.</w:t>
            </w:r>
          </w:p>
        </w:tc>
      </w:tr>
      <w:tr>
        <w:tc>
          <w:tcPr>
            <w:tcW w:type="dxa" w:w="1500"/>
            <w:tcMar>
              <w:top w:type="dxa" w:w="80"/>
              <w:left w:type="dxa" w:w="100"/>
              <w:bottom w:type="dxa" w:w="80"/>
              <w:right w:type="dxa" w:w="100"/>
            </w:tcMar>
            <w:vAlign w:val="center"/>
          </w:tcPr>
          <w:p>
            <w:pPr>
              <w:jc w:val="left"/>
            </w:pPr>
            <w:r>
              <w:rPr>
                <w:b/>
                <w:bCs/>
                <w:color w:val="000000"/>
                <w:sz w:val="19"/>
                <w:szCs w:val="19"/>
              </w:rPr>
              <w:t xml:space="preserve">illegal_instr</w:t>
            </w:r>
          </w:p>
        </w:tc>
        <w:tc>
          <w:tcPr>
            <w:tcW w:type="dxa" w:w="900"/>
            <w:tcMar>
              <w:top w:type="dxa" w:w="80"/>
              <w:left w:type="dxa" w:w="100"/>
              <w:bottom w:type="dxa" w:w="80"/>
              <w:right w:type="dxa" w:w="100"/>
            </w:tcMar>
            <w:vAlign w:val="center"/>
          </w:tcPr>
          <w:p>
            <w:pPr>
              <w:jc w:val="center"/>
            </w:pPr>
            <w:r>
              <w:rPr>
                <w:b w:val="false"/>
                <w:bCs w:val="false"/>
                <w:color w:val="000000"/>
                <w:sz w:val="19"/>
                <w:szCs w:val="19"/>
              </w:rPr>
              <w:t xml:space="preserve">1 bit</w:t>
            </w:r>
          </w:p>
        </w:tc>
        <w:tc>
          <w:tcPr>
            <w:tcW w:type="dxa" w:w="900"/>
            <w:tcMar>
              <w:top w:type="dxa" w:w="80"/>
              <w:left w:type="dxa" w:w="100"/>
              <w:bottom w:type="dxa" w:w="80"/>
              <w:right w:type="dxa" w:w="100"/>
            </w:tcMar>
            <w:vAlign w:val="center"/>
          </w:tcPr>
          <w:p>
            <w:pPr>
              <w:jc w:val="center"/>
            </w:pPr>
            <w:r>
              <w:rPr>
                <w:b w:val="false"/>
                <w:bCs w:val="false"/>
                <w:color w:val="000000"/>
                <w:sz w:val="19"/>
                <w:szCs w:val="19"/>
              </w:rPr>
              <w:t xml:space="preserve">Output</w:t>
            </w:r>
          </w:p>
        </w:tc>
        <w:tc>
          <w:tcPr>
            <w:tcW w:type="dxa" w:w="5940"/>
            <w:tcMar>
              <w:top w:type="dxa" w:w="80"/>
              <w:left w:type="dxa" w:w="100"/>
              <w:bottom w:type="dxa" w:w="80"/>
              <w:right w:type="dxa" w:w="100"/>
            </w:tcMar>
            <w:vAlign w:val="center"/>
          </w:tcPr>
          <w:p>
            <w:pPr>
              <w:jc w:val="left"/>
            </w:pPr>
            <w:r>
              <w:rPr>
                <w:b w:val="false"/>
                <w:bCs w:val="false"/>
                <w:color w:val="000000"/>
                <w:sz w:val="19"/>
                <w:szCs w:val="19"/>
              </w:rPr>
              <w:t xml:space="preserve">Asserted for a recognized-but-malformed Custom-0 instruction: bad funct3, bad funct5 (R-type), or acc_sel=11 -- while dsu_en=1.</w:t>
            </w:r>
          </w:p>
        </w:tc>
      </w:tr>
      <w:tr>
        <w:tc>
          <w:tcPr>
            <w:tcW w:type="dxa" w:w="1500"/>
            <w:tcMar>
              <w:top w:type="dxa" w:w="80"/>
              <w:left w:type="dxa" w:w="100"/>
              <w:bottom w:type="dxa" w:w="80"/>
              <w:right w:type="dxa" w:w="100"/>
            </w:tcMar>
            <w:vAlign w:val="center"/>
          </w:tcPr>
          <w:p>
            <w:pPr>
              <w:jc w:val="left"/>
            </w:pPr>
            <w:r>
              <w:rPr>
                <w:b/>
                <w:bCs/>
                <w:color w:val="000000"/>
                <w:sz w:val="19"/>
                <w:szCs w:val="19"/>
              </w:rPr>
              <w:t xml:space="preserve">funct5 / funct3 / is_custom0</w:t>
            </w:r>
          </w:p>
        </w:tc>
        <w:tc>
          <w:tcPr>
            <w:tcW w:type="dxa" w:w="900"/>
            <w:tcMar>
              <w:top w:type="dxa" w:w="80"/>
              <w:left w:type="dxa" w:w="100"/>
              <w:bottom w:type="dxa" w:w="80"/>
              <w:right w:type="dxa" w:w="100"/>
            </w:tcMar>
            <w:vAlign w:val="center"/>
          </w:tcPr>
          <w:p>
            <w:pPr>
              <w:jc w:val="center"/>
            </w:pPr>
            <w:r>
              <w:rPr>
                <w:b w:val="false"/>
                <w:bCs w:val="false"/>
                <w:color w:val="000000"/>
                <w:sz w:val="19"/>
                <w:szCs w:val="19"/>
              </w:rPr>
              <w:t xml:space="preserve">5/3/1 bit</w:t>
            </w:r>
          </w:p>
        </w:tc>
        <w:tc>
          <w:tcPr>
            <w:tcW w:type="dxa" w:w="900"/>
            <w:tcMar>
              <w:top w:type="dxa" w:w="80"/>
              <w:left w:type="dxa" w:w="100"/>
              <w:bottom w:type="dxa" w:w="80"/>
              <w:right w:type="dxa" w:w="100"/>
            </w:tcMar>
            <w:vAlign w:val="center"/>
          </w:tcPr>
          <w:p>
            <w:pPr>
              <w:jc w:val="center"/>
            </w:pPr>
            <w:r>
              <w:rPr>
                <w:b w:val="false"/>
                <w:bCs w:val="false"/>
                <w:color w:val="000000"/>
                <w:sz w:val="19"/>
                <w:szCs w:val="19"/>
              </w:rPr>
              <w:t xml:space="preserve">Output</w:t>
            </w:r>
          </w:p>
        </w:tc>
        <w:tc>
          <w:tcPr>
            <w:tcW w:type="dxa" w:w="5940"/>
            <w:tcMar>
              <w:top w:type="dxa" w:w="80"/>
              <w:left w:type="dxa" w:w="100"/>
              <w:bottom w:type="dxa" w:w="80"/>
              <w:right w:type="dxa" w:w="100"/>
            </w:tcMar>
            <w:vAlign w:val="center"/>
          </w:tcPr>
          <w:p>
            <w:pPr>
              <w:jc w:val="left"/>
            </w:pPr>
            <w:r>
              <w:rPr>
                <w:b w:val="false"/>
                <w:bCs w:val="false"/>
                <w:color w:val="000000"/>
                <w:sz w:val="19"/>
                <w:szCs w:val="19"/>
              </w:rPr>
              <w:t xml:space="preserve">Unconditional raw decode taps of instr, live regardless of legality or dsu_en.</w:t>
            </w:r>
          </w:p>
        </w:tc>
      </w:tr>
    </w:tbl>
    <w:p>
      <w:pPr>
        <w:pStyle w:val="Heading1"/>
        <w:spacing w:after="150" w:before="300"/>
      </w:pPr>
      <w:r>
        <w:t xml:space="preserve">3. Verification Environment</w:t>
      </w:r>
    </w:p>
    <w:p>
      <w:pPr>
        <w:spacing w:after="120"/>
      </w:pPr>
      <w:r>
        <w:t xml:space="preserve">A self-checking SystemVerilog class-based environment was built: transaction → generator → driver → monitor → scoreboard → env → test, using the same sequential drive-sample-check architecture validated during barrel_shifter verification (no fork/join, avoiding the driver/monitor race identified and fixed in that earlier exercise).</w:t>
      </w:r>
    </w:p>
    <w:p>
      <w:pPr>
        <w:pStyle w:val="ListParagraph"/>
        <w:numPr>
          <w:ilvl w:val="0"/>
          <w:numId w:val="2"/>
        </w:numPr>
        <w:spacing w:after="60"/>
      </w:pPr>
      <w:r>
        <w:t xml:space="preserve">Scoreboard reference model re-derives the decode logic independently (via explicit signal-level reasoning) rather than mirroring the RTL expression, so it cannot silently repeat an RTL bug.</w:t>
      </w:r>
    </w:p>
    <w:p>
      <w:pPr>
        <w:pStyle w:val="ListParagraph"/>
        <w:numPr>
          <w:ilvl w:val="0"/>
          <w:numId w:val="2"/>
        </w:numPr>
        <w:spacing w:after="60"/>
      </w:pPr>
      <w:r>
        <w:t xml:space="preserve">12 concurrent SVA properties bound directly to the interface, checking spec invariants independently of the scoreboard.</w:t>
      </w:r>
    </w:p>
    <w:p>
      <w:pPr>
        <w:pStyle w:val="ListParagraph"/>
        <w:numPr>
          <w:ilvl w:val="0"/>
          <w:numId w:val="2"/>
        </w:numPr>
        <w:spacing w:after="60"/>
      </w:pPr>
      <w:r>
        <w:t xml:space="preserve">Stimulus = 78 directed test cases (16 categories, including two coverage-closure sweeps) + 200 constrained-random transactions, distribution-weighted across all 10 legal ops and 6 distinct illegal categories.</w:t>
      </w:r>
    </w:p>
    <w:p>
      <w:pPr>
        <w:pStyle w:val="Heading1"/>
        <w:spacing w:after="150" w:before="300"/>
      </w:pPr>
      <w:r>
        <w:t xml:space="preserve">4. Directed Test Cases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60"/>
            <w:shd w:fill="1F3864" w:val="clear"/>
            <w:tcMar>
              <w:top w:type="dxa" w:w="80"/>
              <w:left w:type="dxa" w:w="100"/>
              <w:bottom w:type="dxa" w:w="80"/>
              <w:right w:type="dxa" w:w="100"/>
            </w:tcMar>
            <w:vAlign w:val="center"/>
          </w:tcPr>
          <w:p>
            <w:pPr>
              <w:jc w:val="center"/>
            </w:pPr>
            <w:r>
              <w:rPr>
                <w:b/>
                <w:bCs/>
                <w:color w:val="FFFFFF"/>
                <w:sz w:val="19"/>
                <w:szCs w:val="19"/>
              </w:rPr>
              <w:t xml:space="preserve">Category</w:t>
            </w:r>
          </w:p>
        </w:tc>
        <w:tc>
          <w:tcPr>
            <w:tcW w:type="dxa" w:w="4200"/>
            <w:shd w:fill="1F3864" w:val="clear"/>
            <w:tcMar>
              <w:top w:type="dxa" w:w="80"/>
              <w:left w:type="dxa" w:w="100"/>
              <w:bottom w:type="dxa" w:w="80"/>
              <w:right w:type="dxa" w:w="100"/>
            </w:tcMar>
            <w:vAlign w:val="center"/>
          </w:tcPr>
          <w:p>
            <w:pPr>
              <w:jc w:val="left"/>
            </w:pPr>
            <w:r>
              <w:rPr>
                <w:b/>
                <w:bCs/>
                <w:color w:val="FFFFFF"/>
                <w:sz w:val="19"/>
                <w:szCs w:val="19"/>
              </w:rPr>
              <w:t xml:space="preserve">Coverage Intent</w:t>
            </w:r>
          </w:p>
        </w:tc>
        <w:tc>
          <w:tcPr>
            <w:tcW w:type="dxa" w:w="3940"/>
            <w:shd w:fill="1F3864" w:val="clear"/>
            <w:tcMar>
              <w:top w:type="dxa" w:w="80"/>
              <w:left w:type="dxa" w:w="100"/>
              <w:bottom w:type="dxa" w:w="80"/>
              <w:right w:type="dxa" w:w="100"/>
            </w:tcMar>
            <w:vAlign w:val="center"/>
          </w:tcPr>
          <w:p>
            <w:pPr>
              <w:jc w:val="left"/>
            </w:pPr>
            <w:r>
              <w:rPr>
                <w:b/>
                <w:bCs/>
                <w:color w:val="FFFFFF"/>
                <w:sz w:val="19"/>
                <w:szCs w:val="19"/>
              </w:rPr>
              <w:t xml:space="preserve">Count / Result</w:t>
            </w:r>
          </w:p>
        </w:tc>
      </w:tr>
      <w:tr>
        <w:tc>
          <w:tcPr>
            <w:tcW w:type="dxa" w:w="560"/>
            <w:tcMar>
              <w:top w:type="dxa" w:w="80"/>
              <w:left w:type="dxa" w:w="100"/>
              <w:bottom w:type="dxa" w:w="80"/>
              <w:right w:type="dxa" w:w="100"/>
            </w:tcMar>
            <w:vAlign w:val="center"/>
          </w:tcPr>
          <w:p>
            <w:pPr>
              <w:jc w:val="center"/>
            </w:pPr>
            <w:r>
              <w:rPr>
                <w:b w:val="false"/>
                <w:bCs w:val="false"/>
                <w:color w:val="000000"/>
                <w:sz w:val="19"/>
                <w:szCs w:val="19"/>
              </w:rPr>
              <w:t xml:space="preserve">1</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Each of the 10 legal ops (9 R-type MAC ops + MACSHIFT), dsu_en=1</w:t>
            </w:r>
          </w:p>
        </w:tc>
        <w:tc>
          <w:tcPr>
            <w:tcW w:type="dxa" w:w="3940"/>
            <w:shd w:fill="E2F0D9" w:val="clear"/>
            <w:tcMar>
              <w:top w:type="dxa" w:w="80"/>
              <w:left w:type="dxa" w:w="100"/>
              <w:bottom w:type="dxa" w:w="80"/>
              <w:right w:type="dxa" w:w="100"/>
            </w:tcMar>
            <w:vAlign w:val="center"/>
          </w:tcPr>
          <w:p>
            <w:pPr>
              <w:jc w:val="center"/>
            </w:pPr>
            <w:r>
              <w:rPr>
                <w:b/>
                <w:bCs/>
                <w:color w:val="375623"/>
                <w:sz w:val="19"/>
                <w:szCs w:val="19"/>
              </w:rPr>
              <w:t xml:space="preserve">10 cases / PASS</w:t>
            </w:r>
          </w:p>
        </w:tc>
      </w:tr>
      <w:tr>
        <w:tc>
          <w:tcPr>
            <w:tcW w:type="dxa" w:w="560"/>
            <w:tcMar>
              <w:top w:type="dxa" w:w="80"/>
              <w:left w:type="dxa" w:w="100"/>
              <w:bottom w:type="dxa" w:w="80"/>
              <w:right w:type="dxa" w:w="100"/>
            </w:tcMar>
            <w:vAlign w:val="center"/>
          </w:tcPr>
          <w:p>
            <w:pPr>
              <w:jc w:val="center"/>
            </w:pPr>
            <w:r>
              <w:rPr>
                <w:b w:val="false"/>
                <w:bCs w:val="false"/>
                <w:color w:val="000000"/>
                <w:sz w:val="19"/>
                <w:szCs w:val="19"/>
              </w:rPr>
              <w:t xml:space="preserve">2</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Each of the 10 legal ops again with dsu_en=0 -- verifies full functional gating while unconditional taps (funct5/funct3/is_custom0/rd_addr) stay live</w:t>
            </w:r>
          </w:p>
        </w:tc>
        <w:tc>
          <w:tcPr>
            <w:tcW w:type="dxa" w:w="3940"/>
            <w:shd w:fill="E2F0D9" w:val="clear"/>
            <w:tcMar>
              <w:top w:type="dxa" w:w="80"/>
              <w:left w:type="dxa" w:w="100"/>
              <w:bottom w:type="dxa" w:w="80"/>
              <w:right w:type="dxa" w:w="100"/>
            </w:tcMar>
            <w:vAlign w:val="center"/>
          </w:tcPr>
          <w:p>
            <w:pPr>
              <w:jc w:val="center"/>
            </w:pPr>
            <w:r>
              <w:rPr>
                <w:b/>
                <w:bCs/>
                <w:color w:val="375623"/>
                <w:sz w:val="19"/>
                <w:szCs w:val="19"/>
              </w:rPr>
              <w:t xml:space="preserve">10 cases / PASS</w:t>
            </w:r>
          </w:p>
        </w:tc>
      </w:tr>
      <w:tr>
        <w:tc>
          <w:tcPr>
            <w:tcW w:type="dxa" w:w="560"/>
            <w:tcMar>
              <w:top w:type="dxa" w:w="80"/>
              <w:left w:type="dxa" w:w="100"/>
              <w:bottom w:type="dxa" w:w="80"/>
              <w:right w:type="dxa" w:w="100"/>
            </w:tcMar>
            <w:vAlign w:val="center"/>
          </w:tcPr>
          <w:p>
            <w:pPr>
              <w:jc w:val="center"/>
            </w:pPr>
            <w:r>
              <w:rPr>
                <w:b w:val="false"/>
                <w:bCs w:val="false"/>
                <w:color w:val="000000"/>
                <w:sz w:val="19"/>
                <w:szCs w:val="19"/>
              </w:rPr>
              <w:t xml:space="preserve">3</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Illegal: bad funct3 (not 000/001), including the boundary value directly above 001</w:t>
            </w:r>
          </w:p>
        </w:tc>
        <w:tc>
          <w:tcPr>
            <w:tcW w:type="dxa" w:w="3940"/>
            <w:shd w:fill="E2F0D9" w:val="clear"/>
            <w:tcMar>
              <w:top w:type="dxa" w:w="80"/>
              <w:left w:type="dxa" w:w="100"/>
              <w:bottom w:type="dxa" w:w="80"/>
              <w:right w:type="dxa" w:w="100"/>
            </w:tcMar>
            <w:vAlign w:val="center"/>
          </w:tcPr>
          <w:p>
            <w:pPr>
              <w:jc w:val="center"/>
            </w:pPr>
            <w:r>
              <w:rPr>
                <w:b/>
                <w:bCs/>
                <w:color w:val="375623"/>
                <w:sz w:val="19"/>
                <w:szCs w:val="19"/>
              </w:rPr>
              <w:t xml:space="preserve">2 cases / PASS</w:t>
            </w:r>
          </w:p>
        </w:tc>
      </w:tr>
      <w:tr>
        <w:tc>
          <w:tcPr>
            <w:tcW w:type="dxa" w:w="560"/>
            <w:tcMar>
              <w:top w:type="dxa" w:w="80"/>
              <w:left w:type="dxa" w:w="100"/>
              <w:bottom w:type="dxa" w:w="80"/>
              <w:right w:type="dxa" w:w="100"/>
            </w:tcMar>
            <w:vAlign w:val="center"/>
          </w:tcPr>
          <w:p>
            <w:pPr>
              <w:jc w:val="center"/>
            </w:pPr>
            <w:r>
              <w:rPr>
                <w:b w:val="false"/>
                <w:bCs w:val="false"/>
                <w:color w:val="000000"/>
                <w:sz w:val="19"/>
                <w:szCs w:val="19"/>
              </w:rPr>
              <w:t xml:space="preserve">4</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Illegal: bad funct5 in R-type, mid-range value</w:t>
            </w:r>
          </w:p>
        </w:tc>
        <w:tc>
          <w:tcPr>
            <w:tcW w:type="dxa" w:w="3940"/>
            <w:shd w:fill="E2F0D9" w:val="clear"/>
            <w:tcMar>
              <w:top w:type="dxa" w:w="80"/>
              <w:left w:type="dxa" w:w="100"/>
              <w:bottom w:type="dxa" w:w="80"/>
              <w:right w:type="dxa" w:w="100"/>
            </w:tcMar>
            <w:vAlign w:val="center"/>
          </w:tcPr>
          <w:p>
            <w:pPr>
              <w:jc w:val="center"/>
            </w:pPr>
            <w:r>
              <w:rPr>
                <w:b/>
                <w:bCs/>
                <w:color w:val="375623"/>
                <w:sz w:val="19"/>
                <w:szCs w:val="19"/>
              </w:rPr>
              <w:t xml:space="preserve">1 case / PASS</w:t>
            </w:r>
          </w:p>
        </w:tc>
      </w:tr>
      <w:tr>
        <w:tc>
          <w:tcPr>
            <w:tcW w:type="dxa" w:w="560"/>
            <w:tcMar>
              <w:top w:type="dxa" w:w="80"/>
              <w:left w:type="dxa" w:w="100"/>
              <w:bottom w:type="dxa" w:w="80"/>
              <w:right w:type="dxa" w:w="100"/>
            </w:tcMar>
            <w:vAlign w:val="center"/>
          </w:tcPr>
          <w:p>
            <w:pPr>
              <w:jc w:val="center"/>
            </w:pPr>
            <w:r>
              <w:rPr>
                <w:b w:val="false"/>
                <w:bCs w:val="false"/>
                <w:color w:val="000000"/>
                <w:sz w:val="19"/>
                <w:szCs w:val="19"/>
              </w:rPr>
              <w:t xml:space="preserve">5</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CRITICAL CORNER -- funct5=9 on an R-type instruction. 9 is FUNCT5_MACSHIFT's own encoding, but MACSHIFT is reachable only via funct3=001 (I-type), never via a funct5 compare in the R-type branch -- must be flagged illegal, not decoded as an aliased shift.</w:t>
            </w:r>
          </w:p>
        </w:tc>
        <w:tc>
          <w:tcPr>
            <w:tcW w:type="dxa" w:w="3940"/>
            <w:shd w:fill="E2F0D9" w:val="clear"/>
            <w:tcMar>
              <w:top w:type="dxa" w:w="80"/>
              <w:left w:type="dxa" w:w="100"/>
              <w:bottom w:type="dxa" w:w="80"/>
              <w:right w:type="dxa" w:w="100"/>
            </w:tcMar>
            <w:vAlign w:val="center"/>
          </w:tcPr>
          <w:p>
            <w:pPr>
              <w:jc w:val="center"/>
            </w:pPr>
            <w:r>
              <w:rPr>
                <w:b/>
                <w:bCs/>
                <w:color w:val="375623"/>
                <w:sz w:val="19"/>
                <w:szCs w:val="19"/>
              </w:rPr>
              <w:t xml:space="preserve">1 case / PASS</w:t>
            </w:r>
          </w:p>
        </w:tc>
      </w:tr>
      <w:tr>
        <w:tc>
          <w:tcPr>
            <w:tcW w:type="dxa" w:w="560"/>
            <w:tcMar>
              <w:top w:type="dxa" w:w="80"/>
              <w:left w:type="dxa" w:w="100"/>
              <w:bottom w:type="dxa" w:w="80"/>
              <w:right w:type="dxa" w:w="100"/>
            </w:tcMar>
            <w:vAlign w:val="center"/>
          </w:tcPr>
          <w:p>
            <w:pPr>
              <w:jc w:val="center"/>
            </w:pPr>
            <w:r>
              <w:rPr>
                <w:b w:val="false"/>
                <w:bCs w:val="false"/>
                <w:color w:val="000000"/>
                <w:sz w:val="19"/>
                <w:szCs w:val="19"/>
              </w:rPr>
              <w:t xml:space="preserve">6</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Illegal: bad funct5 at max representable value (31)</w:t>
            </w:r>
          </w:p>
        </w:tc>
        <w:tc>
          <w:tcPr>
            <w:tcW w:type="dxa" w:w="3940"/>
            <w:shd w:fill="E2F0D9" w:val="clear"/>
            <w:tcMar>
              <w:top w:type="dxa" w:w="80"/>
              <w:left w:type="dxa" w:w="100"/>
              <w:bottom w:type="dxa" w:w="80"/>
              <w:right w:type="dxa" w:w="100"/>
            </w:tcMar>
            <w:vAlign w:val="center"/>
          </w:tcPr>
          <w:p>
            <w:pPr>
              <w:jc w:val="center"/>
            </w:pPr>
            <w:r>
              <w:rPr>
                <w:b/>
                <w:bCs/>
                <w:color w:val="375623"/>
                <w:sz w:val="19"/>
                <w:szCs w:val="19"/>
              </w:rPr>
              <w:t xml:space="preserve">1 case / PASS</w:t>
            </w:r>
          </w:p>
        </w:tc>
      </w:tr>
      <w:tr>
        <w:tc>
          <w:tcPr>
            <w:tcW w:type="dxa" w:w="560"/>
            <w:tcMar>
              <w:top w:type="dxa" w:w="80"/>
              <w:left w:type="dxa" w:w="100"/>
              <w:bottom w:type="dxa" w:w="80"/>
              <w:right w:type="dxa" w:w="100"/>
            </w:tcMar>
            <w:vAlign w:val="center"/>
          </w:tcPr>
          <w:p>
            <w:pPr>
              <w:jc w:val="center"/>
            </w:pPr>
            <w:r>
              <w:rPr>
                <w:b w:val="false"/>
                <w:bCs w:val="false"/>
                <w:color w:val="000000"/>
                <w:sz w:val="19"/>
                <w:szCs w:val="19"/>
              </w:rPr>
              <w:t xml:space="preserve">7</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Boundary sanity: funct5=8 (MACRD_HI, last legal value) must NOT be illegal</w:t>
            </w:r>
          </w:p>
        </w:tc>
        <w:tc>
          <w:tcPr>
            <w:tcW w:type="dxa" w:w="3940"/>
            <w:shd w:fill="E2F0D9" w:val="clear"/>
            <w:tcMar>
              <w:top w:type="dxa" w:w="80"/>
              <w:left w:type="dxa" w:w="100"/>
              <w:bottom w:type="dxa" w:w="80"/>
              <w:right w:type="dxa" w:w="100"/>
            </w:tcMar>
            <w:vAlign w:val="center"/>
          </w:tcPr>
          <w:p>
            <w:pPr>
              <w:jc w:val="center"/>
            </w:pPr>
            <w:r>
              <w:rPr>
                <w:b/>
                <w:bCs/>
                <w:color w:val="375623"/>
                <w:sz w:val="19"/>
                <w:szCs w:val="19"/>
              </w:rPr>
              <w:t xml:space="preserve">1 case / PASS</w:t>
            </w:r>
          </w:p>
        </w:tc>
      </w:tr>
      <w:tr>
        <w:tc>
          <w:tcPr>
            <w:tcW w:type="dxa" w:w="560"/>
            <w:tcMar>
              <w:top w:type="dxa" w:w="80"/>
              <w:left w:type="dxa" w:w="100"/>
              <w:bottom w:type="dxa" w:w="80"/>
              <w:right w:type="dxa" w:w="100"/>
            </w:tcMar>
            <w:vAlign w:val="center"/>
          </w:tcPr>
          <w:p>
            <w:pPr>
              <w:jc w:val="center"/>
            </w:pPr>
            <w:r>
              <w:rPr>
                <w:b w:val="false"/>
                <w:bCs w:val="false"/>
                <w:color w:val="000000"/>
                <w:sz w:val="19"/>
                <w:szCs w:val="19"/>
              </w:rPr>
              <w:t xml:space="preserve">8</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Illegal: acc_sel=11 (R-type) / Boundary sanity: acc_sel=10 (last legal value)</w:t>
            </w:r>
          </w:p>
        </w:tc>
        <w:tc>
          <w:tcPr>
            <w:tcW w:type="dxa" w:w="3940"/>
            <w:shd w:fill="E2F0D9" w:val="clear"/>
            <w:tcMar>
              <w:top w:type="dxa" w:w="80"/>
              <w:left w:type="dxa" w:w="100"/>
              <w:bottom w:type="dxa" w:w="80"/>
              <w:right w:type="dxa" w:w="100"/>
            </w:tcMar>
            <w:vAlign w:val="center"/>
          </w:tcPr>
          <w:p>
            <w:pPr>
              <w:jc w:val="center"/>
            </w:pPr>
            <w:r>
              <w:rPr>
                <w:b/>
                <w:bCs/>
                <w:color w:val="375623"/>
                <w:sz w:val="19"/>
                <w:szCs w:val="19"/>
              </w:rPr>
              <w:t xml:space="preserve">2 cases / PASS</w:t>
            </w:r>
          </w:p>
        </w:tc>
      </w:tr>
      <w:tr>
        <w:tc>
          <w:tcPr>
            <w:tcW w:type="dxa" w:w="560"/>
            <w:tcMar>
              <w:top w:type="dxa" w:w="80"/>
              <w:left w:type="dxa" w:w="100"/>
              <w:bottom w:type="dxa" w:w="80"/>
              <w:right w:type="dxa" w:w="100"/>
            </w:tcMar>
            <w:vAlign w:val="center"/>
          </w:tcPr>
          <w:p>
            <w:pPr>
              <w:jc w:val="center"/>
            </w:pPr>
            <w:r>
              <w:rPr>
                <w:b w:val="false"/>
                <w:bCs w:val="false"/>
                <w:color w:val="000000"/>
                <w:sz w:val="19"/>
                <w:szCs w:val="19"/>
              </w:rPr>
              <w:t xml:space="preserve">9</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Illegal: shift_acc_sel=11 (I-type)</w:t>
            </w:r>
          </w:p>
        </w:tc>
        <w:tc>
          <w:tcPr>
            <w:tcW w:type="dxa" w:w="3940"/>
            <w:shd w:fill="E2F0D9" w:val="clear"/>
            <w:tcMar>
              <w:top w:type="dxa" w:w="80"/>
              <w:left w:type="dxa" w:w="100"/>
              <w:bottom w:type="dxa" w:w="80"/>
              <w:right w:type="dxa" w:w="100"/>
            </w:tcMar>
            <w:vAlign w:val="center"/>
          </w:tcPr>
          <w:p>
            <w:pPr>
              <w:jc w:val="center"/>
            </w:pPr>
            <w:r>
              <w:rPr>
                <w:b/>
                <w:bCs/>
                <w:color w:val="375623"/>
                <w:sz w:val="19"/>
                <w:szCs w:val="19"/>
              </w:rPr>
              <w:t xml:space="preserve">1 case / PASS</w:t>
            </w:r>
          </w:p>
        </w:tc>
      </w:tr>
      <w:tr>
        <w:tc>
          <w:tcPr>
            <w:tcW w:type="dxa" w:w="560"/>
            <w:tcMar>
              <w:top w:type="dxa" w:w="80"/>
              <w:left w:type="dxa" w:w="100"/>
              <w:bottom w:type="dxa" w:w="80"/>
              <w:right w:type="dxa" w:w="100"/>
            </w:tcMar>
            <w:vAlign w:val="center"/>
          </w:tcPr>
          <w:p>
            <w:pPr>
              <w:jc w:val="center"/>
            </w:pPr>
            <w:r>
              <w:rPr>
                <w:b w:val="false"/>
                <w:bCs w:val="false"/>
                <w:color w:val="000000"/>
                <w:sz w:val="19"/>
                <w:szCs w:val="19"/>
              </w:rPr>
              <w:t xml:space="preserve">10</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Non-Custom-0 opcode entirely</w:t>
            </w:r>
          </w:p>
        </w:tc>
        <w:tc>
          <w:tcPr>
            <w:tcW w:type="dxa" w:w="3940"/>
            <w:shd w:fill="E2F0D9" w:val="clear"/>
            <w:tcMar>
              <w:top w:type="dxa" w:w="80"/>
              <w:left w:type="dxa" w:w="100"/>
              <w:bottom w:type="dxa" w:w="80"/>
              <w:right w:type="dxa" w:w="100"/>
            </w:tcMar>
            <w:vAlign w:val="center"/>
          </w:tcPr>
          <w:p>
            <w:pPr>
              <w:jc w:val="center"/>
            </w:pPr>
            <w:r>
              <w:rPr>
                <w:b/>
                <w:bCs/>
                <w:color w:val="375623"/>
                <w:sz w:val="19"/>
                <w:szCs w:val="19"/>
              </w:rPr>
              <w:t xml:space="preserve">1 case / PASS</w:t>
            </w:r>
          </w:p>
        </w:tc>
      </w:tr>
      <w:tr>
        <w:tc>
          <w:tcPr>
            <w:tcW w:type="dxa" w:w="560"/>
            <w:tcMar>
              <w:top w:type="dxa" w:w="80"/>
              <w:left w:type="dxa" w:w="100"/>
              <w:bottom w:type="dxa" w:w="80"/>
              <w:right w:type="dxa" w:w="100"/>
            </w:tcMar>
            <w:vAlign w:val="center"/>
          </w:tcPr>
          <w:p>
            <w:pPr>
              <w:jc w:val="center"/>
            </w:pPr>
            <w:r>
              <w:rPr>
                <w:b w:val="false"/>
                <w:bCs w:val="false"/>
                <w:color w:val="000000"/>
                <w:sz w:val="19"/>
                <w:szCs w:val="19"/>
              </w:rPr>
              <w:t xml:space="preserve">11</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Flush passthrough: alone (everything else off), alongside an illegal instruction, and alongside a legal enabled compute op simultaneously</w:t>
            </w:r>
          </w:p>
        </w:tc>
        <w:tc>
          <w:tcPr>
            <w:tcW w:type="dxa" w:w="3940"/>
            <w:shd w:fill="E2F0D9" w:val="clear"/>
            <w:tcMar>
              <w:top w:type="dxa" w:w="80"/>
              <w:left w:type="dxa" w:w="100"/>
              <w:bottom w:type="dxa" w:w="80"/>
              <w:right w:type="dxa" w:w="100"/>
            </w:tcMar>
            <w:vAlign w:val="center"/>
          </w:tcPr>
          <w:p>
            <w:pPr>
              <w:jc w:val="center"/>
            </w:pPr>
            <w:r>
              <w:rPr>
                <w:b/>
                <w:bCs/>
                <w:color w:val="375623"/>
                <w:sz w:val="19"/>
                <w:szCs w:val="19"/>
              </w:rPr>
              <w:t xml:space="preserve">3 cases / PASS</w:t>
            </w:r>
          </w:p>
        </w:tc>
      </w:tr>
      <w:tr>
        <w:tc>
          <w:tcPr>
            <w:tcW w:type="dxa" w:w="560"/>
            <w:tcMar>
              <w:top w:type="dxa" w:w="80"/>
              <w:left w:type="dxa" w:w="100"/>
              <w:bottom w:type="dxa" w:w="80"/>
              <w:right w:type="dxa" w:w="100"/>
            </w:tcMar>
            <w:vAlign w:val="center"/>
          </w:tcPr>
          <w:p>
            <w:pPr>
              <w:jc w:val="center"/>
            </w:pPr>
            <w:r>
              <w:rPr>
                <w:b w:val="false"/>
                <w:bCs w:val="false"/>
                <w:color w:val="000000"/>
                <w:sz w:val="19"/>
                <w:szCs w:val="19"/>
              </w:rPr>
              <w:t xml:space="preserve">12</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rd_addr boundary: x0 and x31</w:t>
            </w:r>
          </w:p>
        </w:tc>
        <w:tc>
          <w:tcPr>
            <w:tcW w:type="dxa" w:w="3940"/>
            <w:shd w:fill="E2F0D9" w:val="clear"/>
            <w:tcMar>
              <w:top w:type="dxa" w:w="80"/>
              <w:left w:type="dxa" w:w="100"/>
              <w:bottom w:type="dxa" w:w="80"/>
              <w:right w:type="dxa" w:w="100"/>
            </w:tcMar>
            <w:vAlign w:val="center"/>
          </w:tcPr>
          <w:p>
            <w:pPr>
              <w:jc w:val="center"/>
            </w:pPr>
            <w:r>
              <w:rPr>
                <w:b/>
                <w:bCs/>
                <w:color w:val="375623"/>
                <w:sz w:val="19"/>
                <w:szCs w:val="19"/>
              </w:rPr>
              <w:t xml:space="preserve">2 cases / PASS</w:t>
            </w:r>
          </w:p>
        </w:tc>
      </w:tr>
      <w:tr>
        <w:tc>
          <w:tcPr>
            <w:tcW w:type="dxa" w:w="560"/>
            <w:tcMar>
              <w:top w:type="dxa" w:w="80"/>
              <w:left w:type="dxa" w:w="100"/>
              <w:bottom w:type="dxa" w:w="80"/>
              <w:right w:type="dxa" w:w="100"/>
            </w:tcMar>
            <w:vAlign w:val="center"/>
          </w:tcPr>
          <w:p>
            <w:pPr>
              <w:jc w:val="center"/>
            </w:pPr>
            <w:r>
              <w:rPr>
                <w:b w:val="false"/>
                <w:bCs w:val="false"/>
                <w:color w:val="000000"/>
                <w:sz w:val="19"/>
                <w:szCs w:val="19"/>
              </w:rPr>
              <w:t xml:space="preserve">13</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shift_amt boundary: 0 and 63 (max)</w:t>
            </w:r>
          </w:p>
        </w:tc>
        <w:tc>
          <w:tcPr>
            <w:tcW w:type="dxa" w:w="3940"/>
            <w:shd w:fill="E2F0D9" w:val="clear"/>
            <w:tcMar>
              <w:top w:type="dxa" w:w="80"/>
              <w:left w:type="dxa" w:w="100"/>
              <w:bottom w:type="dxa" w:w="80"/>
              <w:right w:type="dxa" w:w="100"/>
            </w:tcMar>
            <w:vAlign w:val="center"/>
          </w:tcPr>
          <w:p>
            <w:pPr>
              <w:jc w:val="center"/>
            </w:pPr>
            <w:r>
              <w:rPr>
                <w:b/>
                <w:bCs/>
                <w:color w:val="375623"/>
                <w:sz w:val="19"/>
                <w:szCs w:val="19"/>
              </w:rPr>
              <w:t xml:space="preserve">2 cases / PASS</w:t>
            </w:r>
          </w:p>
        </w:tc>
      </w:tr>
      <w:tr>
        <w:tc>
          <w:tcPr>
            <w:tcW w:type="dxa" w:w="560"/>
            <w:tcMar>
              <w:top w:type="dxa" w:w="80"/>
              <w:left w:type="dxa" w:w="100"/>
              <w:bottom w:type="dxa" w:w="80"/>
              <w:right w:type="dxa" w:w="100"/>
            </w:tcMar>
            <w:vAlign w:val="center"/>
          </w:tcPr>
          <w:p>
            <w:pPr>
              <w:jc w:val="center"/>
            </w:pPr>
            <w:r>
              <w:rPr>
                <w:b w:val="false"/>
                <w:bCs w:val="false"/>
                <w:color w:val="000000"/>
                <w:sz w:val="19"/>
                <w:szCs w:val="19"/>
              </w:rPr>
              <w:t xml:space="preserve">14</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CRITICAL CORNER -- shift_amt/shift_dir/shift_acc_sel unconditional decode, verified even when the instruction is an R-type (not MACSHIFT)</w:t>
            </w:r>
          </w:p>
        </w:tc>
        <w:tc>
          <w:tcPr>
            <w:tcW w:type="dxa" w:w="3940"/>
            <w:shd w:fill="E2F0D9" w:val="clear"/>
            <w:tcMar>
              <w:top w:type="dxa" w:w="80"/>
              <w:left w:type="dxa" w:w="100"/>
              <w:bottom w:type="dxa" w:w="80"/>
              <w:right w:type="dxa" w:w="100"/>
            </w:tcMar>
            <w:vAlign w:val="center"/>
          </w:tcPr>
          <w:p>
            <w:pPr>
              <w:jc w:val="center"/>
            </w:pPr>
            <w:r>
              <w:rPr>
                <w:b/>
                <w:bCs/>
                <w:color w:val="375623"/>
                <w:sz w:val="19"/>
                <w:szCs w:val="19"/>
              </w:rPr>
              <w:t xml:space="preserve">1 case / PASS</w:t>
            </w:r>
          </w:p>
        </w:tc>
      </w:tr>
      <w:tr>
        <w:tc>
          <w:tcPr>
            <w:tcW w:type="dxa" w:w="560"/>
            <w:tcMar>
              <w:top w:type="dxa" w:w="80"/>
              <w:left w:type="dxa" w:w="100"/>
              <w:bottom w:type="dxa" w:w="80"/>
              <w:right w:type="dxa" w:w="100"/>
            </w:tcMar>
            <w:vAlign w:val="center"/>
          </w:tcPr>
          <w:p>
            <w:pPr>
              <w:jc w:val="center"/>
            </w:pPr>
            <w:r>
              <w:rPr>
                <w:b w:val="false"/>
                <w:bCs w:val="false"/>
                <w:color w:val="000000"/>
                <w:sz w:val="19"/>
                <w:szCs w:val="19"/>
              </w:rPr>
              <w:t xml:space="preserve">15</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Coverage closure sweep: funct5 (12 representative values) x dsu_en, with a non-Custom-0 opcode -- closes cp_funct5 x cp_dsu_en x cp_is_custom0 cross</w:t>
            </w:r>
          </w:p>
        </w:tc>
        <w:tc>
          <w:tcPr>
            <w:tcW w:type="dxa" w:w="3940"/>
            <w:shd w:fill="E2F0D9" w:val="clear"/>
            <w:tcMar>
              <w:top w:type="dxa" w:w="80"/>
              <w:left w:type="dxa" w:w="100"/>
              <w:bottom w:type="dxa" w:w="80"/>
              <w:right w:type="dxa" w:w="100"/>
            </w:tcMar>
            <w:vAlign w:val="center"/>
          </w:tcPr>
          <w:p>
            <w:pPr>
              <w:jc w:val="center"/>
            </w:pPr>
            <w:r>
              <w:rPr>
                <w:b/>
                <w:bCs/>
                <w:color w:val="375623"/>
                <w:sz w:val="19"/>
                <w:szCs w:val="19"/>
              </w:rPr>
              <w:t xml:space="preserve">24 cases / PASS</w:t>
            </w:r>
          </w:p>
        </w:tc>
      </w:tr>
      <w:tr>
        <w:tc>
          <w:tcPr>
            <w:tcW w:type="dxa" w:w="560"/>
            <w:tcMar>
              <w:top w:type="dxa" w:w="80"/>
              <w:left w:type="dxa" w:w="100"/>
              <w:bottom w:type="dxa" w:w="80"/>
              <w:right w:type="dxa" w:w="100"/>
            </w:tcMar>
            <w:vAlign w:val="center"/>
          </w:tcPr>
          <w:p>
            <w:pPr>
              <w:jc w:val="center"/>
            </w:pPr>
            <w:r>
              <w:rPr>
                <w:b w:val="false"/>
                <w:bCs w:val="false"/>
                <w:color w:val="000000"/>
                <w:sz w:val="19"/>
                <w:szCs w:val="19"/>
              </w:rPr>
              <w:t xml:space="preserve">16</w:t>
            </w:r>
          </w:p>
        </w:tc>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Coverage closure sweep: funct3 (all 8 values) x dsu_en, with a non-Custom-0 opcode -- closes cp_funct3 x cp_is_custom0 cross</w:t>
            </w:r>
          </w:p>
        </w:tc>
        <w:tc>
          <w:tcPr>
            <w:tcW w:type="dxa" w:w="3940"/>
            <w:shd w:fill="E2F0D9" w:val="clear"/>
            <w:tcMar>
              <w:top w:type="dxa" w:w="80"/>
              <w:left w:type="dxa" w:w="100"/>
              <w:bottom w:type="dxa" w:w="80"/>
              <w:right w:type="dxa" w:w="100"/>
            </w:tcMar>
            <w:vAlign w:val="center"/>
          </w:tcPr>
          <w:p>
            <w:pPr>
              <w:jc w:val="center"/>
            </w:pPr>
            <w:r>
              <w:rPr>
                <w:b/>
                <w:bCs/>
                <w:color w:val="375623"/>
                <w:sz w:val="19"/>
                <w:szCs w:val="19"/>
              </w:rPr>
              <w:t xml:space="preserve">16 cases / PASS</w:t>
            </w:r>
          </w:p>
        </w:tc>
      </w:tr>
    </w:tbl>
    <w:p>
      <w:pPr>
        <w:pStyle w:val="Heading1"/>
        <w:spacing w:after="150" w:before="300"/>
      </w:pPr>
      <w:r>
        <w:t xml:space="preserve">5. Constrained-Random Verification (CRV)</w:t>
      </w:r>
    </w:p>
    <w:p>
      <w:pPr>
        <w:spacing w:after="120"/>
      </w:pPr>
      <w:r>
        <w:t xml:space="preserve">200 constrained-random transactions were generated via a dist-weighted rand+constraint model: legal ops weighted 10 each, illegal categories weighted 6 each, non-Custom-0 weighted 4. An early regression at this stimulus level reached 89% functional coverage; the gap was root-caused to the cp_funct5/cp_funct3 x cp_is_custom0 cross never varying funct5/funct3 for non-Custom-0 opcodes (those fields don't affect legality there, so the original stimulus held them fixed). Two deterministic sweep cases (category 15 and 16 above) were added to close that gap, raising coverage to 98.78% in this run.</w:t>
      </w:r>
    </w:p>
    <w:p>
      <w:pPr>
        <w:pStyle w:val="Heading1"/>
        <w:spacing w:after="150" w:before="300"/>
      </w:pPr>
      <w:r>
        <w:t xml:space="preserve">6. Functional &amp; Assertion Coverage</w:t>
      </w:r>
    </w:p>
    <w:p>
      <w:pPr>
        <w:pStyle w:val="Heading2"/>
        <w:spacing w:after="100" w:before="220"/>
      </w:pPr>
      <w:r>
        <w:t xml:space="preserve">6.1 Functional Coverage Model</w:t>
      </w:r>
    </w:p>
    <w:p>
      <w:pPr>
        <w:pStyle w:val="ListParagraph"/>
        <w:numPr>
          <w:ilvl w:val="0"/>
          <w:numId w:val="2"/>
        </w:numPr>
        <w:spacing w:after="60"/>
      </w:pPr>
      <w:r>
        <w:t xml:space="preserve">cp_funct3: rtype{000} / itype{001} / 6 individual illegal_funct3 bins</w:t>
      </w:r>
    </w:p>
    <w:p>
      <w:pPr>
        <w:pStyle w:val="ListParagraph"/>
        <w:numPr>
          <w:ilvl w:val="0"/>
          <w:numId w:val="2"/>
        </w:numPr>
        <w:spacing w:after="60"/>
      </w:pPr>
      <w:r>
        <w:t xml:space="preserve">cp_funct5: 9 named legal-op bins + alias9{9} + mid_illegal[10:30] + max_illegal{31}</w:t>
      </w:r>
    </w:p>
    <w:p>
      <w:pPr>
        <w:pStyle w:val="ListParagraph"/>
        <w:numPr>
          <w:ilvl w:val="0"/>
          <w:numId w:val="2"/>
        </w:numPr>
        <w:spacing w:after="60"/>
      </w:pPr>
      <w:r>
        <w:t xml:space="preserve">cp_is_custom0, cp_dsu_en, cp_flush, cp_illegal: single-bit coverpoints</w:t>
      </w:r>
    </w:p>
    <w:p>
      <w:pPr>
        <w:pStyle w:val="ListParagraph"/>
        <w:numPr>
          <w:ilvl w:val="0"/>
          <w:numId w:val="2"/>
        </w:numPr>
        <w:spacing w:after="60"/>
      </w:pPr>
      <w:r>
        <w:t xml:space="preserve">cp_acc_sel: fx{00} / fy{01} / mag{10} / bad{11}</w:t>
      </w:r>
    </w:p>
    <w:p>
      <w:pPr>
        <w:pStyle w:val="ListParagraph"/>
        <w:numPr>
          <w:ilvl w:val="0"/>
          <w:numId w:val="2"/>
        </w:numPr>
        <w:spacing w:after="60"/>
      </w:pPr>
      <w:r>
        <w:t xml:space="preserve">cp_shift_amt: zero{0} / mid[1:62] / max{63}, cp_result_src: auto-bins over the 2-bit value</w:t>
      </w:r>
    </w:p>
    <w:p>
      <w:pPr>
        <w:pStyle w:val="ListParagraph"/>
        <w:numPr>
          <w:ilvl w:val="0"/>
          <w:numId w:val="2"/>
        </w:numPr>
        <w:spacing w:after="60"/>
      </w:pPr>
      <w:r>
        <w:t xml:space="preserve">cross cp_funct5 × cp_dsu_en × cp_is_custom0; cross cp_funct3 × cp_is_custom0; cross cp_acc_sel × cp_illegal</w:t>
      </w:r>
    </w:p>
    <w:p>
      <w:pPr>
        <w:pStyle w:val="Heading2"/>
        <w:spacing w:after="100" w:before="220"/>
      </w:pPr>
      <w:r>
        <w:t xml:space="preserve">6.2 SVA Assertions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900"/>
            <w:shd w:fill="1F3864" w:val="clear"/>
            <w:tcMar>
              <w:top w:type="dxa" w:w="80"/>
              <w:left w:type="dxa" w:w="100"/>
              <w:bottom w:type="dxa" w:w="80"/>
              <w:right w:type="dxa" w:w="100"/>
            </w:tcMar>
            <w:vAlign w:val="center"/>
          </w:tcPr>
          <w:p>
            <w:pPr>
              <w:jc w:val="left"/>
            </w:pPr>
            <w:r>
              <w:rPr>
                <w:b/>
                <w:bCs/>
                <w:color w:val="FFFFFF"/>
                <w:sz w:val="19"/>
                <w:szCs w:val="19"/>
              </w:rPr>
              <w:t xml:space="preserve">Assertion</w:t>
            </w:r>
          </w:p>
        </w:tc>
        <w:tc>
          <w:tcPr>
            <w:tcW w:type="dxa" w:w="5440"/>
            <w:shd w:fill="1F3864" w:val="clear"/>
            <w:tcMar>
              <w:top w:type="dxa" w:w="80"/>
              <w:left w:type="dxa" w:w="100"/>
              <w:bottom w:type="dxa" w:w="80"/>
              <w:right w:type="dxa" w:w="100"/>
            </w:tcMar>
            <w:vAlign w:val="center"/>
          </w:tcPr>
          <w:p>
            <w:pPr>
              <w:jc w:val="left"/>
            </w:pPr>
            <w:r>
              <w:rPr>
                <w:b/>
                <w:bCs/>
                <w:color w:val="FFFFFF"/>
                <w:sz w:val="19"/>
                <w:szCs w:val="19"/>
              </w:rPr>
              <w:t xml:space="preserve">Checks</w:t>
            </w:r>
          </w:p>
        </w:tc>
        <w:tc>
          <w:tcPr>
            <w:tcW w:type="dxa" w:w="960"/>
            <w:shd w:fill="1F3864" w:val="clear"/>
            <w:tcMar>
              <w:top w:type="dxa" w:w="80"/>
              <w:left w:type="dxa" w:w="100"/>
              <w:bottom w:type="dxa" w:w="80"/>
              <w:right w:type="dxa" w:w="100"/>
            </w:tcMar>
            <w:vAlign w:val="center"/>
          </w:tcPr>
          <w:p>
            <w:pPr>
              <w:jc w:val="center"/>
            </w:pPr>
            <w:r>
              <w:rPr>
                <w:b/>
                <w:bCs/>
                <w:color w:val="FFFFFF"/>
                <w:sz w:val="19"/>
                <w:szCs w:val="19"/>
              </w:rPr>
              <w:t xml:space="preserve">Status</w:t>
            </w:r>
          </w:p>
        </w:tc>
      </w:tr>
      <w:tr>
        <w:tc>
          <w:tcPr>
            <w:tcW w:type="dxa" w:w="2900"/>
            <w:tcMar>
              <w:top w:type="dxa" w:w="80"/>
              <w:left w:type="dxa" w:w="100"/>
              <w:bottom w:type="dxa" w:w="80"/>
              <w:right w:type="dxa" w:w="100"/>
            </w:tcMar>
            <w:vAlign w:val="center"/>
          </w:tcPr>
          <w:p>
            <w:pPr>
              <w:jc w:val="left"/>
            </w:pPr>
            <w:r>
              <w:rPr>
                <w:b/>
                <w:bCs/>
                <w:color w:val="000000"/>
                <w:sz w:val="19"/>
                <w:szCs w:val="19"/>
              </w:rPr>
              <w:t xml:space="preserve">a_non_custom0_never_illegal</w:t>
            </w:r>
          </w:p>
        </w:tc>
        <w:tc>
          <w:tcPr>
            <w:tcW w:type="dxa" w:w="5440"/>
            <w:tcMar>
              <w:top w:type="dxa" w:w="80"/>
              <w:left w:type="dxa" w:w="100"/>
              <w:bottom w:type="dxa" w:w="80"/>
              <w:right w:type="dxa" w:w="100"/>
            </w:tcMar>
            <w:vAlign w:val="center"/>
          </w:tcPr>
          <w:p>
            <w:pPr>
              <w:jc w:val="left"/>
            </w:pPr>
            <w:r>
              <w:rPr>
                <w:b w:val="false"/>
                <w:bCs w:val="false"/>
                <w:color w:val="000000"/>
                <w:sz w:val="19"/>
                <w:szCs w:val="19"/>
              </w:rPr>
              <w:t xml:space="preserve">A non-Custom-0 opcode can never be flagged illegal_instr.</w:t>
            </w:r>
          </w:p>
        </w:tc>
        <w:tc>
          <w:tcPr>
            <w:tcW w:type="dxa" w:w="960"/>
            <w:shd w:fill="E2F0D9" w:val="clear"/>
            <w:tcMar>
              <w:top w:type="dxa" w:w="80"/>
              <w:left w:type="dxa" w:w="100"/>
              <w:bottom w:type="dxa" w:w="80"/>
              <w:right w:type="dxa" w:w="100"/>
            </w:tcMar>
            <w:vAlign w:val="center"/>
          </w:tcPr>
          <w:p>
            <w:pPr>
              <w:jc w:val="center"/>
            </w:pPr>
            <w:r>
              <w:rPr>
                <w:b/>
                <w:bCs/>
                <w:color w:val="375623"/>
                <w:sz w:val="19"/>
                <w:szCs w:val="19"/>
              </w:rPr>
              <w:t xml:space="preserve">PASS</w:t>
            </w:r>
          </w:p>
        </w:tc>
      </w:tr>
      <w:tr>
        <w:tc>
          <w:tcPr>
            <w:tcW w:type="dxa" w:w="2900"/>
            <w:tcMar>
              <w:top w:type="dxa" w:w="80"/>
              <w:left w:type="dxa" w:w="100"/>
              <w:bottom w:type="dxa" w:w="80"/>
              <w:right w:type="dxa" w:w="100"/>
            </w:tcMar>
            <w:vAlign w:val="center"/>
          </w:tcPr>
          <w:p>
            <w:pPr>
              <w:jc w:val="left"/>
            </w:pPr>
            <w:r>
              <w:rPr>
                <w:b/>
                <w:bCs/>
                <w:color w:val="000000"/>
                <w:sz w:val="19"/>
                <w:szCs w:val="19"/>
              </w:rPr>
              <w:t xml:space="preserve">a_disabled_never_illegal</w:t>
            </w:r>
          </w:p>
        </w:tc>
        <w:tc>
          <w:tcPr>
            <w:tcW w:type="dxa" w:w="5440"/>
            <w:tcMar>
              <w:top w:type="dxa" w:w="80"/>
              <w:left w:type="dxa" w:w="100"/>
              <w:bottom w:type="dxa" w:w="80"/>
              <w:right w:type="dxa" w:w="100"/>
            </w:tcMar>
            <w:vAlign w:val="center"/>
          </w:tcPr>
          <w:p>
            <w:pPr>
              <w:jc w:val="left"/>
            </w:pPr>
            <w:r>
              <w:rPr>
                <w:b w:val="false"/>
                <w:bCs w:val="false"/>
                <w:color w:val="000000"/>
                <w:sz w:val="19"/>
                <w:szCs w:val="19"/>
              </w:rPr>
              <w:t xml:space="preserve">illegal_instr can never fire while dsu_en=0.</w:t>
            </w:r>
          </w:p>
        </w:tc>
        <w:tc>
          <w:tcPr>
            <w:tcW w:type="dxa" w:w="960"/>
            <w:shd w:fill="E2F0D9" w:val="clear"/>
            <w:tcMar>
              <w:top w:type="dxa" w:w="80"/>
              <w:left w:type="dxa" w:w="100"/>
              <w:bottom w:type="dxa" w:w="80"/>
              <w:right w:type="dxa" w:w="100"/>
            </w:tcMar>
            <w:vAlign w:val="center"/>
          </w:tcPr>
          <w:p>
            <w:pPr>
              <w:jc w:val="center"/>
            </w:pPr>
            <w:r>
              <w:rPr>
                <w:b/>
                <w:bCs/>
                <w:color w:val="375623"/>
                <w:sz w:val="19"/>
                <w:szCs w:val="19"/>
              </w:rPr>
              <w:t xml:space="preserve">PASS</w:t>
            </w:r>
          </w:p>
        </w:tc>
      </w:tr>
      <w:tr>
        <w:tc>
          <w:tcPr>
            <w:tcW w:type="dxa" w:w="2900"/>
            <w:tcMar>
              <w:top w:type="dxa" w:w="80"/>
              <w:left w:type="dxa" w:w="100"/>
              <w:bottom w:type="dxa" w:w="80"/>
              <w:right w:type="dxa" w:w="100"/>
            </w:tcMar>
            <w:vAlign w:val="center"/>
          </w:tcPr>
          <w:p>
            <w:pPr>
              <w:jc w:val="left"/>
            </w:pPr>
            <w:r>
              <w:rPr>
                <w:b/>
                <w:bCs/>
                <w:color w:val="000000"/>
                <w:sz w:val="19"/>
                <w:szCs w:val="19"/>
              </w:rPr>
              <w:t xml:space="preserve">a_flush_passthrough</w:t>
            </w:r>
          </w:p>
        </w:tc>
        <w:tc>
          <w:tcPr>
            <w:tcW w:type="dxa" w:w="5440"/>
            <w:tcMar>
              <w:top w:type="dxa" w:w="80"/>
              <w:left w:type="dxa" w:w="100"/>
              <w:bottom w:type="dxa" w:w="80"/>
              <w:right w:type="dxa" w:w="100"/>
            </w:tcMar>
            <w:vAlign w:val="center"/>
          </w:tcPr>
          <w:p>
            <w:pPr>
              <w:jc w:val="left"/>
            </w:pPr>
            <w:r>
              <w:rPr>
                <w:b w:val="false"/>
                <w:bCs w:val="false"/>
                <w:color w:val="000000"/>
                <w:sz w:val="19"/>
                <w:szCs w:val="19"/>
              </w:rPr>
              <w:t xml:space="preserve">control[0] always equals flush, unconditionally.</w:t>
            </w:r>
          </w:p>
        </w:tc>
        <w:tc>
          <w:tcPr>
            <w:tcW w:type="dxa" w:w="960"/>
            <w:shd w:fill="E2F0D9" w:val="clear"/>
            <w:tcMar>
              <w:top w:type="dxa" w:w="80"/>
              <w:left w:type="dxa" w:w="100"/>
              <w:bottom w:type="dxa" w:w="80"/>
              <w:right w:type="dxa" w:w="100"/>
            </w:tcMar>
            <w:vAlign w:val="center"/>
          </w:tcPr>
          <w:p>
            <w:pPr>
              <w:jc w:val="center"/>
            </w:pPr>
            <w:r>
              <w:rPr>
                <w:b/>
                <w:bCs/>
                <w:color w:val="375623"/>
                <w:sz w:val="19"/>
                <w:szCs w:val="19"/>
              </w:rPr>
              <w:t xml:space="preserve">PASS</w:t>
            </w:r>
          </w:p>
        </w:tc>
      </w:tr>
      <w:tr>
        <w:tc>
          <w:tcPr>
            <w:tcW w:type="dxa" w:w="2900"/>
            <w:tcMar>
              <w:top w:type="dxa" w:w="80"/>
              <w:left w:type="dxa" w:w="100"/>
              <w:bottom w:type="dxa" w:w="80"/>
              <w:right w:type="dxa" w:w="100"/>
            </w:tcMar>
            <w:vAlign w:val="center"/>
          </w:tcPr>
          <w:p>
            <w:pPr>
              <w:jc w:val="left"/>
            </w:pPr>
            <w:r>
              <w:rPr>
                <w:b/>
                <w:bCs/>
                <w:color w:val="000000"/>
                <w:sz w:val="19"/>
                <w:szCs w:val="19"/>
              </w:rPr>
              <w:t xml:space="preserve">a_funct5_unconditional</w:t>
            </w:r>
          </w:p>
        </w:tc>
        <w:tc>
          <w:tcPr>
            <w:tcW w:type="dxa" w:w="5440"/>
            <w:tcMar>
              <w:top w:type="dxa" w:w="80"/>
              <w:left w:type="dxa" w:w="100"/>
              <w:bottom w:type="dxa" w:w="80"/>
              <w:right w:type="dxa" w:w="100"/>
            </w:tcMar>
            <w:vAlign w:val="center"/>
          </w:tcPr>
          <w:p>
            <w:pPr>
              <w:jc w:val="left"/>
            </w:pPr>
            <w:r>
              <w:rPr>
                <w:b w:val="false"/>
                <w:bCs w:val="false"/>
                <w:color w:val="000000"/>
                <w:sz w:val="19"/>
                <w:szCs w:val="19"/>
              </w:rPr>
              <w:t xml:space="preserve">funct5 always equals instr[31:27].</w:t>
            </w:r>
          </w:p>
        </w:tc>
        <w:tc>
          <w:tcPr>
            <w:tcW w:type="dxa" w:w="960"/>
            <w:shd w:fill="E2F0D9" w:val="clear"/>
            <w:tcMar>
              <w:top w:type="dxa" w:w="80"/>
              <w:left w:type="dxa" w:w="100"/>
              <w:bottom w:type="dxa" w:w="80"/>
              <w:right w:type="dxa" w:w="100"/>
            </w:tcMar>
            <w:vAlign w:val="center"/>
          </w:tcPr>
          <w:p>
            <w:pPr>
              <w:jc w:val="center"/>
            </w:pPr>
            <w:r>
              <w:rPr>
                <w:b/>
                <w:bCs/>
                <w:color w:val="375623"/>
                <w:sz w:val="19"/>
                <w:szCs w:val="19"/>
              </w:rPr>
              <w:t xml:space="preserve">PASS</w:t>
            </w:r>
          </w:p>
        </w:tc>
      </w:tr>
      <w:tr>
        <w:tc>
          <w:tcPr>
            <w:tcW w:type="dxa" w:w="2900"/>
            <w:tcMar>
              <w:top w:type="dxa" w:w="80"/>
              <w:left w:type="dxa" w:w="100"/>
              <w:bottom w:type="dxa" w:w="80"/>
              <w:right w:type="dxa" w:w="100"/>
            </w:tcMar>
            <w:vAlign w:val="center"/>
          </w:tcPr>
          <w:p>
            <w:pPr>
              <w:jc w:val="left"/>
            </w:pPr>
            <w:r>
              <w:rPr>
                <w:b/>
                <w:bCs/>
                <w:color w:val="000000"/>
                <w:sz w:val="19"/>
                <w:szCs w:val="19"/>
              </w:rPr>
              <w:t xml:space="preserve">a_funct3_unconditional</w:t>
            </w:r>
          </w:p>
        </w:tc>
        <w:tc>
          <w:tcPr>
            <w:tcW w:type="dxa" w:w="5440"/>
            <w:tcMar>
              <w:top w:type="dxa" w:w="80"/>
              <w:left w:type="dxa" w:w="100"/>
              <w:bottom w:type="dxa" w:w="80"/>
              <w:right w:type="dxa" w:w="100"/>
            </w:tcMar>
            <w:vAlign w:val="center"/>
          </w:tcPr>
          <w:p>
            <w:pPr>
              <w:jc w:val="left"/>
            </w:pPr>
            <w:r>
              <w:rPr>
                <w:b w:val="false"/>
                <w:bCs w:val="false"/>
                <w:color w:val="000000"/>
                <w:sz w:val="19"/>
                <w:szCs w:val="19"/>
              </w:rPr>
              <w:t xml:space="preserve">funct3 always equals instr[14:12].</w:t>
            </w:r>
          </w:p>
        </w:tc>
        <w:tc>
          <w:tcPr>
            <w:tcW w:type="dxa" w:w="960"/>
            <w:shd w:fill="E2F0D9" w:val="clear"/>
            <w:tcMar>
              <w:top w:type="dxa" w:w="80"/>
              <w:left w:type="dxa" w:w="100"/>
              <w:bottom w:type="dxa" w:w="80"/>
              <w:right w:type="dxa" w:w="100"/>
            </w:tcMar>
            <w:vAlign w:val="center"/>
          </w:tcPr>
          <w:p>
            <w:pPr>
              <w:jc w:val="center"/>
            </w:pPr>
            <w:r>
              <w:rPr>
                <w:b/>
                <w:bCs/>
                <w:color w:val="375623"/>
                <w:sz w:val="19"/>
                <w:szCs w:val="19"/>
              </w:rPr>
              <w:t xml:space="preserve">PASS</w:t>
            </w:r>
          </w:p>
        </w:tc>
      </w:tr>
      <w:tr>
        <w:tc>
          <w:tcPr>
            <w:tcW w:type="dxa" w:w="2900"/>
            <w:tcMar>
              <w:top w:type="dxa" w:w="80"/>
              <w:left w:type="dxa" w:w="100"/>
              <w:bottom w:type="dxa" w:w="80"/>
              <w:right w:type="dxa" w:w="100"/>
            </w:tcMar>
            <w:vAlign w:val="center"/>
          </w:tcPr>
          <w:p>
            <w:pPr>
              <w:jc w:val="left"/>
            </w:pPr>
            <w:r>
              <w:rPr>
                <w:b/>
                <w:bCs/>
                <w:color w:val="000000"/>
                <w:sz w:val="19"/>
                <w:szCs w:val="19"/>
              </w:rPr>
              <w:t xml:space="preserve">a_is_custom0_unconditional</w:t>
            </w:r>
          </w:p>
        </w:tc>
        <w:tc>
          <w:tcPr>
            <w:tcW w:type="dxa" w:w="5440"/>
            <w:tcMar>
              <w:top w:type="dxa" w:w="80"/>
              <w:left w:type="dxa" w:w="100"/>
              <w:bottom w:type="dxa" w:w="80"/>
              <w:right w:type="dxa" w:w="100"/>
            </w:tcMar>
            <w:vAlign w:val="center"/>
          </w:tcPr>
          <w:p>
            <w:pPr>
              <w:jc w:val="left"/>
            </w:pPr>
            <w:r>
              <w:rPr>
                <w:b w:val="false"/>
                <w:bCs w:val="false"/>
                <w:color w:val="000000"/>
                <w:sz w:val="19"/>
                <w:szCs w:val="19"/>
              </w:rPr>
              <w:t xml:space="preserve">is_custom0 always equals (opcode==0x0B).</w:t>
            </w:r>
          </w:p>
        </w:tc>
        <w:tc>
          <w:tcPr>
            <w:tcW w:type="dxa" w:w="960"/>
            <w:shd w:fill="E2F0D9" w:val="clear"/>
            <w:tcMar>
              <w:top w:type="dxa" w:w="80"/>
              <w:left w:type="dxa" w:w="100"/>
              <w:bottom w:type="dxa" w:w="80"/>
              <w:right w:type="dxa" w:w="100"/>
            </w:tcMar>
            <w:vAlign w:val="center"/>
          </w:tcPr>
          <w:p>
            <w:pPr>
              <w:jc w:val="center"/>
            </w:pPr>
            <w:r>
              <w:rPr>
                <w:b/>
                <w:bCs/>
                <w:color w:val="375623"/>
                <w:sz w:val="19"/>
                <w:szCs w:val="19"/>
              </w:rPr>
              <w:t xml:space="preserve">PASS</w:t>
            </w:r>
          </w:p>
        </w:tc>
      </w:tr>
      <w:tr>
        <w:tc>
          <w:tcPr>
            <w:tcW w:type="dxa" w:w="2900"/>
            <w:tcMar>
              <w:top w:type="dxa" w:w="80"/>
              <w:left w:type="dxa" w:w="100"/>
              <w:bottom w:type="dxa" w:w="80"/>
              <w:right w:type="dxa" w:w="100"/>
            </w:tcMar>
            <w:vAlign w:val="center"/>
          </w:tcPr>
          <w:p>
            <w:pPr>
              <w:jc w:val="left"/>
            </w:pPr>
            <w:r>
              <w:rPr>
                <w:b/>
                <w:bCs/>
                <w:color w:val="000000"/>
                <w:sz w:val="19"/>
                <w:szCs w:val="19"/>
              </w:rPr>
              <w:t xml:space="preserve">a_rd_addr_unconditional</w:t>
            </w:r>
          </w:p>
        </w:tc>
        <w:tc>
          <w:tcPr>
            <w:tcW w:type="dxa" w:w="5440"/>
            <w:tcMar>
              <w:top w:type="dxa" w:w="80"/>
              <w:left w:type="dxa" w:w="100"/>
              <w:bottom w:type="dxa" w:w="80"/>
              <w:right w:type="dxa" w:w="100"/>
            </w:tcMar>
            <w:vAlign w:val="center"/>
          </w:tcPr>
          <w:p>
            <w:pPr>
              <w:jc w:val="left"/>
            </w:pPr>
            <w:r>
              <w:rPr>
                <w:b w:val="false"/>
                <w:bCs w:val="false"/>
                <w:color w:val="000000"/>
                <w:sz w:val="19"/>
                <w:szCs w:val="19"/>
              </w:rPr>
              <w:t xml:space="preserve">rd_addr always equals instr[11:7].</w:t>
            </w:r>
          </w:p>
        </w:tc>
        <w:tc>
          <w:tcPr>
            <w:tcW w:type="dxa" w:w="960"/>
            <w:shd w:fill="E2F0D9" w:val="clear"/>
            <w:tcMar>
              <w:top w:type="dxa" w:w="80"/>
              <w:left w:type="dxa" w:w="100"/>
              <w:bottom w:type="dxa" w:w="80"/>
              <w:right w:type="dxa" w:w="100"/>
            </w:tcMar>
            <w:vAlign w:val="center"/>
          </w:tcPr>
          <w:p>
            <w:pPr>
              <w:jc w:val="center"/>
            </w:pPr>
            <w:r>
              <w:rPr>
                <w:b/>
                <w:bCs/>
                <w:color w:val="375623"/>
                <w:sz w:val="19"/>
                <w:szCs w:val="19"/>
              </w:rPr>
              <w:t xml:space="preserve">PASS</w:t>
            </w:r>
          </w:p>
        </w:tc>
      </w:tr>
      <w:tr>
        <w:tc>
          <w:tcPr>
            <w:tcW w:type="dxa" w:w="2900"/>
            <w:tcMar>
              <w:top w:type="dxa" w:w="80"/>
              <w:left w:type="dxa" w:w="100"/>
              <w:bottom w:type="dxa" w:w="80"/>
              <w:right w:type="dxa" w:w="100"/>
            </w:tcMar>
            <w:vAlign w:val="center"/>
          </w:tcPr>
          <w:p>
            <w:pPr>
              <w:jc w:val="left"/>
            </w:pPr>
            <w:r>
              <w:rPr>
                <w:b/>
                <w:bCs/>
                <w:color w:val="000000"/>
                <w:sz w:val="19"/>
                <w:szCs w:val="19"/>
              </w:rPr>
              <w:t xml:space="preserve">a_writeback_source_onehot0</w:t>
            </w:r>
          </w:p>
        </w:tc>
        <w:tc>
          <w:tcPr>
            <w:tcW w:type="dxa" w:w="5440"/>
            <w:tcMar>
              <w:top w:type="dxa" w:w="80"/>
              <w:left w:type="dxa" w:w="100"/>
              <w:bottom w:type="dxa" w:w="80"/>
              <w:right w:type="dxa" w:w="100"/>
            </w:tcMar>
            <w:vAlign w:val="center"/>
          </w:tcPr>
          <w:p>
            <w:pPr>
              <w:jc w:val="left"/>
            </w:pPr>
            <w:r>
              <w:rPr>
                <w:b w:val="false"/>
                <w:bCs w:val="false"/>
                <w:color w:val="000000"/>
                <w:sz w:val="19"/>
                <w:szCs w:val="19"/>
              </w:rPr>
              <w:t xml:space="preserve">writes_regfile implies at most one of {rd_lo_op, rd_hi_op, shift_op}.</w:t>
            </w:r>
          </w:p>
        </w:tc>
        <w:tc>
          <w:tcPr>
            <w:tcW w:type="dxa" w:w="960"/>
            <w:shd w:fill="E2F0D9" w:val="clear"/>
            <w:tcMar>
              <w:top w:type="dxa" w:w="80"/>
              <w:left w:type="dxa" w:w="100"/>
              <w:bottom w:type="dxa" w:w="80"/>
              <w:right w:type="dxa" w:w="100"/>
            </w:tcMar>
            <w:vAlign w:val="center"/>
          </w:tcPr>
          <w:p>
            <w:pPr>
              <w:jc w:val="center"/>
            </w:pPr>
            <w:r>
              <w:rPr>
                <w:b/>
                <w:bCs/>
                <w:color w:val="375623"/>
                <w:sz w:val="19"/>
                <w:szCs w:val="19"/>
              </w:rPr>
              <w:t xml:space="preserve">PASS</w:t>
            </w:r>
          </w:p>
        </w:tc>
      </w:tr>
      <w:tr>
        <w:tc>
          <w:tcPr>
            <w:tcW w:type="dxa" w:w="2900"/>
            <w:tcMar>
              <w:top w:type="dxa" w:w="80"/>
              <w:left w:type="dxa" w:w="100"/>
              <w:bottom w:type="dxa" w:w="80"/>
              <w:right w:type="dxa" w:w="100"/>
            </w:tcMar>
            <w:vAlign w:val="center"/>
          </w:tcPr>
          <w:p>
            <w:pPr>
              <w:jc w:val="left"/>
            </w:pPr>
            <w:r>
              <w:rPr>
                <w:b/>
                <w:bCs/>
                <w:color w:val="000000"/>
                <w:sz w:val="19"/>
                <w:szCs w:val="19"/>
              </w:rPr>
              <w:t xml:space="preserve">a_mac_modifiers_onehot0</w:t>
            </w:r>
          </w:p>
        </w:tc>
        <w:tc>
          <w:tcPr>
            <w:tcW w:type="dxa" w:w="5440"/>
            <w:tcMar>
              <w:top w:type="dxa" w:w="80"/>
              <w:left w:type="dxa" w:w="100"/>
              <w:bottom w:type="dxa" w:w="80"/>
              <w:right w:type="dxa" w:w="100"/>
            </w:tcMar>
            <w:vAlign w:val="center"/>
          </w:tcPr>
          <w:p>
            <w:pPr>
              <w:jc w:val="left"/>
            </w:pPr>
            <w:r>
              <w:rPr>
                <w:b w:val="false"/>
                <w:bCs w:val="false"/>
                <w:color w:val="000000"/>
                <w:sz w:val="19"/>
                <w:szCs w:val="19"/>
              </w:rPr>
              <w:t xml:space="preserve">mac_en implies at most one of the 5 MAC modifier bits (addsub/clear/load/abs/dot).</w:t>
            </w:r>
          </w:p>
        </w:tc>
        <w:tc>
          <w:tcPr>
            <w:tcW w:type="dxa" w:w="960"/>
            <w:shd w:fill="E2F0D9" w:val="clear"/>
            <w:tcMar>
              <w:top w:type="dxa" w:w="80"/>
              <w:left w:type="dxa" w:w="100"/>
              <w:bottom w:type="dxa" w:w="80"/>
              <w:right w:type="dxa" w:w="100"/>
            </w:tcMar>
            <w:vAlign w:val="center"/>
          </w:tcPr>
          <w:p>
            <w:pPr>
              <w:jc w:val="center"/>
            </w:pPr>
            <w:r>
              <w:rPr>
                <w:b/>
                <w:bCs/>
                <w:color w:val="375623"/>
                <w:sz w:val="19"/>
                <w:szCs w:val="19"/>
              </w:rPr>
              <w:t xml:space="preserve">PASS</w:t>
            </w:r>
          </w:p>
        </w:tc>
      </w:tr>
      <w:tr>
        <w:tc>
          <w:tcPr>
            <w:tcW w:type="dxa" w:w="2900"/>
            <w:tcMar>
              <w:top w:type="dxa" w:w="80"/>
              <w:left w:type="dxa" w:w="100"/>
              <w:bottom w:type="dxa" w:w="80"/>
              <w:right w:type="dxa" w:w="100"/>
            </w:tcMar>
            <w:vAlign w:val="center"/>
          </w:tcPr>
          <w:p>
            <w:pPr>
              <w:jc w:val="left"/>
            </w:pPr>
            <w:r>
              <w:rPr>
                <w:b/>
                <w:bCs/>
                <w:color w:val="000000"/>
                <w:sz w:val="19"/>
                <w:szCs w:val="19"/>
              </w:rPr>
              <w:t xml:space="preserve">a_illegal_gates_everything</w:t>
            </w:r>
          </w:p>
        </w:tc>
        <w:tc>
          <w:tcPr>
            <w:tcW w:type="dxa" w:w="5440"/>
            <w:tcMar>
              <w:top w:type="dxa" w:w="80"/>
              <w:left w:type="dxa" w:w="100"/>
              <w:bottom w:type="dxa" w:w="80"/>
              <w:right w:type="dxa" w:w="100"/>
            </w:tcMar>
            <w:vAlign w:val="center"/>
          </w:tcPr>
          <w:p>
            <w:pPr>
              <w:jc w:val="left"/>
            </w:pPr>
            <w:r>
              <w:rPr>
                <w:b w:val="false"/>
                <w:bCs w:val="false"/>
                <w:color w:val="000000"/>
                <w:sz w:val="19"/>
                <w:szCs w:val="19"/>
              </w:rPr>
              <w:t xml:space="preserve">illegal_instr forces every functional enable (mac_en, sat_op, shift_op, rd_lo_op, rd_hi_op, writes_regfile) off.</w:t>
            </w:r>
          </w:p>
        </w:tc>
        <w:tc>
          <w:tcPr>
            <w:tcW w:type="dxa" w:w="960"/>
            <w:shd w:fill="E2F0D9" w:val="clear"/>
            <w:tcMar>
              <w:top w:type="dxa" w:w="80"/>
              <w:left w:type="dxa" w:w="100"/>
              <w:bottom w:type="dxa" w:w="80"/>
              <w:right w:type="dxa" w:w="100"/>
            </w:tcMar>
            <w:vAlign w:val="center"/>
          </w:tcPr>
          <w:p>
            <w:pPr>
              <w:jc w:val="center"/>
            </w:pPr>
            <w:r>
              <w:rPr>
                <w:b/>
                <w:bCs/>
                <w:color w:val="375623"/>
                <w:sz w:val="19"/>
                <w:szCs w:val="19"/>
              </w:rPr>
              <w:t xml:space="preserve">PASS</w:t>
            </w:r>
          </w:p>
        </w:tc>
      </w:tr>
      <w:tr>
        <w:tc>
          <w:tcPr>
            <w:tcW w:type="dxa" w:w="2900"/>
            <w:tcMar>
              <w:top w:type="dxa" w:w="80"/>
              <w:left w:type="dxa" w:w="100"/>
              <w:bottom w:type="dxa" w:w="80"/>
              <w:right w:type="dxa" w:w="100"/>
            </w:tcMar>
            <w:vAlign w:val="center"/>
          </w:tcPr>
          <w:p>
            <w:pPr>
              <w:jc w:val="left"/>
            </w:pPr>
            <w:r>
              <w:rPr>
                <w:b/>
                <w:bCs/>
                <w:color w:val="000000"/>
                <w:sz w:val="19"/>
                <w:szCs w:val="19"/>
              </w:rPr>
              <w:t xml:space="preserve">a_bad_accsel_is_illegal</w:t>
            </w:r>
          </w:p>
        </w:tc>
        <w:tc>
          <w:tcPr>
            <w:tcW w:type="dxa" w:w="5440"/>
            <w:tcMar>
              <w:top w:type="dxa" w:w="80"/>
              <w:left w:type="dxa" w:w="100"/>
              <w:bottom w:type="dxa" w:w="80"/>
              <w:right w:type="dxa" w:w="100"/>
            </w:tcMar>
            <w:vAlign w:val="center"/>
          </w:tcPr>
          <w:p>
            <w:pPr>
              <w:jc w:val="left"/>
            </w:pPr>
            <w:r>
              <w:rPr>
                <w:b w:val="false"/>
                <w:bCs w:val="false"/>
                <w:color w:val="000000"/>
                <w:sz w:val="19"/>
                <w:szCs w:val="19"/>
              </w:rPr>
              <w:t xml:space="preserve">acc_sel=11 while is_custom0 &amp; dsu_en always flags illegal_instr.</w:t>
            </w:r>
          </w:p>
        </w:tc>
        <w:tc>
          <w:tcPr>
            <w:tcW w:type="dxa" w:w="960"/>
            <w:shd w:fill="E2F0D9" w:val="clear"/>
            <w:tcMar>
              <w:top w:type="dxa" w:w="80"/>
              <w:left w:type="dxa" w:w="100"/>
              <w:bottom w:type="dxa" w:w="80"/>
              <w:right w:type="dxa" w:w="100"/>
            </w:tcMar>
            <w:vAlign w:val="center"/>
          </w:tcPr>
          <w:p>
            <w:pPr>
              <w:jc w:val="center"/>
            </w:pPr>
            <w:r>
              <w:rPr>
                <w:b/>
                <w:bCs/>
                <w:color w:val="375623"/>
                <w:sz w:val="19"/>
                <w:szCs w:val="19"/>
              </w:rPr>
              <w:t xml:space="preserve">PASS</w:t>
            </w:r>
          </w:p>
        </w:tc>
      </w:tr>
      <w:tr>
        <w:tc>
          <w:tcPr>
            <w:tcW w:type="dxa" w:w="2900"/>
            <w:tcMar>
              <w:top w:type="dxa" w:w="80"/>
              <w:left w:type="dxa" w:w="100"/>
              <w:bottom w:type="dxa" w:w="80"/>
              <w:right w:type="dxa" w:w="100"/>
            </w:tcMar>
            <w:vAlign w:val="center"/>
          </w:tcPr>
          <w:p>
            <w:pPr>
              <w:jc w:val="left"/>
            </w:pPr>
            <w:r>
              <w:rPr>
                <w:b/>
                <w:bCs/>
                <w:color w:val="000000"/>
                <w:sz w:val="19"/>
                <w:szCs w:val="19"/>
              </w:rPr>
              <w:t xml:space="preserve">a_shift_fields_unconditional</w:t>
            </w:r>
          </w:p>
        </w:tc>
        <w:tc>
          <w:tcPr>
            <w:tcW w:type="dxa" w:w="5440"/>
            <w:tcMar>
              <w:top w:type="dxa" w:w="80"/>
              <w:left w:type="dxa" w:w="100"/>
              <w:bottom w:type="dxa" w:w="80"/>
              <w:right w:type="dxa" w:w="100"/>
            </w:tcMar>
            <w:vAlign w:val="center"/>
          </w:tcPr>
          <w:p>
            <w:pPr>
              <w:jc w:val="left"/>
            </w:pPr>
            <w:r>
              <w:rPr>
                <w:b w:val="false"/>
                <w:bCs w:val="false"/>
                <w:color w:val="000000"/>
                <w:sz w:val="19"/>
                <w:szCs w:val="19"/>
              </w:rPr>
              <w:t xml:space="preserve">shift_amt/shift_dir/shift_acc_sel always equal their raw instr[31:20] slices.</w:t>
            </w:r>
          </w:p>
        </w:tc>
        <w:tc>
          <w:tcPr>
            <w:tcW w:type="dxa" w:w="960"/>
            <w:shd w:fill="E2F0D9" w:val="clear"/>
            <w:tcMar>
              <w:top w:type="dxa" w:w="80"/>
              <w:left w:type="dxa" w:w="100"/>
              <w:bottom w:type="dxa" w:w="80"/>
              <w:right w:type="dxa" w:w="100"/>
            </w:tcMar>
            <w:vAlign w:val="center"/>
          </w:tcPr>
          <w:p>
            <w:pPr>
              <w:jc w:val="center"/>
            </w:pPr>
            <w:r>
              <w:rPr>
                <w:b/>
                <w:bCs/>
                <w:color w:val="375623"/>
                <w:sz w:val="19"/>
                <w:szCs w:val="19"/>
              </w:rPr>
              <w:t xml:space="preserve">PASS</w:t>
            </w:r>
          </w:p>
        </w:tc>
      </w:tr>
    </w:tbl>
    <w:p>
      <w:pPr>
        <w:pStyle w:val="Heading1"/>
        <w:spacing w:after="150" w:before="300"/>
      </w:pPr>
      <w:r>
        <w:t xml:space="preserve">7. Results Summary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4200"/>
            <w:shd w:fill="1F3864" w:val="clear"/>
            <w:tcMar>
              <w:top w:type="dxa" w:w="80"/>
              <w:left w:type="dxa" w:w="100"/>
              <w:bottom w:type="dxa" w:w="80"/>
              <w:right w:type="dxa" w:w="100"/>
            </w:tcMar>
            <w:vAlign w:val="center"/>
          </w:tcPr>
          <w:p>
            <w:pPr>
              <w:jc w:val="left"/>
            </w:pPr>
            <w:r>
              <w:rPr>
                <w:b/>
                <w:bCs/>
                <w:color w:val="FFFFFF"/>
                <w:sz w:val="19"/>
                <w:szCs w:val="19"/>
              </w:rPr>
              <w:t xml:space="preserve">Metric</w:t>
            </w:r>
          </w:p>
        </w:tc>
        <w:tc>
          <w:tcPr>
            <w:tcW w:type="dxa" w:w="2600"/>
            <w:shd w:fill="1F3864" w:val="clear"/>
            <w:tcMar>
              <w:top w:type="dxa" w:w="80"/>
              <w:left w:type="dxa" w:w="100"/>
              <w:bottom w:type="dxa" w:w="80"/>
              <w:right w:type="dxa" w:w="100"/>
            </w:tcMar>
            <w:vAlign w:val="center"/>
          </w:tcPr>
          <w:p>
            <w:pPr>
              <w:jc w:val="center"/>
            </w:pPr>
            <w:r>
              <w:rPr>
                <w:b/>
                <w:bCs/>
                <w:color w:val="FFFFFF"/>
                <w:sz w:val="19"/>
                <w:szCs w:val="19"/>
              </w:rPr>
              <w:t xml:space="preserve">Count</w:t>
            </w:r>
          </w:p>
        </w:tc>
        <w:tc>
          <w:tcPr>
            <w:tcW w:type="dxa" w:w="2500"/>
            <w:shd w:fill="1F3864" w:val="clear"/>
            <w:tcMar>
              <w:top w:type="dxa" w:w="80"/>
              <w:left w:type="dxa" w:w="100"/>
              <w:bottom w:type="dxa" w:w="80"/>
              <w:right w:type="dxa" w:w="100"/>
            </w:tcMar>
            <w:vAlign w:val="center"/>
          </w:tcPr>
          <w:p>
            <w:pPr>
              <w:jc w:val="center"/>
            </w:pPr>
            <w:r>
              <w:rPr>
                <w:b/>
                <w:bCs/>
                <w:color w:val="FFFFFF"/>
                <w:sz w:val="19"/>
                <w:szCs w:val="19"/>
              </w:rPr>
              <w:t xml:space="preserve">% of Total</w:t>
            </w:r>
          </w:p>
        </w:tc>
      </w:tr>
      <w:tr>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Total transactions applied (78 directed + 200 CRV)</w:t>
            </w:r>
          </w:p>
        </w:tc>
        <w:tc>
          <w:tcPr>
            <w:tcW w:type="dxa" w:w="2600"/>
            <w:tcMar>
              <w:top w:type="dxa" w:w="80"/>
              <w:left w:type="dxa" w:w="100"/>
              <w:bottom w:type="dxa" w:w="80"/>
              <w:right w:type="dxa" w:w="100"/>
            </w:tcMar>
            <w:vAlign w:val="center"/>
          </w:tcPr>
          <w:p>
            <w:pPr>
              <w:jc w:val="center"/>
            </w:pPr>
            <w:r>
              <w:rPr>
                <w:b/>
                <w:bCs/>
                <w:color w:val="000000"/>
                <w:sz w:val="19"/>
                <w:szCs w:val="19"/>
              </w:rPr>
              <w:t xml:space="preserve">278</w:t>
            </w:r>
          </w:p>
        </w:tc>
        <w:tc>
          <w:tcPr>
            <w:tcW w:type="dxa" w:w="2500"/>
            <w:tcMar>
              <w:top w:type="dxa" w:w="80"/>
              <w:left w:type="dxa" w:w="100"/>
              <w:bottom w:type="dxa" w:w="80"/>
              <w:right w:type="dxa" w:w="100"/>
            </w:tcMar>
            <w:vAlign w:val="center"/>
          </w:tcPr>
          <w:p>
            <w:pPr>
              <w:jc w:val="center"/>
            </w:pPr>
            <w:r>
              <w:rPr>
                <w:b w:val="false"/>
                <w:bCs w:val="false"/>
                <w:color w:val="000000"/>
                <w:sz w:val="19"/>
                <w:szCs w:val="19"/>
              </w:rPr>
              <w:t xml:space="preserve">100%</w:t>
            </w:r>
          </w:p>
        </w:tc>
      </w:tr>
      <w:tr>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PASS (scoreboard, vs. independent reference model)</w:t>
            </w:r>
          </w:p>
        </w:tc>
        <w:tc>
          <w:tcPr>
            <w:tcW w:type="dxa" w:w="2600"/>
            <w:tcMar>
              <w:top w:type="dxa" w:w="80"/>
              <w:left w:type="dxa" w:w="100"/>
              <w:bottom w:type="dxa" w:w="80"/>
              <w:right w:type="dxa" w:w="100"/>
            </w:tcMar>
            <w:vAlign w:val="center"/>
          </w:tcPr>
          <w:p>
            <w:pPr>
              <w:jc w:val="center"/>
            </w:pPr>
            <w:r>
              <w:rPr>
                <w:b/>
                <w:bCs/>
                <w:color w:val="000000"/>
                <w:sz w:val="19"/>
                <w:szCs w:val="19"/>
              </w:rPr>
              <w:t xml:space="preserve">278</w:t>
            </w:r>
          </w:p>
        </w:tc>
        <w:tc>
          <w:tcPr>
            <w:tcW w:type="dxa" w:w="2500"/>
            <w:tcMar>
              <w:top w:type="dxa" w:w="80"/>
              <w:left w:type="dxa" w:w="100"/>
              <w:bottom w:type="dxa" w:w="80"/>
              <w:right w:type="dxa" w:w="100"/>
            </w:tcMar>
            <w:vAlign w:val="center"/>
          </w:tcPr>
          <w:p>
            <w:pPr>
              <w:jc w:val="center"/>
            </w:pPr>
            <w:r>
              <w:rPr>
                <w:b w:val="false"/>
                <w:bCs w:val="false"/>
                <w:color w:val="000000"/>
                <w:sz w:val="19"/>
                <w:szCs w:val="19"/>
              </w:rPr>
              <w:t xml:space="preserve">100%</w:t>
            </w:r>
          </w:p>
        </w:tc>
      </w:tr>
      <w:tr>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FAIL (scoreboard, vs. independent reference model)</w:t>
            </w:r>
          </w:p>
        </w:tc>
        <w:tc>
          <w:tcPr>
            <w:tcW w:type="dxa" w:w="2600"/>
            <w:tcMar>
              <w:top w:type="dxa" w:w="80"/>
              <w:left w:type="dxa" w:w="100"/>
              <w:bottom w:type="dxa" w:w="80"/>
              <w:right w:type="dxa" w:w="100"/>
            </w:tcMar>
            <w:vAlign w:val="center"/>
          </w:tcPr>
          <w:p>
            <w:pPr>
              <w:jc w:val="center"/>
            </w:pPr>
            <w:r>
              <w:rPr>
                <w:b/>
                <w:bCs/>
                <w:color w:val="000000"/>
                <w:sz w:val="19"/>
                <w:szCs w:val="19"/>
              </w:rPr>
              <w:t xml:space="preserve">0</w:t>
            </w:r>
          </w:p>
        </w:tc>
        <w:tc>
          <w:tcPr>
            <w:tcW w:type="dxa" w:w="2500"/>
            <w:tcMar>
              <w:top w:type="dxa" w:w="80"/>
              <w:left w:type="dxa" w:w="100"/>
              <w:bottom w:type="dxa" w:w="80"/>
              <w:right w:type="dxa" w:w="100"/>
            </w:tcMar>
            <w:vAlign w:val="center"/>
          </w:tcPr>
          <w:p>
            <w:pPr>
              <w:jc w:val="center"/>
            </w:pPr>
            <w:r>
              <w:rPr>
                <w:b w:val="false"/>
                <w:bCs w:val="false"/>
                <w:color w:val="000000"/>
                <w:sz w:val="19"/>
                <w:szCs w:val="19"/>
              </w:rPr>
              <w:t xml:space="preserve">0%</w:t>
            </w:r>
          </w:p>
        </w:tc>
      </w:tr>
      <w:tr>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SVA property failures (12 properties)</w:t>
            </w:r>
          </w:p>
        </w:tc>
        <w:tc>
          <w:tcPr>
            <w:tcW w:type="dxa" w:w="2600"/>
            <w:tcMar>
              <w:top w:type="dxa" w:w="80"/>
              <w:left w:type="dxa" w:w="100"/>
              <w:bottom w:type="dxa" w:w="80"/>
              <w:right w:type="dxa" w:w="100"/>
            </w:tcMar>
            <w:vAlign w:val="center"/>
          </w:tcPr>
          <w:p>
            <w:pPr>
              <w:jc w:val="center"/>
            </w:pPr>
            <w:r>
              <w:rPr>
                <w:b/>
                <w:bCs/>
                <w:color w:val="000000"/>
                <w:sz w:val="19"/>
                <w:szCs w:val="19"/>
              </w:rPr>
              <w:t xml:space="preserve">0</w:t>
            </w:r>
          </w:p>
        </w:tc>
        <w:tc>
          <w:tcPr>
            <w:tcW w:type="dxa" w:w="2500"/>
            <w:tcMar>
              <w:top w:type="dxa" w:w="80"/>
              <w:left w:type="dxa" w:w="100"/>
              <w:bottom w:type="dxa" w:w="80"/>
              <w:right w:type="dxa" w:w="100"/>
            </w:tcMar>
            <w:vAlign w:val="center"/>
          </w:tcPr>
          <w:p>
            <w:pPr>
              <w:jc w:val="center"/>
            </w:pPr>
            <w:r>
              <w:rPr>
                <w:b w:val="false"/>
                <w:bCs w:val="false"/>
                <w:color w:val="000000"/>
                <w:sz w:val="19"/>
                <w:szCs w:val="19"/>
              </w:rPr>
              <w:t xml:space="preserve">-</w:t>
            </w:r>
          </w:p>
        </w:tc>
      </w:tr>
      <w:tr>
        <w:tc>
          <w:tcPr>
            <w:tcW w:type="dxa" w:w="4200"/>
            <w:tcMar>
              <w:top w:type="dxa" w:w="80"/>
              <w:left w:type="dxa" w:w="100"/>
              <w:bottom w:type="dxa" w:w="80"/>
              <w:right w:type="dxa" w:w="100"/>
            </w:tcMar>
            <w:vAlign w:val="center"/>
          </w:tcPr>
          <w:p>
            <w:pPr>
              <w:jc w:val="left"/>
            </w:pPr>
            <w:r>
              <w:rPr>
                <w:b w:val="false"/>
                <w:bCs w:val="false"/>
                <w:color w:val="000000"/>
                <w:sz w:val="19"/>
                <w:szCs w:val="19"/>
              </w:rPr>
              <w:t xml:space="preserve">Functional coverage (final)</w:t>
            </w:r>
          </w:p>
        </w:tc>
        <w:tc>
          <w:tcPr>
            <w:tcW w:type="dxa" w:w="2600"/>
            <w:tcMar>
              <w:top w:type="dxa" w:w="80"/>
              <w:left w:type="dxa" w:w="100"/>
              <w:bottom w:type="dxa" w:w="80"/>
              <w:right w:type="dxa" w:w="100"/>
            </w:tcMar>
            <w:vAlign w:val="center"/>
          </w:tcPr>
          <w:p>
            <w:pPr>
              <w:jc w:val="center"/>
            </w:pPr>
            <w:r>
              <w:rPr>
                <w:b/>
                <w:bCs/>
                <w:color w:val="000000"/>
                <w:sz w:val="19"/>
                <w:szCs w:val="19"/>
              </w:rPr>
              <w:t xml:space="preserve">-</w:t>
            </w:r>
          </w:p>
        </w:tc>
        <w:tc>
          <w:tcPr>
            <w:tcW w:type="dxa" w:w="2500"/>
            <w:tcMar>
              <w:top w:type="dxa" w:w="80"/>
              <w:left w:type="dxa" w:w="100"/>
              <w:bottom w:type="dxa" w:w="80"/>
              <w:right w:type="dxa" w:w="100"/>
            </w:tcMar>
            <w:vAlign w:val="center"/>
          </w:tcPr>
          <w:p>
            <w:pPr>
              <w:jc w:val="center"/>
            </w:pPr>
            <w:r>
              <w:rPr>
                <w:b w:val="false"/>
                <w:bCs w:val="false"/>
                <w:color w:val="000000"/>
                <w:sz w:val="19"/>
                <w:szCs w:val="19"/>
              </w:rPr>
              <w:t xml:space="preserve">98.78%</w:t>
            </w:r>
          </w:p>
        </w:tc>
      </w:tr>
    </w:tbl>
    <w:p>
      <w:pPr>
        <w:spacing w:after="120"/>
      </w:pPr>
      <w:r>
        <w:t xml:space="preserve"/>
      </w:r>
    </w:p>
    <w:p>
      <w:pPr>
        <w:spacing w:after="120"/>
      </w:pPr>
      <w:r>
        <w:rPr>
          <w:i/>
          <w:iCs/>
          <w:color w:val="444444"/>
          <w:sz w:val="19"/>
          <w:szCs w:val="19"/>
        </w:rPr>
        <w:t xml:space="preserve">All 278 transactions passed against the independent scoreboard reference model, and all 12 SVA properties held for the full run with zero fires. No RTL defects were found in dsu_decoder.v during this exercise.</w:t>
      </w:r>
    </w:p>
    <w:p>
      <w:pPr>
        <w:pStyle w:val="Heading1"/>
        <w:spacing w:after="150" w:before="300"/>
      </w:pPr>
      <w:r>
        <w:t xml:space="preserve">8. Open Item — Residual Coverage Gap</w:t>
      </w:r>
    </w:p>
    <w:p>
      <w:pPr>
        <w:spacing w:after="120"/>
      </w:pPr>
      <w:r>
        <w:t xml:space="preserve">Functional coverage closed at 98.78%, up from an initial 89% after adding the two deterministic sweep cases in §5. The remaining ~1.2% is consistent with a small number of low-probability cross bins that constrained-random stimulus is not guaranteed to hit within a 200-transaction budget -- most likely within the cp_acc_sel × cp_illegal cross (e.g. acc_sel=11 coinciding with dsu_en=0, which is legal-but-unlikely under the current dist weighting) or a sparsely-weighted corner of the cp_funct5 × cp_dsu_en × cp_is_custom0 cross not included in the 12-value representative sweep.</w:t>
      </w:r>
    </w:p>
    <w:p>
      <w:pPr>
        <w:spacing w:after="120"/>
      </w:pPr>
      <w:r>
        <w:t xml:space="preserve">Recommendation: pull the per-coverpoint/per-cross breakdown from the .ucd database (not just the aggregate percentage) to identify the exact unhit bin(s), then add one or two additional targeted directed cases to close them -- following the same method used to raise coverage from 89% to 98.78% in this exercise. Given all functional and assertion checks already pass at 100%, this is a coverage-completeness item, not a functional defect.</w:t>
      </w:r>
    </w:p>
    <w:p>
      <w:pPr>
        <w:pStyle w:val="Heading1"/>
        <w:spacing w:after="150" w:before="300"/>
      </w:pPr>
      <w:r>
        <w:t xml:space="preserve">9. Signoff Status</w:t>
      </w:r>
    </w:p>
    <w:p>
      <w:pPr>
        <w:pStyle w:val="ListParagraph"/>
        <w:numPr>
          <w:ilvl w:val="0"/>
          <w:numId w:val="2"/>
        </w:numPr>
        <w:spacing w:after="60"/>
      </w:pPr>
      <w:r>
        <w:t xml:space="preserve">100% pass on directed + constrained-random regression: MET (278/278 pass, 100%).</w:t>
      </w:r>
    </w:p>
    <w:p>
      <w:pPr>
        <w:pStyle w:val="ListParagraph"/>
        <w:numPr>
          <w:ilvl w:val="0"/>
          <w:numId w:val="2"/>
        </w:numPr>
        <w:spacing w:after="60"/>
      </w:pPr>
      <w:r>
        <w:t xml:space="preserve">All SVA properties pass: MET (12/12, zero fires across 278 transactions).</w:t>
      </w:r>
    </w:p>
    <w:p>
      <w:pPr>
        <w:pStyle w:val="ListParagraph"/>
        <w:numPr>
          <w:ilvl w:val="0"/>
          <w:numId w:val="2"/>
        </w:numPr>
        <w:spacing w:after="60"/>
      </w:pPr>
      <w:r>
        <w:t xml:space="preserve">Functional coverage goals met: PARTIAL (98.78% -- see §8 for the residual gap and recommended closure step).</w:t>
      </w:r>
    </w:p>
    <w:p>
      <w:pPr>
        <w:pStyle w:val="ListParagraph"/>
        <w:numPr>
          <w:ilvl w:val="0"/>
          <w:numId w:val="2"/>
        </w:numPr>
        <w:spacing w:after="60"/>
      </w:pPr>
      <w:r>
        <w:t xml:space="preserve">Bug burn-down: 0 RTL defects found in dsu_decoder.v.</w:t>
      </w:r>
    </w:p>
    <w:p>
      <w:pPr>
        <w:spacing w:after="120"/>
      </w:pPr>
      <w:r>
        <w:t xml:space="preserve"/>
      </w:r>
    </w:p>
    <w:p>
      <w:pPr>
        <w:spacing w:before="100"/>
      </w:pPr>
      <w:r>
        <w:rPr>
          <w:b/>
          <w:bCs/>
        </w:rPr>
        <w:t xml:space="preserve">Recommendation: </w:t>
      </w:r>
      <w:r>
        <w:t xml:space="preserve">dsu_decoder.v meets all functional and assertion signoff criteria. Pull the detailed coverage breakdown, close the remaining ~1.2% with 1-2 targeted directed cases, and re-run to confirm 100% before final Phase 1 signoff; the module is otherwise ready to proceed toward Phase 2 (Core Sanity TB) integration.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2026-07-17T07:46:26.007Z</dcterms:created>
  <dcterms:modified xsi:type="dcterms:W3CDTF">2026-07-17T07:46:26.021Z</dcterms:modified>
</cp:coreProperties>
</file>

<file path=docProps/custom.xml><?xml version="1.0" encoding="utf-8"?>
<Properties xmlns="http://schemas.openxmlformats.org/officeDocument/2006/custom-properties" xmlns:vt="http://schemas.openxmlformats.org/officeDocument/2006/docPropsVTypes"/>
</file>