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ec3d8f82fa8f0acef5d11b56e414fa588afc58d"/>
      <w:r>
        <w:t xml:space="preserve">GARUDA Pin-out and Physical Constraints — Specification</w:t>
      </w:r>
      <w:bookmarkEnd w:id="20"/>
    </w:p>
    <w:p>
      <w:pPr>
        <w:pStyle w:val="Heading2"/>
      </w:pPr>
      <w:bookmarkStart w:id="21" w:name="Xee8498aa8c87dd42cd65edb36b9d23d240ee498"/>
      <w:r>
        <w:t xml:space="preserve">0.1 Identity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Document ID</w:t>
            </w:r>
          </w:p>
        </w:tc>
        <w:tc>
          <w:p>
            <w:pPr>
              <w:pStyle w:val="Compact"/>
              <w:jc w:val="left"/>
            </w:pPr>
            <w:r>
              <w:t xml:space="preserve">GARUDA-PHYS-SPEC-001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Revision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2026-09-18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Released for the GDSII handoff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p>
            <w:pPr>
              <w:pStyle w:val="Compact"/>
              <w:jc w:val="left"/>
            </w:pPr>
            <w:r>
              <w:t xml:space="preserve">Team AeroSoC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Audience</w:t>
            </w:r>
          </w:p>
        </w:tc>
        <w:tc>
          <w:p>
            <w:pPr>
              <w:pStyle w:val="Compact"/>
              <w:jc w:val="left"/>
            </w:pPr>
            <w:r>
              <w:t xml:space="preserve">Physical design (1-TOPS mentor), board design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Supersedes</w:t>
            </w:r>
          </w:p>
        </w:tc>
        <w:tc>
          <w:p>
            <w:pPr>
              <w:pStyle w:val="Compact"/>
              <w:jc w:val="left"/>
            </w:pPr>
            <w:r>
              <w:t xml:space="preserve">nothing — this document did not previously exist</w:t>
            </w:r>
          </w:p>
        </w:tc>
      </w:tr>
    </w:tbl>
    <w:p>
      <w:pPr>
        <w:pStyle w:val="Heading2"/>
      </w:pPr>
      <w:bookmarkStart w:id="22" w:name="X5bbc33f9456c9007db3eb37ce7e72b2782af5b7"/>
      <w:r>
        <w:t xml:space="preserve">0.2 Why this document exists</w:t>
      </w:r>
      <w:bookmarkEnd w:id="22"/>
    </w:p>
    <w:p>
      <w:pPr>
        <w:pStyle w:val="FirstParagraph"/>
      </w:pPr>
      <w:r>
        <w:t xml:space="preserve">No document in this project owned the physical constraints. The pin table lived in the TRM</w:t>
      </w:r>
      <w:r>
        <w:t xml:space="preserve"> </w:t>
      </w:r>
      <w:r>
        <w:t xml:space="preserve">with GPIO defined as "the remaining budget", which is not a specification — it meant nobody</w:t>
      </w:r>
      <w:r>
        <w:t xml:space="preserve"> </w:t>
      </w:r>
      <w:r>
        <w:t xml:space="preserve">could check the count, and the count turned out to be the one decision in the whole project</w:t>
      </w:r>
      <w:r>
        <w:t xml:space="preserve"> </w:t>
      </w:r>
      <w:r>
        <w:t xml:space="preserve">that cannot be undone after the pad ring is fixed.</w:t>
      </w:r>
    </w:p>
    <w:p>
      <w:pPr>
        <w:pStyle w:val="BodyText"/>
      </w:pPr>
      <w:r>
        <w:t xml:space="preserve">Four constraints in this document are not derivable from any block spec: the signal-pin</w:t>
      </w:r>
      <w:r>
        <w:t xml:space="preserve"> </w:t>
      </w:r>
      <w:r>
        <w:t xml:space="preserve">budget, the pad-adjacent placement of the 500 MHz divider, the SDC for the reference clock,</w:t>
      </w:r>
      <w:r>
        <w:t xml:space="preserve"> </w:t>
      </w:r>
      <w:r>
        <w:t xml:space="preserve">and the supply-pad distribution. A physical design engineer reading the eleven block specs</w:t>
      </w:r>
      <w:r>
        <w:t xml:space="preserve"> </w:t>
      </w:r>
      <w:r>
        <w:t xml:space="preserve">would not find them. They are collected here so the GDSII handoff is one package.</w:t>
      </w:r>
    </w:p>
    <w:p>
      <w:pPr>
        <w:pStyle w:val="Heading2"/>
      </w:pPr>
      <w:bookmarkStart w:id="23" w:name="X7d72cd5e2ccd5281d575eeaae2e7a05cbe542e8"/>
      <w:r>
        <w:t xml:space="preserve">0.3 Normative references</w:t>
      </w:r>
      <w:bookmarkEnd w:id="23"/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GARUDA-SYS-001</w:t>
      </w:r>
      <w:r>
        <w:t xml:space="preserve"> </w:t>
      </w:r>
      <w:r>
        <w:t xml:space="preserve">Rev 4.0 — the pin allocation table is generated from</w:t>
      </w:r>
      <w:r>
        <w:t xml:space="preserve"> </w:t>
      </w:r>
      <w:r>
        <w:rPr>
          <w:rStyle w:val="VerbatimChar"/>
        </w:rPr>
        <w:t xml:space="preserve">pins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GARUDA-ADR-001</w:t>
      </w:r>
      <w:r>
        <w:t xml:space="preserve"> </w:t>
      </w:r>
      <w:r>
        <w:t xml:space="preserve">Rev 1.0 — ADR-0001, 0013, 0018, 0019, 0020.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GARUDA-CLKRST-SPEC-001</w:t>
      </w:r>
      <w:r>
        <w:t xml:space="preserve"> </w:t>
      </w:r>
      <w:r>
        <w:t xml:space="preserve">Rev 2.0 §7.6 — the clock constraint this document expands.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0f5d5c4340653fa8f71823c65baa64efb3076ae"/>
      <w:r>
        <w:t xml:space="preserve">1 Die and package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Process</w:t>
            </w:r>
          </w:p>
        </w:tc>
        <w:tc>
          <w:p>
            <w:pPr>
              <w:pStyle w:val="Compact"/>
              <w:jc w:val="left"/>
            </w:pPr>
            <w:r>
              <w:t xml:space="preserve">28 nm CMOS</w:t>
            </w:r>
          </w:p>
        </w:tc>
        <w:tc>
          <w:p>
            <w:pPr>
              <w:pStyle w:val="Compact"/>
              <w:jc w:val="left"/>
            </w:pPr>
            <w:r>
              <w:t xml:space="preserve">programme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Die edge</w:t>
            </w:r>
          </w:p>
        </w:tc>
        <w:tc>
          <w:p>
            <w:pPr>
              <w:pStyle w:val="Compact"/>
              <w:jc w:val="left"/>
            </w:pPr>
            <w:r>
              <w:t xml:space="preserve">1.45 mm</w:t>
            </w:r>
          </w:p>
        </w:tc>
        <w:tc>
          <w:p>
            <w:pPr>
              <w:pStyle w:val="Compact"/>
              <w:jc w:val="left"/>
            </w:pPr>
            <w:r>
              <w:t xml:space="preserve">programme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Die area</w:t>
            </w:r>
          </w:p>
        </w:tc>
        <w:tc>
          <w:p>
            <w:pPr>
              <w:pStyle w:val="Compact"/>
              <w:jc w:val="left"/>
            </w:pPr>
            <w:r>
              <w:t xml:space="preserve">2.10 mm²</w:t>
            </w:r>
          </w:p>
        </w:tc>
        <w:tc>
          <w:p>
            <w:pPr>
              <w:pStyle w:val="Compact"/>
              <w:jc w:val="left"/>
            </w:pPr>
            <w:r>
              <w:t xml:space="preserve">derived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Pad ring perimeter</w:t>
            </w:r>
          </w:p>
        </w:tc>
        <w:tc>
          <w:p>
            <w:pPr>
              <w:pStyle w:val="Compact"/>
              <w:jc w:val="left"/>
            </w:pPr>
            <w:r>
              <w:t xml:space="preserve">5.80 mm</w:t>
            </w:r>
          </w:p>
        </w:tc>
        <w:tc>
          <w:p>
            <w:pPr>
              <w:pStyle w:val="Compact"/>
              <w:jc w:val="left"/>
            </w:pPr>
            <w:r>
              <w:t xml:space="preserve">derived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pads</w:t>
            </w:r>
          </w:p>
        </w:tc>
        <w:tc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p>
            <w:pPr>
              <w:pStyle w:val="Compact"/>
              <w:jc w:val="left"/>
            </w:pPr>
            <w:r>
              <w:t xml:space="preserve">programme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Signal pads</w:t>
            </w:r>
          </w:p>
        </w:tc>
        <w:tc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p>
            <w:pPr>
              <w:pStyle w:val="Compact"/>
              <w:jc w:val="left"/>
            </w:pPr>
            <w:r>
              <w:t xml:space="preserve">ADR-0020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Supply pads</w:t>
            </w:r>
          </w:p>
        </w:tc>
        <w:tc>
          <w:p>
            <w:pPr>
              <w:pStyle w:val="Compact"/>
              <w:jc w:val="left"/>
            </w:pPr>
            <w:r>
              <w:t xml:space="preserve">12 (assumed)</w:t>
            </w:r>
          </w:p>
        </w:tc>
        <w:tc>
          <w:p>
            <w:pPr>
              <w:pStyle w:val="Compact"/>
              <w:jc w:val="left"/>
            </w:pPr>
            <w:r>
              <w:t xml:space="preserve">ADR-0020</w:t>
            </w:r>
          </w:p>
        </w:tc>
      </w:tr>
    </w:tbl>
    <w:p>
      <w:pPr>
        <w:pStyle w:val="BodyText"/>
      </w:pPr>
      <w:r>
        <w:rPr>
          <w:b/>
        </w:rPr>
        <w:t xml:space="preserve">[N-1.1]</w:t>
      </w:r>
      <w:r>
        <w:t xml:space="preserve"> </w:t>
      </w:r>
      <w:r>
        <w:t xml:space="preserve">At a 70 µm pad pitch, 5.80 mm of perimeter accommodates approximately 82 pads, so</w:t>
      </w:r>
      <w:r>
        <w:t xml:space="preserve"> </w:t>
      </w:r>
      <w:r>
        <w:t xml:space="preserve">40 pads is not perimeter-limited. The 40-pad figure is a programme constraint, presumably</w:t>
      </w:r>
      <w:r>
        <w:t xml:space="preserve"> </w:t>
      </w:r>
      <w:r>
        <w:t xml:space="preserve">packaging, and the die has room to spare.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e07f600398cd2a06abda1d894699192e1fd62c6"/>
      <w:r>
        <w:t xml:space="preserve">2 The signal-pin budget and why it is 28</w:t>
      </w:r>
      <w:bookmarkEnd w:id="25"/>
    </w:p>
    <w:p>
      <w:pPr>
        <w:pStyle w:val="FirstParagraph"/>
      </w:pPr>
      <w:r>
        <w:rPr>
          <w:b/>
        </w:rPr>
        <w:t xml:space="preserve">[N-2.1]</w:t>
      </w:r>
      <w:r>
        <w:t xml:space="preserve"> </w:t>
      </w:r>
      <w:r>
        <w:t xml:space="preserve">This project assumes the 40 pads include supply pads, leaving 28 for signals.</w:t>
      </w:r>
    </w:p>
    <w:p>
      <w:pPr>
        <w:pStyle w:val="BodyText"/>
      </w:pPr>
      <w:r>
        <w:rPr>
          <w:b/>
        </w:rPr>
        <w:t xml:space="preserve">[N-2.2]</w:t>
      </w:r>
      <w:r>
        <w:t xml:space="preserve"> </w:t>
      </w:r>
      <w:r>
        <w:t xml:space="preserve">The reasoning, stated because this is the one irreversible decision here. A chip</w:t>
      </w:r>
      <w:r>
        <w:t xml:space="preserve"> </w:t>
      </w:r>
      <w:r>
        <w:t xml:space="preserve">switching 30,000-odd flops at 250 MHz in 28 nm needs supply pads both for average current</w:t>
      </w:r>
      <w:r>
        <w:t xml:space="preserve"> </w:t>
      </w:r>
      <w:r>
        <w:t xml:space="preserve">and, more importantly, for distribution: a pad ring with too few supply connections, or with</w:t>
      </w:r>
      <w:r>
        <w:t xml:space="preserve"> </w:t>
      </w:r>
      <w:r>
        <w:t xml:space="preserve">them clustered, produces local supply droop and ground bounce that no amount of firmware</w:t>
      </w:r>
      <w:r>
        <w:t xml:space="preserve"> </w:t>
      </w:r>
      <w:r>
        <w:t xml:space="preserve">work can fix, and that does not appear in any pre-silicon simulation this project runs. Eight</w:t>
      </w:r>
      <w:r>
        <w:t xml:space="preserve"> </w:t>
      </w:r>
      <w:r>
        <w:t xml:space="preserve">to twelve pads, spread around the ring, is the conventional figure for a die of this class.</w:t>
      </w:r>
    </w:p>
    <w:p>
      <w:pPr>
        <w:pStyle w:val="BodyText"/>
      </w:pPr>
      <w:r>
        <w:rPr>
          <w:b/>
        </w:rPr>
        <w:t xml:space="preserve">[N-2.3]</w:t>
      </w:r>
      <w:r>
        <w:t xml:space="preserve"> </w:t>
      </w:r>
      <w:r>
        <w:t xml:space="preserve">The asymmetry that decides it: if the 40 pads turn out to be signal-only, adding</w:t>
      </w:r>
      <w:r>
        <w:t xml:space="preserve"> </w:t>
      </w:r>
      <w:r>
        <w:t xml:space="preserve">GPIO and the SPI slave back is a top-level wiring change and a pad-ring edit, both cheap and</w:t>
      </w:r>
      <w:r>
        <w:t xml:space="preserve"> </w:t>
      </w:r>
      <w:r>
        <w:t xml:space="preserve">both before tape-out. If they are not, and the design assumed 40 signals, the discovery comes</w:t>
      </w:r>
      <w:r>
        <w:t xml:space="preserve"> </w:t>
      </w:r>
      <w:r>
        <w:t xml:space="preserve">when the pad ring is being closed and there is no recovery. Designing for 28 and expanding is</w:t>
      </w:r>
      <w:r>
        <w:t xml:space="preserve"> </w:t>
      </w:r>
      <w:r>
        <w:t xml:space="preserve">safe; the reverse is not.</w:t>
      </w:r>
    </w:p>
    <w:p>
      <w:pPr>
        <w:pStyle w:val="BodyText"/>
      </w:pPr>
      <w:r>
        <w:rPr>
          <w:b/>
        </w:rPr>
        <w:t xml:space="preserve">[N-2.4]</w:t>
      </w:r>
      <w:r>
        <w:t xml:space="preserve"> </w:t>
      </w:r>
      <w:r>
        <w:rPr>
          <w:b/>
        </w:rPr>
        <w:t xml:space="preserve">Action for the PD mentor:</w:t>
      </w:r>
      <w:r>
        <w:t xml:space="preserve"> </w:t>
      </w:r>
      <w:r>
        <w:t xml:space="preserve">confirm against the programme's pad frame whether</w:t>
      </w:r>
      <w:r>
        <w:t xml:space="preserve"> </w:t>
      </w:r>
      <w:r>
        <w:t xml:space="preserve">supply pads are counted in the 40. If they are not, the 36-pin expansion of §3.2 applies and</w:t>
      </w:r>
      <w:r>
        <w:t xml:space="preserve"> </w:t>
      </w:r>
      <w:r>
        <w:t xml:space="preserve">it is additive only.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b01037bb2e1a7a8c9baf51955a4b3c00c3ff850"/>
      <w:r>
        <w:t xml:space="preserve">3 Pin allocation</w:t>
      </w:r>
      <w:bookmarkEnd w:id="26"/>
    </w:p>
    <w:p>
      <w:pPr>
        <w:pStyle w:val="Heading3"/>
      </w:pPr>
      <w:bookmarkStart w:id="27" w:name="Xf89d684f6feaf11524a72bc1e628556c0692829"/>
      <w:r>
        <w:t xml:space="preserve">3.1 The 28-pin configuration (baseline)</w:t>
      </w:r>
      <w:bookmarkEnd w:id="27"/>
    </w:p>
    <w:p>
      <w:pPr>
        <w:pStyle w:val="FirstParagraph"/>
      </w:pPr>
      <w:r>
        <w:t xml:space="preserve">Generated from</w:t>
      </w:r>
      <w:r>
        <w:t xml:space="preserve"> </w:t>
      </w:r>
      <w:r>
        <w:rPr>
          <w:rStyle w:val="VerbatimChar"/>
        </w:rPr>
        <w:t xml:space="preserve">GARUDA-SYS-001</w:t>
      </w:r>
      <w:r>
        <w:t xml:space="preserve"> </w:t>
      </w:r>
      <w:r>
        <w:rPr>
          <w:rStyle w:val="VerbatimChar"/>
        </w:rPr>
        <w:t xml:space="preserve">pins.allocation</w:t>
      </w:r>
      <w:r>
        <w:t xml:space="preserve">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Block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refclk</w:t>
            </w:r>
          </w:p>
        </w:tc>
        <w:tc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fast/differential-capable</w:t>
            </w:r>
          </w:p>
        </w:tc>
        <w:tc>
          <w:p>
            <w:pPr>
              <w:pStyle w:val="Compact"/>
              <w:jc w:val="left"/>
            </w:pPr>
            <w:r>
              <w:t xml:space="preserve">500 MHz reference</w:t>
            </w:r>
          </w:p>
        </w:tc>
        <w:tc>
          <w:p>
            <w:pPr>
              <w:pStyle w:val="Compact"/>
              <w:jc w:val="left"/>
            </w:pPr>
            <w:r>
              <w:t xml:space="preserve">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ext_rst_n</w:t>
            </w:r>
          </w:p>
        </w:tc>
        <w:tc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p>
            <w:pPr>
              <w:pStyle w:val="Compact"/>
              <w:jc w:val="left"/>
            </w:pPr>
            <w:r>
              <w:t xml:space="preserve">CMOS, Schmitt</w:t>
            </w:r>
          </w:p>
        </w:tc>
        <w:tc>
          <w:p>
            <w:pPr>
              <w:pStyle w:val="Compact"/>
              <w:jc w:val="left"/>
            </w:pPr>
            <w:r>
              <w:t xml:space="preserve">External reset from the board supervisor</w:t>
            </w:r>
          </w:p>
        </w:tc>
        <w:tc>
          <w:p>
            <w:pPr>
              <w:pStyle w:val="Compact"/>
              <w:jc w:val="left"/>
            </w:pPr>
            <w:r>
              <w:t xml:space="preserve">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tck</w:t>
            </w:r>
          </w:p>
        </w:tc>
        <w:tc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p>
            <w:pPr>
              <w:pStyle w:val="Compact"/>
              <w:jc w:val="left"/>
            </w:pPr>
            <w:r>
              <w:t xml:space="preserve">CMOS, Schmitt</w:t>
            </w:r>
          </w:p>
        </w:tc>
        <w:tc>
          <w:p>
            <w:pPr>
              <w:pStyle w:val="Compact"/>
              <w:jc w:val="left"/>
            </w:pPr>
            <w:r>
              <w:t xml:space="preserve">JTAG clock, ≤20 MHz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tms</w:t>
            </w:r>
          </w:p>
        </w:tc>
        <w:tc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p>
            <w:pPr>
              <w:pStyle w:val="Compact"/>
              <w:jc w:val="left"/>
            </w:pPr>
            <w:r>
              <w:t xml:space="preserve">CMOS, pull-up</w:t>
            </w:r>
          </w:p>
        </w:tc>
        <w:tc>
          <w:p>
            <w:pPr>
              <w:pStyle w:val="Compact"/>
              <w:jc w:val="left"/>
            </w:pPr>
            <w:r>
              <w:t xml:space="preserve">JTAG mode select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tdi</w:t>
            </w:r>
          </w:p>
        </w:tc>
        <w:tc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p>
            <w:pPr>
              <w:pStyle w:val="Compact"/>
              <w:jc w:val="left"/>
            </w:pPr>
            <w:r>
              <w:t xml:space="preserve">CMOS, pull-up</w:t>
            </w:r>
          </w:p>
        </w:tc>
        <w:tc>
          <w:p>
            <w:pPr>
              <w:pStyle w:val="Compact"/>
              <w:jc w:val="left"/>
            </w:pPr>
            <w:r>
              <w:t xml:space="preserve">JTAG data in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tdo</w:t>
            </w:r>
          </w:p>
        </w:tc>
        <w:tc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p>
            <w:pPr>
              <w:pStyle w:val="Compact"/>
              <w:jc w:val="left"/>
            </w:pPr>
            <w:r>
              <w:t xml:space="preserve">CMOS, tri-state</w:t>
            </w:r>
          </w:p>
        </w:tc>
        <w:tc>
          <w:p>
            <w:pPr>
              <w:pStyle w:val="Compact"/>
              <w:jc w:val="left"/>
            </w:pPr>
            <w:r>
              <w:t xml:space="preserve">JTAG data out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spim_sclk</w:t>
            </w:r>
          </w:p>
        </w:tc>
        <w:tc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p>
            <w:pPr>
              <w:pStyle w:val="Compact"/>
              <w:jc w:val="left"/>
            </w:pPr>
            <w:r>
              <w:t xml:space="preserve">CMOS</w:t>
            </w:r>
          </w:p>
        </w:tc>
        <w:tc>
          <w:p>
            <w:pPr>
              <w:pStyle w:val="Compact"/>
              <w:jc w:val="left"/>
            </w:pPr>
            <w:r>
              <w:t xml:space="preserve">SPI master clock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spim_mosi</w:t>
            </w:r>
          </w:p>
        </w:tc>
        <w:tc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p>
            <w:pPr>
              <w:pStyle w:val="Compact"/>
              <w:jc w:val="left"/>
            </w:pPr>
            <w:r>
              <w:t xml:space="preserve">CMOS</w:t>
            </w:r>
          </w:p>
        </w:tc>
        <w:tc>
          <w:p>
            <w:pPr>
              <w:pStyle w:val="Compact"/>
              <w:jc w:val="left"/>
            </w:pPr>
            <w:r>
              <w:t xml:space="preserve">SPI master out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spim_miso</w:t>
            </w:r>
          </w:p>
        </w:tc>
        <w:tc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p>
            <w:pPr>
              <w:pStyle w:val="Compact"/>
              <w:jc w:val="left"/>
            </w:pPr>
            <w:r>
              <w:t xml:space="preserve">CMOS</w:t>
            </w:r>
          </w:p>
        </w:tc>
        <w:tc>
          <w:p>
            <w:pPr>
              <w:pStyle w:val="Compact"/>
              <w:jc w:val="left"/>
            </w:pPr>
            <w:r>
              <w:t xml:space="preserve">SPI master in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spim_cs_flash_n</w:t>
            </w:r>
          </w:p>
        </w:tc>
        <w:tc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p>
            <w:pPr>
              <w:pStyle w:val="Compact"/>
              <w:jc w:val="left"/>
            </w:pPr>
            <w:r>
              <w:t xml:space="preserve">CMOS, pull-up</w:t>
            </w:r>
          </w:p>
        </w:tc>
        <w:tc>
          <w:p>
            <w:pPr>
              <w:pStyle w:val="Compact"/>
              <w:jc w:val="left"/>
            </w:pPr>
            <w:r>
              <w:t xml:space="preserve">Boot flash chip select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spim_cs_imu_n</w:t>
            </w:r>
          </w:p>
        </w:tc>
        <w:tc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p>
            <w:pPr>
              <w:pStyle w:val="Compact"/>
              <w:jc w:val="left"/>
            </w:pPr>
            <w:r>
              <w:t xml:space="preserve">CMOS, pull-up</w:t>
            </w:r>
          </w:p>
        </w:tc>
        <w:tc>
          <w:p>
            <w:pPr>
              <w:pStyle w:val="Compact"/>
              <w:jc w:val="left"/>
            </w:pPr>
            <w:r>
              <w:t xml:space="preserve">IMU chip select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i2c_scl</w:t>
            </w:r>
          </w:p>
        </w:tc>
        <w:tc>
          <w:p>
            <w:pPr>
              <w:pStyle w:val="Compact"/>
              <w:jc w:val="left"/>
            </w:pPr>
            <w:r>
              <w:t xml:space="preserve">bidir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open-drain</w:t>
            </w:r>
          </w:p>
        </w:tc>
        <w:tc>
          <w:p>
            <w:pPr>
              <w:pStyle w:val="Compact"/>
              <w:jc w:val="left"/>
            </w:pPr>
            <w:r>
              <w:t xml:space="preserve">I²C clock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i2c_sda</w:t>
            </w:r>
          </w:p>
        </w:tc>
        <w:tc>
          <w:p>
            <w:pPr>
              <w:pStyle w:val="Compact"/>
              <w:jc w:val="left"/>
            </w:pPr>
            <w:r>
              <w:t xml:space="preserve">bidir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open-drain</w:t>
            </w:r>
          </w:p>
        </w:tc>
        <w:tc>
          <w:p>
            <w:pPr>
              <w:pStyle w:val="Compact"/>
              <w:jc w:val="left"/>
            </w:pPr>
            <w:r>
              <w:t xml:space="preserve">I²C data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uart0_rx</w:t>
            </w:r>
          </w:p>
        </w:tc>
        <w:tc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p>
            <w:pPr>
              <w:pStyle w:val="Compact"/>
              <w:jc w:val="left"/>
            </w:pPr>
            <w:r>
              <w:t xml:space="preserve">CMOS</w:t>
            </w:r>
          </w:p>
        </w:tc>
        <w:tc>
          <w:p>
            <w:pPr>
              <w:pStyle w:val="Compact"/>
              <w:jc w:val="left"/>
            </w:pPr>
            <w:r>
              <w:t xml:space="preserve">GPS receive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uart0_tx</w:t>
            </w:r>
          </w:p>
        </w:tc>
        <w:tc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p>
            <w:pPr>
              <w:pStyle w:val="Compact"/>
              <w:jc w:val="left"/>
            </w:pPr>
            <w:r>
              <w:t xml:space="preserve">CMOS</w:t>
            </w:r>
          </w:p>
        </w:tc>
        <w:tc>
          <w:p>
            <w:pPr>
              <w:pStyle w:val="Compact"/>
              <w:jc w:val="left"/>
            </w:pPr>
            <w:r>
              <w:t xml:space="preserve">GPS transmit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uart1_rx</w:t>
            </w:r>
          </w:p>
        </w:tc>
        <w:tc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p>
            <w:pPr>
              <w:pStyle w:val="Compact"/>
              <w:jc w:val="left"/>
            </w:pPr>
            <w:r>
              <w:t xml:space="preserve">CMOS</w:t>
            </w:r>
          </w:p>
        </w:tc>
        <w:tc>
          <w:p>
            <w:pPr>
              <w:pStyle w:val="Compact"/>
              <w:jc w:val="left"/>
            </w:pPr>
            <w:r>
              <w:t xml:space="preserve">Ground-link receive</w:t>
            </w:r>
          </w:p>
        </w:tc>
        <w:tc>
          <w:p>
            <w:pPr>
              <w:pStyle w:val="Compact"/>
              <w:jc w:val="left"/>
            </w:pPr>
            <w:r>
              <w:t xml:space="preserve">17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uart1_tx</w:t>
            </w:r>
          </w:p>
        </w:tc>
        <w:tc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p>
            <w:pPr>
              <w:pStyle w:val="Compact"/>
              <w:jc w:val="left"/>
            </w:pPr>
            <w:r>
              <w:t xml:space="preserve">CMOS</w:t>
            </w:r>
          </w:p>
        </w:tc>
        <w:tc>
          <w:p>
            <w:pPr>
              <w:pStyle w:val="Compact"/>
              <w:jc w:val="left"/>
            </w:pPr>
            <w:r>
              <w:t xml:space="preserve">Ground-link transmit</w:t>
            </w:r>
          </w:p>
        </w:tc>
        <w:tc>
          <w:p>
            <w:pPr>
              <w:pStyle w:val="Compact"/>
              <w:jc w:val="left"/>
            </w:pPr>
            <w:r>
              <w:t xml:space="preserve">17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uart2_rx</w:t>
            </w:r>
          </w:p>
        </w:tc>
        <w:tc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p>
            <w:pPr>
              <w:pStyle w:val="Compact"/>
              <w:jc w:val="left"/>
            </w:pPr>
            <w:r>
              <w:t xml:space="preserve">CMOS</w:t>
            </w:r>
          </w:p>
        </w:tc>
        <w:tc>
          <w:p>
            <w:pPr>
              <w:pStyle w:val="Compact"/>
              <w:jc w:val="left"/>
            </w:pPr>
            <w:r>
              <w:t xml:space="preserve">Console receive</w:t>
            </w:r>
          </w:p>
        </w:tc>
        <w:tc>
          <w:p>
            <w:pPr>
              <w:pStyle w:val="Compact"/>
              <w:jc w:val="left"/>
            </w:pPr>
            <w:r>
              <w:t xml:space="preserve">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uart2_tx</w:t>
            </w:r>
          </w:p>
        </w:tc>
        <w:tc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p>
            <w:pPr>
              <w:pStyle w:val="Compact"/>
              <w:jc w:val="left"/>
            </w:pPr>
            <w:r>
              <w:t xml:space="preserve">CMOS</w:t>
            </w:r>
          </w:p>
        </w:tc>
        <w:tc>
          <w:p>
            <w:pPr>
              <w:pStyle w:val="Compact"/>
              <w:jc w:val="left"/>
            </w:pPr>
            <w:r>
              <w:t xml:space="preserve">Console transmit</w:t>
            </w:r>
          </w:p>
        </w:tc>
        <w:tc>
          <w:p>
            <w:pPr>
              <w:pStyle w:val="Compact"/>
              <w:jc w:val="left"/>
            </w:pPr>
            <w:r>
              <w:t xml:space="preserve">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pwm0</w:t>
            </w:r>
          </w:p>
        </w:tc>
        <w:tc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p>
            <w:pPr>
              <w:pStyle w:val="Compact"/>
              <w:jc w:val="left"/>
            </w:pPr>
            <w:r>
              <w:t xml:space="preserve">CMOS</w:t>
            </w:r>
          </w:p>
        </w:tc>
        <w:tc>
          <w:p>
            <w:pPr>
              <w:pStyle w:val="Compact"/>
              <w:jc w:val="left"/>
            </w:pPr>
            <w:r>
              <w:t xml:space="preserve">ESC output 0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pwm1</w:t>
            </w:r>
          </w:p>
        </w:tc>
        <w:tc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p>
            <w:pPr>
              <w:pStyle w:val="Compact"/>
              <w:jc w:val="left"/>
            </w:pPr>
            <w:r>
              <w:t xml:space="preserve">CMOS</w:t>
            </w:r>
          </w:p>
        </w:tc>
        <w:tc>
          <w:p>
            <w:pPr>
              <w:pStyle w:val="Compact"/>
              <w:jc w:val="left"/>
            </w:pPr>
            <w:r>
              <w:t xml:space="preserve">ESC output 1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pwm2</w:t>
            </w:r>
          </w:p>
        </w:tc>
        <w:tc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p>
            <w:pPr>
              <w:pStyle w:val="Compact"/>
              <w:jc w:val="left"/>
            </w:pPr>
            <w:r>
              <w:t xml:space="preserve">CMOS</w:t>
            </w:r>
          </w:p>
        </w:tc>
        <w:tc>
          <w:p>
            <w:pPr>
              <w:pStyle w:val="Compact"/>
              <w:jc w:val="left"/>
            </w:pPr>
            <w:r>
              <w:t xml:space="preserve">ESC output 2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pwm3</w:t>
            </w:r>
          </w:p>
        </w:tc>
        <w:tc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p>
            <w:pPr>
              <w:pStyle w:val="Compact"/>
              <w:jc w:val="left"/>
            </w:pPr>
            <w:r>
              <w:t xml:space="preserve">CMOS</w:t>
            </w:r>
          </w:p>
        </w:tc>
        <w:tc>
          <w:p>
            <w:pPr>
              <w:pStyle w:val="Compact"/>
              <w:jc w:val="left"/>
            </w:pPr>
            <w:r>
              <w:t xml:space="preserve">ESC output 3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gpio0</w:t>
            </w:r>
          </w:p>
        </w:tc>
        <w:tc>
          <w:p>
            <w:pPr>
              <w:pStyle w:val="Compact"/>
              <w:jc w:val="left"/>
            </w:pPr>
            <w:r>
              <w:t xml:space="preserve">bidir</w:t>
            </w:r>
          </w:p>
        </w:tc>
        <w:tc>
          <w:p>
            <w:pPr>
              <w:pStyle w:val="Compact"/>
              <w:jc w:val="left"/>
            </w:pPr>
            <w:r>
              <w:t xml:space="preserve">CMOS</w:t>
            </w:r>
          </w:p>
        </w:tc>
        <w:tc>
          <w:p>
            <w:pPr>
              <w:pStyle w:val="Compact"/>
              <w:jc w:val="left"/>
            </w:pPr>
            <w:r>
              <w:t xml:space="preserve">Discrete IO</w:t>
            </w:r>
          </w:p>
        </w:tc>
        <w:tc>
          <w:p>
            <w:pPr>
              <w:pStyle w:val="Compact"/>
              <w:jc w:val="left"/>
            </w:pPr>
            <w:r>
              <w:t xml:space="preserve">19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gpio1</w:t>
            </w:r>
          </w:p>
        </w:tc>
        <w:tc>
          <w:p>
            <w:pPr>
              <w:pStyle w:val="Compact"/>
              <w:jc w:val="left"/>
            </w:pPr>
            <w:r>
              <w:t xml:space="preserve">bidir</w:t>
            </w:r>
          </w:p>
        </w:tc>
        <w:tc>
          <w:p>
            <w:pPr>
              <w:pStyle w:val="Compact"/>
              <w:jc w:val="left"/>
            </w:pPr>
            <w:r>
              <w:t xml:space="preserve">CMOS</w:t>
            </w:r>
          </w:p>
        </w:tc>
        <w:tc>
          <w:p>
            <w:pPr>
              <w:pStyle w:val="Compact"/>
              <w:jc w:val="left"/>
            </w:pPr>
            <w:r>
              <w:t xml:space="preserve">Discrete IO</w:t>
            </w:r>
          </w:p>
        </w:tc>
        <w:tc>
          <w:p>
            <w:pPr>
              <w:pStyle w:val="Compact"/>
              <w:jc w:val="left"/>
            </w:pPr>
            <w:r>
              <w:t xml:space="preserve">19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boot_sel</w:t>
            </w:r>
          </w:p>
        </w:tc>
        <w:tc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p>
            <w:pPr>
              <w:pStyle w:val="Compact"/>
              <w:jc w:val="left"/>
            </w:pPr>
            <w:r>
              <w:t xml:space="preserve">CMOS,</w:t>
            </w:r>
            <w:r>
              <w:t xml:space="preserve"> </w:t>
            </w:r>
            <w:r>
              <w:rPr>
                <w:b/>
              </w:rPr>
              <w:t xml:space="preserve">pull-down</w:t>
            </w:r>
          </w:p>
        </w:tc>
        <w:tc>
          <w:p>
            <w:pPr>
              <w:pStyle w:val="Compact"/>
              <w:jc w:val="left"/>
            </w:pPr>
            <w:r>
              <w:t xml:space="preserve">0 = flash boot, 1 = JTAG recovery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spare ×2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Reserved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</w:rPr>
        <w:t xml:space="preserve">Total: 26 allocated, 2 spare, 28 budget.</w:t>
      </w:r>
    </w:p>
    <w:p>
      <w:pPr>
        <w:pStyle w:val="BodyText"/>
      </w:pPr>
      <w:r>
        <w:rPr>
          <w:b/>
        </w:rPr>
        <w:t xml:space="preserve">[N-3.1]</w:t>
      </w:r>
      <w:r>
        <w:t xml:space="preserve"> </w:t>
      </w:r>
      <w:r>
        <w:rPr>
          <w:rStyle w:val="VerbatimChar"/>
        </w:rPr>
        <w:t xml:space="preserve">boot_sel</w:t>
      </w:r>
      <w:r>
        <w:t xml:space="preserve"> </w:t>
      </w:r>
      <w:r>
        <w:t xml:space="preserve">has a pull-down so an unconnected pin boots from flash. A floating</w:t>
      </w:r>
      <w:r>
        <w:t xml:space="preserve"> </w:t>
      </w:r>
      <w:r>
        <w:rPr>
          <w:rStyle w:val="VerbatimChar"/>
        </w:rPr>
        <w:t xml:space="preserve">boot_sel</w:t>
      </w:r>
      <w:r>
        <w:t xml:space="preserve"> </w:t>
      </w:r>
      <w:r>
        <w:t xml:space="preserve">that read high would leave every board spinning in the recovery loop, looking</w:t>
      </w:r>
      <w:r>
        <w:t xml:space="preserve"> </w:t>
      </w:r>
      <w:r>
        <w:t xml:space="preserve">dead.</w:t>
      </w:r>
    </w:p>
    <w:p>
      <w:pPr>
        <w:pStyle w:val="BodyText"/>
      </w:pPr>
      <w:r>
        <w:rPr>
          <w:b/>
        </w:rPr>
        <w:t xml:space="preserve">[N-3.2]</w:t>
      </w:r>
      <w:r>
        <w:t xml:space="preserve"> </w:t>
      </w:r>
      <w:r>
        <w:rPr>
          <w:rStyle w:val="VerbatimChar"/>
        </w:rPr>
        <w:t xml:space="preserve">tms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tdi</w:t>
      </w:r>
      <w:r>
        <w:t xml:space="preserve"> </w:t>
      </w:r>
      <w:r>
        <w:t xml:space="preserve">have pull-ups per IEEE 1149.1, so an unconnected JTAG header</w:t>
      </w:r>
      <w:r>
        <w:t xml:space="preserve"> </w:t>
      </w:r>
      <w:r>
        <w:t xml:space="preserve">cannot hold the TAP in an active state.</w:t>
      </w:r>
    </w:p>
    <w:p>
      <w:pPr>
        <w:pStyle w:val="BodyText"/>
      </w:pPr>
      <w:r>
        <w:rPr>
          <w:b/>
        </w:rPr>
        <w:t xml:space="preserve">[N-3.3]</w:t>
      </w:r>
      <w:r>
        <w:t xml:space="preserve"> </w:t>
      </w:r>
      <w:r>
        <w:rPr>
          <w:rStyle w:val="VerbatimChar"/>
        </w:rPr>
        <w:t xml:space="preserve">i2c_scl</w:t>
      </w:r>
      <w:r>
        <w:t xml:space="preserve">/</w:t>
      </w:r>
      <w:r>
        <w:rPr>
          <w:rStyle w:val="VerbatimChar"/>
        </w:rPr>
        <w:t xml:space="preserve">i2c_sda</w:t>
      </w:r>
      <w:r>
        <w:t xml:space="preserve"> </w:t>
      </w:r>
      <w:r>
        <w:t xml:space="preserve">must be open-drain pads with no internal pull-up. I²C bus</w:t>
      </w:r>
      <w:r>
        <w:t xml:space="preserve"> </w:t>
      </w:r>
      <w:r>
        <w:t xml:space="preserve">pull-ups are sized at board level against the bus capacitance; an internal pull-up of unknown</w:t>
      </w:r>
      <w:r>
        <w:t xml:space="preserve"> </w:t>
      </w:r>
      <w:r>
        <w:t xml:space="preserve">value fights that.</w:t>
      </w:r>
    </w:p>
    <w:p>
      <w:pPr>
        <w:pStyle w:val="BodyText"/>
      </w:pPr>
      <w:r>
        <w:rPr>
          <w:b/>
        </w:rPr>
        <w:t xml:space="preserve">[N-3.4]</w:t>
      </w:r>
      <w:r>
        <w:t xml:space="preserve"> </w:t>
      </w:r>
      <w:r>
        <w:t xml:space="preserve">The four PWM pins are dedicated, not GPIO-multiplexed. An ESC output that a GPIO</w:t>
      </w:r>
      <w:r>
        <w:t xml:space="preserve"> </w:t>
      </w:r>
      <w:r>
        <w:t xml:space="preserve">register write can steal is a flight-safety hazard, and four pins is affordable even in the</w:t>
      </w:r>
      <w:r>
        <w:t xml:space="preserve"> </w:t>
      </w:r>
      <w:r>
        <w:t xml:space="preserve">28-pin budget. This is the one place in the pin budget where safety beat economy.</w:t>
      </w:r>
    </w:p>
    <w:p>
      <w:pPr>
        <w:pStyle w:val="BodyText"/>
      </w:pPr>
      <w:r>
        <w:rPr>
          <w:b/>
        </w:rPr>
        <w:t xml:space="preserve">[N-3.5]</w:t>
      </w:r>
      <w:r>
        <w:t xml:space="preserve"> </w:t>
      </w:r>
      <w:r>
        <w:t xml:space="preserve">Two chip selects on the SPI master, because the boot flash and the IMU share the</w:t>
      </w:r>
      <w:r>
        <w:t xml:space="preserve"> </w:t>
      </w:r>
      <w:r>
        <w:t xml:space="preserve">bus. No previous document accounted for the second one.</w:t>
      </w:r>
    </w:p>
    <w:p>
      <w:pPr>
        <w:pStyle w:val="Heading3"/>
      </w:pPr>
      <w:bookmarkStart w:id="28" w:name="X98e1eec7748c2ea8eccdf1c0dfe1c52b69fbe8b"/>
      <w:r>
        <w:t xml:space="preserve">3.2 The 36-pin expansion (contingent)</w:t>
      </w:r>
      <w:bookmarkEnd w:id="28"/>
    </w:p>
    <w:p>
      <w:pPr>
        <w:pStyle w:val="FirstParagraph"/>
      </w:pPr>
      <w:r>
        <w:rPr>
          <w:b/>
        </w:rPr>
        <w:t xml:space="preserve">[N-3.6]</w:t>
      </w:r>
      <w:r>
        <w:t xml:space="preserve"> </w:t>
      </w:r>
      <w:r>
        <w:t xml:space="preserve">ESP-NOW is</w:t>
      </w:r>
      <w:r>
        <w:t xml:space="preserve"> </w:t>
      </w:r>
      <w:r>
        <w:rPr>
          <w:b/>
        </w:rPr>
        <w:t xml:space="preserve">required</w:t>
      </w:r>
      <w:r>
        <w:t xml:space="preserve"> </w:t>
      </w:r>
      <w:r>
        <w:t xml:space="preserve">(ADR-0020 Rev 2 — it is APF's neighbour-position</w:t>
      </w:r>
      <w:r>
        <w:t xml:space="preserve"> </w:t>
      </w:r>
      <w:r>
        <w:t xml:space="preserve">source), so the SPI-slave port below is in scope, not contingent.</w:t>
      </w:r>
      <w:r>
        <w:t xml:space="preserve"> </w:t>
      </w:r>
      <w:r>
        <w:rPr>
          <w:i/>
        </w:rPr>
        <w:t xml:space="preserve">How</w:t>
      </w:r>
      <w:r>
        <w:t xml:space="preserve"> </w:t>
      </w:r>
      <w:r>
        <w:t xml:space="preserve">it is added</w:t>
      </w:r>
      <w:r>
        <w:t xml:space="preserve"> </w:t>
      </w:r>
      <w:r>
        <w:t xml:space="preserve">depends on OPEN-2: if supply pads are</w:t>
      </w:r>
      <w:r>
        <w:t xml:space="preserve"> </w:t>
      </w:r>
      <w:r>
        <w:rPr>
          <w:b/>
        </w:rPr>
        <w:t xml:space="preserve">outside</w:t>
      </w:r>
      <w:r>
        <w:t xml:space="preserve"> </w:t>
      </w:r>
      <w:r>
        <w:t xml:space="preserve">the 40, these pins are additive and</w:t>
      </w:r>
      <w:r>
        <w:t xml:space="preserve"> </w:t>
      </w:r>
      <w:r>
        <w:t xml:space="preserve">nothing in §3.1 moves; if they are</w:t>
      </w:r>
      <w:r>
        <w:t xml:space="preserve"> </w:t>
      </w:r>
      <w:r>
        <w:rPr>
          <w:b/>
        </w:rPr>
        <w:t xml:space="preserve">inside</w:t>
      </w:r>
      <w:r>
        <w:t xml:space="preserve"> </w:t>
      </w:r>
      <w:r>
        <w:t xml:space="preserve">the 40, 4 pins are reclaimed (baseline:</w:t>
      </w:r>
      <w:r>
        <w:t xml:space="preserve"> </w:t>
      </w:r>
      <w:r>
        <w:t xml:space="preserve">2 spares + console UART2 — see ADR-0020 Rev 2). OPEN-2 remains the PD mentor's call.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Block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29–32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spis_sclk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spis_mosi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spis_miso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spis_cs_n</w:t>
            </w:r>
          </w:p>
        </w:tc>
        <w:tc>
          <w:p>
            <w:pPr>
              <w:pStyle w:val="Compact"/>
              <w:jc w:val="left"/>
            </w:pPr>
            <w:r>
              <w:t xml:space="preserve">mixed</w:t>
            </w:r>
          </w:p>
        </w:tc>
        <w:tc>
          <w:p>
            <w:pPr>
              <w:pStyle w:val="Compact"/>
              <w:jc w:val="left"/>
            </w:pPr>
            <w:r>
              <w:t xml:space="preserve">ESP32 companion / ESP-NOW mesh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33–38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gpio2</w:t>
            </w:r>
            <w:r>
              <w:t xml:space="preserve">–</w:t>
            </w:r>
            <w:r>
              <w:rPr>
                <w:rStyle w:val="VerbatimChar"/>
              </w:rPr>
              <w:t xml:space="preserve">gpio7</w:t>
            </w:r>
          </w:p>
        </w:tc>
        <w:tc>
          <w:p>
            <w:pPr>
              <w:pStyle w:val="Compact"/>
              <w:jc w:val="left"/>
            </w:pPr>
            <w:r>
              <w:t xml:space="preserve">bidir</w:t>
            </w:r>
          </w:p>
        </w:tc>
        <w:tc>
          <w:p>
            <w:pPr>
              <w:pStyle w:val="Compact"/>
              <w:jc w:val="left"/>
            </w:pPr>
            <w:r>
              <w:t xml:space="preserve">Discrete IO</w:t>
            </w:r>
          </w:p>
        </w:tc>
        <w:tc>
          <w:p>
            <w:pPr>
              <w:pStyle w:val="Compact"/>
              <w:jc w:val="left"/>
            </w:pPr>
            <w:r>
              <w:t xml:space="preserve">19</w:t>
            </w:r>
          </w:p>
        </w:tc>
      </w:tr>
    </w:tbl>
    <w:p>
      <w:pPr>
        <w:pStyle w:val="BodyText"/>
      </w:pPr>
      <w:r>
        <w:rPr>
          <w:b/>
        </w:rPr>
        <w:t xml:space="preserve">[N-3.7]</w:t>
      </w:r>
      <w:r>
        <w:t xml:space="preserve"> </w:t>
      </w:r>
      <w:r>
        <w:t xml:space="preserve">The design already supports this. Block 14 (</w:t>
      </w:r>
      <w:r>
        <w:rPr>
          <w:rStyle w:val="VerbatimChar"/>
        </w:rPr>
        <w:t xml:space="preserve">rtl/spi_slave/</w:t>
      </w:r>
      <w:r>
        <w:t xml:space="preserve">) is built and is on</w:t>
      </w:r>
      <w:r>
        <w:t xml:space="preserve"> </w:t>
      </w:r>
      <w:r>
        <w:t xml:space="preserve">window 0 (</w:t>
      </w:r>
      <w:r>
        <w:rPr>
          <w:rStyle w:val="VerbatimChar"/>
        </w:rPr>
        <w:t xml:space="preserve">0x4000_0000</w:t>
      </w:r>
      <w:r>
        <w:t xml:space="preserve">), CLIC ID 14 and DMA channel 4.</w:t>
      </w:r>
      <w:r>
        <w:t xml:space="preserve"> </w:t>
      </w:r>
      <w:r>
        <w:rPr>
          <w:rStyle w:val="VerbatimChar"/>
        </w:rPr>
        <w:t xml:space="preserve">garuda_chip_top</w:t>
      </w:r>
      <w:r>
        <w:t xml:space="preserve"> </w:t>
      </w:r>
      <w:r>
        <w:t xml:space="preserve">has its four pins,</w:t>
      </w:r>
      <w:r>
        <w:t xml:space="preserve"> </w:t>
      </w:r>
      <w:r>
        <w:t xml:space="preserve">selected by the parameter</w:t>
      </w:r>
      <w:r>
        <w:t xml:space="preserve"> </w:t>
      </w:r>
      <w:r>
        <w:rPr>
          <w:rStyle w:val="VerbatimChar"/>
        </w:rPr>
        <w:t xml:space="preserve">WITH_SPI_SLAVE</w:t>
      </w:r>
      <w:r>
        <w:t xml:space="preserve"> </w:t>
      </w:r>
      <w:r>
        <w:t xml:space="preserve">(default 1).</w:t>
      </w:r>
      <w:r>
        <w:t xml:space="preserve"> </w:t>
      </w:r>
      <w:r>
        <w:rPr>
          <w:rStyle w:val="VerbatimChar"/>
        </w:rPr>
        <w:t xml:space="preserve">WITH_SPI_SLAVE = 0</w:t>
      </w:r>
      <w:r>
        <w:t xml:space="preserve"> </w:t>
      </w:r>
      <w:r>
        <w:t xml:space="preserve">gives the exact</w:t>
      </w:r>
      <w:r>
        <w:t xml:space="preserve"> </w:t>
      </w:r>
      <w:r>
        <w:t xml:space="preserve">28-pin build. The expansion is therefore a pad-ring edit, not a redesign. This is what</w:t>
      </w:r>
      <w:r>
        <w:t xml:space="preserve"> </w:t>
      </w:r>
      <w:r>
        <w:t xml:space="preserve">"closed in the recoverable direction" meant in ADR-0020.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49ea41ad818bea396f6e4587b9ebbf0571fb62c"/>
      <w:r>
        <w:t xml:space="preserve">4 Supply pads</w:t>
      </w:r>
      <w:bookmarkEnd w:id="29"/>
    </w:p>
    <w:p>
      <w:pPr>
        <w:pStyle w:val="FirstParagraph"/>
      </w:pPr>
      <w:r>
        <w:rPr>
          <w:b/>
        </w:rPr>
        <w:t xml:space="preserve">[N-4.1]</w:t>
      </w:r>
      <w:r>
        <w:t xml:space="preserve"> </w:t>
      </w:r>
      <w:r>
        <w:t xml:space="preserve">Twelve pads assumed: 6 VDD (1.0 V core) and 6 VSS, distributed around the ring</w:t>
      </w:r>
      <w:r>
        <w:t xml:space="preserve"> </w:t>
      </w:r>
      <w:r>
        <w:t xml:space="preserve">with no more than about 1.2 mm of perimeter between adjacent supply pairs.</w:t>
      </w:r>
    </w:p>
    <w:p>
      <w:pPr>
        <w:pStyle w:val="BodyText"/>
      </w:pPr>
      <w:r>
        <w:rPr>
          <w:b/>
        </w:rPr>
        <w:t xml:space="preserve">[N-4.2]</w:t>
      </w:r>
      <w:r>
        <w:t xml:space="preserve"> </w:t>
      </w:r>
      <w:r>
        <w:t xml:space="preserve">Distribution matters more than count. Supply pads clustered on one edge leave the</w:t>
      </w:r>
      <w:r>
        <w:t xml:space="preserve"> </w:t>
      </w:r>
      <w:r>
        <w:t xml:space="preserve">opposite corners of the die fed through the full width of the power grid, and at 250 MHz the</w:t>
      </w:r>
      <w:r>
        <w:t xml:space="preserve"> </w:t>
      </w:r>
      <w:r>
        <w:t xml:space="preserve">resulting IR drop and ground bounce is a functional failure, not a margin question.</w:t>
      </w:r>
    </w:p>
    <w:p>
      <w:pPr>
        <w:pStyle w:val="BodyText"/>
      </w:pPr>
      <w:r>
        <w:rPr>
          <w:b/>
        </w:rPr>
        <w:t xml:space="preserve">[N-4.3]</w:t>
      </w:r>
      <w:r>
        <w:t xml:space="preserve"> </w:t>
      </w:r>
      <w:r>
        <w:t xml:space="preserve">If the pad library provides separate IO supplies (VDDIO/VSSIO), the split between</w:t>
      </w:r>
      <w:r>
        <w:t xml:space="preserve"> </w:t>
      </w:r>
      <w:r>
        <w:t xml:space="preserve">core and IO supplies is the PD engineer's call against the pad library's requirements. This</w:t>
      </w:r>
      <w:r>
        <w:t xml:space="preserve"> </w:t>
      </w:r>
      <w:r>
        <w:t xml:space="preserve">document does not constrain it beyond [N-4.1]'s distribution requirement.</w:t>
      </w:r>
    </w:p>
    <w:p>
      <w:pPr>
        <w:pStyle w:val="BodyText"/>
      </w:pPr>
      <w:r>
        <w:rPr>
          <w:b/>
        </w:rPr>
        <w:t xml:space="preserve">[N-4.4]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refclk</w:t>
      </w:r>
      <w:r>
        <w:t xml:space="preserve"> </w:t>
      </w:r>
      <w:r>
        <w:t xml:space="preserve">pad's supply should be on the quietest available segment, and</w:t>
      </w:r>
      <w:r>
        <w:t xml:space="preserve"> </w:t>
      </w:r>
      <w:r>
        <w:t xml:space="preserve">ideally not shared with the PWM outputs, which switch hard into inductive loads. Jitter</w:t>
      </w:r>
      <w:r>
        <w:t xml:space="preserve"> </w:t>
      </w:r>
      <w:r>
        <w:t xml:space="preserve">injected onto the reference propagates to every clock in the chip.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0d7bf2b6ae66ca53e16f6173e4b0f8eb4267d0d"/>
      <w:r>
        <w:t xml:space="preserve">5 The 500 MHz reference clock — the critical physical constraint</w:t>
      </w:r>
      <w:bookmarkEnd w:id="30"/>
    </w:p>
    <w:p>
      <w:pPr>
        <w:pStyle w:val="FirstParagraph"/>
      </w:pPr>
      <w:r>
        <w:rPr>
          <w:b/>
        </w:rPr>
        <w:t xml:space="preserve">[N-5.1]</w:t>
      </w:r>
      <w:r>
        <w:t xml:space="preserve"> </w:t>
      </w:r>
      <w:r>
        <w:t xml:space="preserve">This section is the reason this document exists as more than a pin table.</w:t>
      </w:r>
    </w:p>
    <w:p>
      <w:pPr>
        <w:pStyle w:val="Heading3"/>
      </w:pPr>
      <w:bookmarkStart w:id="31" w:name="Xcb7b30c8136b0def86b814984b2c31a794e3e38"/>
      <w:r>
        <w:t xml:space="preserve">5.1 Placement</w:t>
      </w:r>
      <w:bookmarkEnd w:id="31"/>
    </w:p>
    <w:p>
      <w:pPr>
        <w:pStyle w:val="FirstParagraph"/>
      </w:pPr>
      <w:r>
        <w:rPr>
          <w:b/>
        </w:rPr>
        <w:t xml:space="preserve">[N-5.2]</w:t>
      </w:r>
      <w:r>
        <w:t xml:space="preserve"> </w:t>
      </w:r>
      <w:r>
        <w:rPr>
          <w:rStyle w:val="VerbatimChar"/>
        </w:rPr>
        <w:t xml:space="preserve">t1_q</w:t>
      </w:r>
      <w:r>
        <w:t xml:space="preserve"> </w:t>
      </w:r>
      <w:r>
        <w:t xml:space="preserve">(</w:t>
      </w:r>
      <w:r>
        <w:rPr>
          <w:rStyle w:val="VerbatimChar"/>
        </w:rPr>
        <w:t xml:space="preserve">u_clk_div</w:t>
      </w:r>
      <w:r>
        <w:t xml:space="preserve">) — the single divide-by-2 toggle flop on</w:t>
      </w:r>
      <w:r>
        <w:t xml:space="preserve"> </w:t>
      </w:r>
      <w:r>
        <w:rPr>
          <w:rStyle w:val="VerbatimChar"/>
        </w:rPr>
        <w:t xml:space="preserve">refclk</w:t>
      </w:r>
      <w:r>
        <w:t xml:space="preserve"> </w:t>
      </w:r>
      <w:r>
        <w:t xml:space="preserve">— shall be</w:t>
      </w:r>
      <w:r>
        <w:t xml:space="preserve"> </w:t>
      </w:r>
      <w:r>
        <w:t xml:space="preserve">placed</w:t>
      </w:r>
      <w:r>
        <w:t xml:space="preserve"> </w:t>
      </w:r>
      <w:r>
        <w:rPr>
          <w:b/>
        </w:rPr>
        <w:t xml:space="preserve">abutting the</w:t>
      </w:r>
      <w:r>
        <w:rPr>
          <w:b/>
        </w:rPr>
        <w:t xml:space="preserve"> </w:t>
      </w:r>
      <w:r>
        <w:rPr>
          <w:rStyle w:val="VerbatimChar"/>
          <w:b/>
        </w:rPr>
        <w:t xml:space="preserve">refclk</w:t>
      </w:r>
      <w:r>
        <w:rPr>
          <w:b/>
        </w:rPr>
        <w:t xml:space="preserve"> </w:t>
      </w:r>
      <w:r>
        <w:rPr>
          <w:b/>
        </w:rPr>
        <w:t xml:space="preserve">pad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refclk</w:t>
      </w:r>
      <w:r>
        <w:t xml:space="preserve"> </w:t>
      </w:r>
      <w:r>
        <w:t xml:space="preserve">net shall connect the pad's input buffer to</w:t>
      </w:r>
      <w:r>
        <w:t xml:space="preserve"> </w:t>
      </w:r>
      <w:r>
        <w:t xml:space="preserve">that flop's clock input, and to nothing else.</w:t>
      </w:r>
    </w:p>
    <w:p>
      <w:pPr>
        <w:pStyle w:val="BodyText"/>
      </w:pPr>
      <w:r>
        <w:rPr>
          <w:b/>
        </w:rPr>
        <w:t xml:space="preserve">[N-5.3]</w:t>
      </w:r>
      <w:r>
        <w:t xml:space="preserve"> </w:t>
      </w:r>
      <w:r>
        <w:t xml:space="preserve">Target net length: under 100 µm. Nothing else may be placed on this net, and it</w:t>
      </w:r>
      <w:r>
        <w:t xml:space="preserve"> </w:t>
      </w:r>
      <w:r>
        <w:t xml:space="preserve">should not be routed on a layer or in a channel shared with long parallel neighbours.</w:t>
      </w:r>
    </w:p>
    <w:p>
      <w:pPr>
        <w:pStyle w:val="BodyText"/>
      </w:pPr>
      <w:r>
        <w:rPr>
          <w:b/>
        </w:rPr>
        <w:t xml:space="preserve">[N-5.4]</w:t>
      </w:r>
      <w:r>
        <w:t xml:space="preserve"> </w:t>
      </w:r>
      <w:r>
        <w:t xml:space="preserve">Rationale. 500 MHz is a 2 ns period on a 1.45 mm die in a bond-wire package. A</w:t>
      </w:r>
      <w:r>
        <w:t xml:space="preserve"> </w:t>
      </w:r>
      <w:r>
        <w:t xml:space="preserve">500 MHz net routed across the die would need its own insertion-delay budget inside the clock</w:t>
      </w:r>
      <w:r>
        <w:t xml:space="preserve"> </w:t>
      </w:r>
      <w:r>
        <w:t xml:space="preserve">tree, would couple into every neighbour it runs alongside, and would make the reference's duty</w:t>
      </w:r>
      <w:r>
        <w:t xml:space="preserve"> </w:t>
      </w:r>
      <w:r>
        <w:t xml:space="preserve">distortion a chip-wide concern rather than a local one. Confining it to the pad's immediate</w:t>
      </w:r>
      <w:r>
        <w:t xml:space="preserve"> </w:t>
      </w:r>
      <w:r>
        <w:t xml:space="preserve">neighbourhood means 500 MHz exists on roughly 50–100 µm of metal and</w:t>
      </w:r>
      <w:r>
        <w:t xml:space="preserve"> </w:t>
      </w:r>
      <w:r>
        <w:rPr>
          <w:b/>
        </w:rPr>
        <w:t xml:space="preserve">every other net in the</w:t>
      </w:r>
      <w:r>
        <w:rPr>
          <w:b/>
        </w:rPr>
        <w:t xml:space="preserve"> </w:t>
      </w:r>
      <w:r>
        <w:rPr>
          <w:b/>
        </w:rPr>
        <w:t xml:space="preserve">chip is 250 MHz or slower.</w:t>
      </w:r>
      <w:r>
        <w:t xml:space="preserve"> </w:t>
      </w:r>
      <w:r>
        <w:t xml:space="preserve">This converts a chip-wide risk into a local, inspectable one.</w:t>
      </w:r>
    </w:p>
    <w:p>
      <w:pPr>
        <w:pStyle w:val="Heading3"/>
      </w:pPr>
      <w:bookmarkStart w:id="32" w:name="X4f1c166038493b80700baf1267b7aac5e0648db"/>
      <w:r>
        <w:t xml:space="preserve">5.2 Timing constraints</w:t>
      </w:r>
      <w:bookmarkEnd w:id="32"/>
    </w:p>
    <w:p>
      <w:pPr>
        <w:pStyle w:val="FirstParagraph"/>
      </w:pPr>
      <w:r>
        <w:rPr>
          <w:b/>
        </w:rPr>
        <w:t xml:space="preserve">[N-5.5]</w:t>
      </w:r>
      <w:r>
        <w:t xml:space="preserve"> </w:t>
      </w:r>
      <w:r>
        <w:t xml:space="preserve">The constraints are</w:t>
      </w:r>
      <w:r>
        <w:t xml:space="preserve"> </w:t>
      </w:r>
      <w:r>
        <w:rPr>
          <w:rStyle w:val="VerbatimChar"/>
        </w:rPr>
        <w:t xml:space="preserve">flow/constraints/garuda.sdc</w:t>
      </w:r>
      <w:r>
        <w:t xml:space="preserve"> </w:t>
      </w:r>
      <w:r>
        <w:t xml:space="preserve">(TSMC 28 nm target, draft</w:t>
      </w:r>
      <w:r>
        <w:t xml:space="preserve"> </w:t>
      </w:r>
      <w:r>
        <w:t xml:space="preserve">rev 2) and</w:t>
      </w:r>
      <w:r>
        <w:t xml:space="preserve"> </w:t>
      </w:r>
      <w:r>
        <w:rPr>
          <w:rStyle w:val="VerbatimChar"/>
        </w:rPr>
        <w:t xml:space="preserve">flow/constraints/asap7/</w:t>
      </w:r>
      <w:r>
        <w:t xml:space="preserve"> </w:t>
      </w:r>
      <w:r>
        <w:t xml:space="preserve">(exploratory, generated by</w:t>
      </w:r>
      <w:r>
        <w:t xml:space="preserve"> </w:t>
      </w:r>
      <w:r>
        <w:rPr>
          <w:rStyle w:val="VerbatimChar"/>
        </w:rPr>
        <w:t xml:space="preserve">gen_modes.py</w:t>
      </w:r>
      <w:r>
        <w:t xml:space="preserve">). The ASAP7</w:t>
      </w:r>
      <w:r>
        <w:t xml:space="preserve"> </w:t>
      </w:r>
      <w:r>
        <w:t xml:space="preserve">set was validated on a netlist and taken through place and route (</w:t>
      </w:r>
      <w:r>
        <w:rPr>
          <w:rStyle w:val="VerbatimChar"/>
        </w:rPr>
        <w:t xml:space="preserve">Docs/PD_LOG_2026-10-13.md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Docs/PD_LOG_2026-10-14.md</w:t>
      </w:r>
      <w:r>
        <w:t xml:space="preserve">). The rules that follow are normative. The values in the files</w:t>
      </w:r>
      <w:r>
        <w:t xml:space="preserve"> </w:t>
      </w:r>
      <w:r>
        <w:t xml:space="preserve">that are marked PROVISIONAL are not (</w:t>
      </w:r>
      <w:r>
        <w:rPr>
          <w:rStyle w:val="VerbatimChar"/>
        </w:rPr>
        <w:t xml:space="preserve">Docs/DECISIONS.md</w:t>
      </w:r>
      <w:r>
        <w:t xml:space="preserve"> </w:t>
      </w:r>
      <w:r>
        <w:t xml:space="preserve">D-27).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refclk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create_clock</w:t>
            </w:r>
            <w:r>
              <w:t xml:space="preserve"> </w:t>
            </w:r>
            <w:r>
              <w:t xml:space="preserve">on the pin</w:t>
            </w:r>
            <w:r>
              <w:t xml:space="preserve"> </w:t>
            </w:r>
            <w:r>
              <w:rPr>
                <w:rStyle w:val="VerbatimChar"/>
              </w:rPr>
              <w:t xml:space="preserve">refclk</w:t>
            </w:r>
            <w:r>
              <w:t xml:space="preserve">, 2.0 ns, input transition 0.10 ns, setup uncertainty 0.15 ns. It reaches</w:t>
            </w:r>
            <w:r>
              <w:t xml:space="preserve"> </w:t>
            </w:r>
            <w:r>
              <w:rPr>
                <w:rStyle w:val="VerbatimChar"/>
              </w:rPr>
              <w:t xml:space="preserve">u_clk_div.t1_q</w:t>
            </w:r>
            <w:r>
              <w:t xml:space="preserve"> </w:t>
            </w:r>
            <w:r>
              <w:t xml:space="preserve">only ([N-5.2]).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aon_clk</w:t>
            </w:r>
          </w:p>
        </w:tc>
        <w:tc>
          <w:p>
            <w:pPr>
              <w:pStyle w:val="Compact"/>
              <w:jc w:val="left"/>
            </w:pPr>
            <w:r>
              <w:t xml:space="preserve">Generated clock on</w:t>
            </w:r>
            <w:r>
              <w:t xml:space="preserve"> </w:t>
            </w:r>
            <w:r>
              <w:rPr>
                <w:rStyle w:val="VerbatimChar"/>
              </w:rPr>
              <w:t xml:space="preserve">t1_q</w:t>
            </w:r>
            <w:r>
              <w:t xml:space="preserve">, ÷2 of</w:t>
            </w:r>
            <w:r>
              <w:t xml:space="preserve"> </w:t>
            </w:r>
            <w:r>
              <w:rPr>
                <w:rStyle w:val="VerbatimChar"/>
              </w:rPr>
              <w:t xml:space="preserve">refclk</w:t>
            </w:r>
            <w:r>
              <w:t xml:space="preserve">, always on (D-14).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hclk</w:t>
            </w:r>
          </w:p>
        </w:tc>
        <w:tc>
          <w:p>
            <w:pPr>
              <w:pStyle w:val="Compact"/>
              <w:jc w:val="left"/>
            </w:pPr>
            <w:r>
              <w:t xml:space="preserve">Generated clock on the</w:t>
            </w:r>
            <w:r>
              <w:t xml:space="preserve"> </w:t>
            </w:r>
            <w:r>
              <w:rPr>
                <w:rStyle w:val="VerbatimChar"/>
              </w:rPr>
              <w:t xml:space="preserve">hclk_mux</w:t>
            </w:r>
            <w:r>
              <w:t xml:space="preserve"> </w:t>
            </w:r>
            <w:r>
              <w:t xml:space="preserve">output. DIVSEL selects</w:t>
            </w:r>
            <w:r>
              <w:t xml:space="preserve"> </w:t>
            </w:r>
            <w:r>
              <w:rPr>
                <w:rStyle w:val="VerbatimChar"/>
              </w:rPr>
              <w:t xml:space="preserve">t1_q</w:t>
            </w:r>
            <w:r>
              <w:t xml:space="preserve">..</w:t>
            </w:r>
            <w:r>
              <w:rPr>
                <w:rStyle w:val="VerbatimChar"/>
              </w:rPr>
              <w:t xml:space="preserve">t4_q</w:t>
            </w:r>
            <w:r>
              <w:t xml:space="preserve">, so there are four scenarios (DIV=2 primary; DIV=4, 8, 16). Each is fixed by case analysis on</w:t>
            </w:r>
            <w:r>
              <w:t xml:space="preserve"> </w:t>
            </w:r>
            <w:r>
              <w:rPr>
                <w:rStyle w:val="VerbatimChar"/>
              </w:rPr>
              <w:t xml:space="preserve">sel_act_q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pclk</w:t>
            </w:r>
          </w:p>
        </w:tc>
        <w:tc>
          <w:p>
            <w:pPr>
              <w:pStyle w:val="Compact"/>
              <w:jc w:val="left"/>
            </w:pPr>
            <w:r>
              <w:t xml:space="preserve">Generated clock on</w:t>
            </w:r>
            <w:r>
              <w:t xml:space="preserve"> </w:t>
            </w:r>
            <w:r>
              <w:rPr>
                <w:rStyle w:val="VerbatimChar"/>
              </w:rPr>
              <w:t xml:space="preserve">pclk_q</w:t>
            </w:r>
            <w:r>
              <w:t xml:space="preserve">, ÷2 of</w:t>
            </w:r>
            <w:r>
              <w:t xml:space="preserve"> </w:t>
            </w:r>
            <w:r>
              <w:rPr>
                <w:rStyle w:val="VerbatimChar"/>
              </w:rPr>
              <w:t xml:space="preserve">hclk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Edges</w:t>
            </w:r>
          </w:p>
        </w:tc>
        <w:tc>
          <w:p>
            <w:pPr>
              <w:pStyle w:val="Compact"/>
              <w:jc w:val="left"/>
            </w:pPr>
            <w:r>
              <w:t xml:space="preserve">Every derived clock is given its edges explicitly, counted in</w:t>
            </w:r>
            <w:r>
              <w:t xml:space="preserve"> </w:t>
            </w:r>
            <w:r>
              <w:rPr>
                <w:rStyle w:val="VerbatimChar"/>
              </w:rPr>
              <w:t xml:space="preserve">refclk</w:t>
            </w:r>
            <w:r>
              <w:t xml:space="preserve"> </w:t>
            </w:r>
            <w:r>
              <w:t xml:space="preserve">edges (</w:t>
            </w:r>
            <w:r>
              <w:rPr>
                <w:rStyle w:val="VerbatimChar"/>
              </w:rPr>
              <w:t xml:space="preserve">-edges</w:t>
            </w:r>
            <w:r>
              <w:t xml:space="preserve">). A plain</w:t>
            </w:r>
            <w:r>
              <w:t xml:space="preserve"> </w:t>
            </w:r>
            <w:r>
              <w:rPr>
                <w:rStyle w:val="VerbatimChar"/>
              </w:rPr>
              <w:t xml:space="preserve">-divide_by</w:t>
            </w:r>
            <w:r>
              <w:t xml:space="preserve"> </w:t>
            </w:r>
            <w:r>
              <w:t xml:space="preserve">on an inverted-output pin put the clocks half a period out of phase and made hold optimistic (</w:t>
            </w:r>
            <w:r>
              <w:rPr>
                <w:rStyle w:val="VerbatimChar"/>
              </w:rPr>
              <w:t xml:space="preserve">Docs/BUGS.md</w:t>
            </w:r>
            <w:r>
              <w:t xml:space="preserve"> </w:t>
            </w:r>
            <w:r>
              <w:t xml:space="preserve">PD-6).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tck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create_clock</w:t>
            </w:r>
            <w:r>
              <w:t xml:space="preserve">, 50 ns (≤20 MHz). The paths between</w:t>
            </w:r>
            <w:r>
              <w:t xml:space="preserve"> </w:t>
            </w:r>
            <w:r>
              <w:rPr>
                <w:rStyle w:val="VerbatimChar"/>
              </w:rPr>
              <w:t xml:space="preserve">tck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rStyle w:val="VerbatimChar"/>
              </w:rPr>
              <w:t xml:space="preserve">hclk</w:t>
            </w:r>
            <w:r>
              <w:t xml:space="preserve"> </w:t>
            </w:r>
            <w:r>
              <w:t xml:space="preserve">family are bounded with</w:t>
            </w:r>
            <w:r>
              <w:t xml:space="preserve"> </w:t>
            </w:r>
            <w:r>
              <w:rPr>
                <w:rStyle w:val="VerbatimChar"/>
              </w:rPr>
              <w:t xml:space="preserve">set_max_delay</w:t>
            </w:r>
            <w:r>
              <w:t xml:space="preserve"> </w:t>
            </w:r>
            <w:r>
              <w:t xml:space="preserve">of one</w:t>
            </w:r>
            <w:r>
              <w:t xml:space="preserve"> </w:t>
            </w:r>
            <w:r>
              <w:rPr>
                <w:rStyle w:val="VerbatimChar"/>
              </w:rPr>
              <w:t xml:space="preserve">hclk</w:t>
            </w:r>
            <w:r>
              <w:t xml:space="preserve"> </w:t>
            </w:r>
            <w:r>
              <w:t xml:space="preserve">period and a hold false path; there is no clock group.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ext_rst_n</w:t>
            </w:r>
          </w:p>
        </w:tc>
        <w:tc>
          <w:p>
            <w:pPr>
              <w:pStyle w:val="Compact"/>
              <w:jc w:val="left"/>
            </w:pPr>
            <w:r>
              <w:t xml:space="preserve">False path to its asynchronous reset/set pins only.</w:t>
            </w:r>
          </w:p>
        </w:tc>
      </w:tr>
    </w:tbl>
    <w:p>
      <w:pPr>
        <w:pStyle w:val="BodyText"/>
      </w:pPr>
      <w:r>
        <w:rPr>
          <w:b/>
        </w:rPr>
        <w:t xml:space="preserve">[N-5.6]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set_clock_groups</w:t>
      </w:r>
      <w:r>
        <w:t xml:space="preserve"> </w:t>
      </w:r>
      <w:r>
        <w:t xml:space="preserve">is declared between</w:t>
      </w:r>
      <w:r>
        <w:t xml:space="preserve"> </w:t>
      </w:r>
      <w:r>
        <w:rPr>
          <w:rStyle w:val="VerbatimChar"/>
        </w:rPr>
        <w:t xml:space="preserve">refclk</w:t>
      </w:r>
      <w:r>
        <w:t xml:space="preserve">,</w:t>
      </w:r>
      <w:r>
        <w:t xml:space="preserve"> </w:t>
      </w:r>
      <w:r>
        <w:rPr>
          <w:rStyle w:val="VerbatimChar"/>
        </w:rPr>
        <w:t xml:space="preserve">aon_clk</w:t>
      </w:r>
      <w:r>
        <w:t xml:space="preserve">,</w:t>
      </w:r>
      <w:r>
        <w:t xml:space="preserve"> </w:t>
      </w:r>
      <w:r>
        <w:rPr>
          <w:rStyle w:val="VerbatimChar"/>
        </w:rPr>
        <w:t xml:space="preserve">hclk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pclk</w:t>
      </w:r>
      <w:r>
        <w:t xml:space="preserve">.</w:t>
      </w:r>
      <w:r>
        <w:t xml:space="preserve"> </w:t>
      </w:r>
      <w:r>
        <w:t xml:space="preserve">They come from one source with known edges, so the timing tool times every path between</w:t>
      </w:r>
      <w:r>
        <w:t xml:space="preserve"> </w:t>
      </w:r>
      <w:r>
        <w:t xml:space="preserve">them.</w:t>
      </w:r>
    </w:p>
    <w:p>
      <w:pPr>
        <w:pStyle w:val="BodyText"/>
      </w:pPr>
      <w:r>
        <w:rPr>
          <w:b/>
        </w:rPr>
        <w:t xml:space="preserve">[N-5.7]</w:t>
      </w:r>
      <w:r>
        <w:t xml:space="preserve"> </w:t>
      </w:r>
      <w:r>
        <w:rPr>
          <w:rStyle w:val="VerbatimChar"/>
          <w:b/>
        </w:rPr>
        <w:t xml:space="preserve">hclk</w:t>
      </w:r>
      <w:r>
        <w:rPr>
          <w:b/>
        </w:rPr>
        <w:t xml:space="preserve"> </w:t>
      </w:r>
      <w:r>
        <w:rPr>
          <w:b/>
        </w:rPr>
        <w:t xml:space="preserve">and</w:t>
      </w:r>
      <w:r>
        <w:rPr>
          <w:b/>
        </w:rPr>
        <w:t xml:space="preserve"> </w:t>
      </w:r>
      <w:r>
        <w:rPr>
          <w:rStyle w:val="VerbatimChar"/>
          <w:b/>
        </w:rPr>
        <w:t xml:space="preserve">pclk</w:t>
      </w:r>
      <w:r>
        <w:rPr>
          <w:b/>
        </w:rPr>
        <w:t xml:space="preserve"> </w:t>
      </w:r>
      <w:r>
        <w:rPr>
          <w:b/>
        </w:rPr>
        <w:t xml:space="preserve">must not be declared asynchronous or exclusive of each</w:t>
      </w:r>
      <w:r>
        <w:rPr>
          <w:b/>
        </w:rPr>
        <w:t xml:space="preserve"> </w:t>
      </w:r>
      <w:r>
        <w:rPr>
          <w:b/>
        </w:rPr>
        <w:t xml:space="preserve">other.</w:t>
      </w:r>
      <w:r>
        <w:t xml:space="preserve"> </w:t>
      </w:r>
      <w:r>
        <w:t xml:space="preserve">Every path between them is real, synchronous and must be timed. This is the whole</w:t>
      </w:r>
      <w:r>
        <w:t xml:space="preserve"> </w:t>
      </w:r>
      <w:r>
        <w:t xml:space="preserve">basis of the chip's no-CDC architecture, and an incorrect</w:t>
      </w:r>
      <w:r>
        <w:t xml:space="preserve"> </w:t>
      </w:r>
      <w:r>
        <w:rPr>
          <w:rStyle w:val="VerbatimChar"/>
        </w:rPr>
        <w:t xml:space="preserve">set_clock_groups</w:t>
      </w:r>
      <w:r>
        <w:t xml:space="preserve"> </w:t>
      </w:r>
      <w:r>
        <w:t xml:space="preserve">here would</w:t>
      </w:r>
      <w:r>
        <w:t xml:space="preserve"> </w:t>
      </w:r>
      <w:r>
        <w:t xml:space="preserve">silently waive the paths the design depends on. It is called out because it is the single most</w:t>
      </w:r>
      <w:r>
        <w:t xml:space="preserve"> </w:t>
      </w:r>
      <w:r>
        <w:t xml:space="preserve">likely constraint mistake in this design, and its symptom is silicon that fails</w:t>
      </w:r>
      <w:r>
        <w:t xml:space="preserve"> </w:t>
      </w:r>
      <w:r>
        <w:t xml:space="preserve">intermittently at the bridge.</w:t>
      </w:r>
    </w:p>
    <w:p>
      <w:pPr>
        <w:pStyle w:val="Heading3"/>
      </w:pPr>
      <w:bookmarkStart w:id="33" w:name="X92b73d89061244ab99d2725f3f03e16144a7ad2"/>
      <w:r>
        <w:t xml:space="preserve">5.3 What to check after synthesis</w:t>
      </w:r>
      <w:bookmarkEnd w:id="33"/>
    </w:p>
    <w:p>
      <w:pPr>
        <w:pStyle w:val="FirstParagraph"/>
      </w:pPr>
      <w:r>
        <w:rPr>
          <w:b/>
        </w:rPr>
        <w:t xml:space="preserve">[N-5.8]</w:t>
      </w:r>
      <w:r>
        <w:t xml:space="preserve"> </w:t>
      </w:r>
      <w:r>
        <w:t xml:space="preserve">Three checks specific to this design, beyond normal closure: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refclk</w:t>
            </w:r>
            <w:r>
              <w:t xml:space="preserve"> </w:t>
            </w:r>
            <w:r>
              <w:t xml:space="preserve">fanout is exactly 1</w:t>
            </w:r>
          </w:p>
        </w:tc>
        <w:tc>
          <w:p>
            <w:pPr>
              <w:pStyle w:val="Compact"/>
              <w:jc w:val="left"/>
            </w:pPr>
            <w:r>
              <w:t xml:space="preserve">Confirms [N-5.2]. Any other load means 500 MHz escaped the pad.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hclk</w:t>
            </w:r>
            <w:r>
              <w:t xml:space="preserve">/</w:t>
            </w:r>
            <w:r>
              <w:rPr>
                <w:rStyle w:val="VerbatimChar"/>
              </w:rPr>
              <w:t xml:space="preserve">pclk</w:t>
            </w:r>
            <w:r>
              <w:t xml:space="preserve"> </w:t>
            </w:r>
            <w:r>
              <w:t xml:space="preserve">paths are timed, not waived</w:t>
            </w:r>
          </w:p>
        </w:tc>
        <w:tc>
          <w:p>
            <w:pPr>
              <w:pStyle w:val="Compact"/>
              <w:jc w:val="left"/>
            </w:pPr>
            <w:r>
              <w:t xml:space="preserve">Confirms [N-5.7]. Look for unexpected</w:t>
            </w:r>
            <w:r>
              <w:t xml:space="preserve"> </w:t>
            </w:r>
            <w:r>
              <w:rPr>
                <w:rStyle w:val="VerbatimChar"/>
              </w:rPr>
              <w:t xml:space="preserve">set_clock_groups</w:t>
            </w:r>
            <w:r>
              <w:t xml:space="preserve"> </w:t>
            </w:r>
            <w:r>
              <w:t xml:space="preserve">or false paths in the report.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WFI clock gate produces no runt pulse at gate level</w:t>
            </w:r>
          </w:p>
        </w:tc>
        <w:tc>
          <w:p>
            <w:pPr>
              <w:pStyle w:val="Compact"/>
              <w:jc w:val="left"/>
            </w:pPr>
            <w:r>
              <w:t xml:space="preserve">The ICG's enable timing is invisible in RTL simulation (</w:t>
            </w:r>
            <w:r>
              <w:rPr>
                <w:rStyle w:val="VerbatimChar"/>
              </w:rPr>
              <w:t xml:space="preserve">GARUDA-CORE-SPEC-001</w:t>
            </w:r>
            <w:r>
              <w:t xml:space="preserve"> </w:t>
            </w:r>
            <w:r>
              <w:t xml:space="preserve">[N-11.4]).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X7ea0a81de7c988b0fbf11034ae510933502d8d1"/>
      <w:r>
        <w:t xml:space="preserve">6 Floorplan guidance</w:t>
      </w:r>
      <w:bookmarkEnd w:id="34"/>
    </w:p>
    <w:p>
      <w:pPr>
        <w:pStyle w:val="FirstParagraph"/>
      </w:pPr>
      <w:r>
        <w:rPr>
          <w:b/>
        </w:rPr>
        <w:t xml:space="preserve">[N-6.1]</w:t>
      </w:r>
      <w:r>
        <w:t xml:space="preserve"> </w:t>
      </w:r>
      <w:r>
        <w:t xml:space="preserve">Not constraints, except where marked. The PD engineer owns the floorplan; these</w:t>
      </w:r>
      <w:r>
        <w:t xml:space="preserve"> </w:t>
      </w:r>
      <w:r>
        <w:t xml:space="preserve">are the adjacencies the design's timing depends on.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Placement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Binding?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u_clk_div.t1_q</w:t>
            </w:r>
          </w:p>
        </w:tc>
        <w:tc>
          <w:p>
            <w:pPr>
              <w:pStyle w:val="Compact"/>
              <w:jc w:val="left"/>
            </w:pPr>
            <w:r>
              <w:t xml:space="preserve">abutting the</w:t>
            </w:r>
            <w:r>
              <w:t xml:space="preserve"> </w:t>
            </w:r>
            <w:r>
              <w:rPr>
                <w:rStyle w:val="VerbatimChar"/>
              </w:rPr>
              <w:t xml:space="preserve">refclk</w:t>
            </w:r>
            <w:r>
              <w:t xml:space="preserve"> </w:t>
            </w:r>
            <w:r>
              <w:t xml:space="preserve">pad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yes, §5.1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ISRAM (64 KiB)</w:t>
            </w:r>
          </w:p>
        </w:tc>
        <w:tc>
          <w:p>
            <w:pPr>
              <w:pStyle w:val="Compact"/>
              <w:jc w:val="left"/>
            </w:pPr>
            <w:r>
              <w:t xml:space="preserve">near the core's IF and the D-port LSU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DSRAM (4 × 16 KiB)</w:t>
            </w:r>
          </w:p>
        </w:tc>
        <w:tc>
          <w:p>
            <w:pPr>
              <w:pStyle w:val="Compact"/>
              <w:jc w:val="left"/>
            </w:pPr>
            <w:r>
              <w:t xml:space="preserve">near the LSU; the four macros may be split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Boot ROM (4 KiB)</w:t>
            </w:r>
          </w:p>
        </w:tc>
        <w:tc>
          <w:p>
            <w:pPr>
              <w:pStyle w:val="Compact"/>
              <w:jc w:val="left"/>
            </w:pPr>
            <w:r>
              <w:t xml:space="preserve">anywhere; accessed once per power-on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Core + DSU</w:t>
            </w:r>
          </w:p>
        </w:tc>
        <w:tc>
          <w:p>
            <w:pPr>
              <w:pStyle w:val="Compact"/>
              <w:jc w:val="left"/>
            </w:pPr>
            <w:r>
              <w:t xml:space="preserve">one region; the EX critical path must not cross a macro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guidance, important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AHB interconnect</w:t>
            </w:r>
          </w:p>
        </w:tc>
        <w:tc>
          <w:p>
            <w:pPr>
              <w:pStyle w:val="Compact"/>
              <w:jc w:val="left"/>
            </w:pPr>
            <w:r>
              <w:t xml:space="preserve">central to the four slaves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APB peripherals + bridge</w:t>
            </w:r>
          </w:p>
        </w:tc>
        <w:tc>
          <w:p>
            <w:pPr>
              <w:pStyle w:val="Compact"/>
              <w:jc w:val="left"/>
            </w:pPr>
            <w:r>
              <w:t xml:space="preserve">perimeter, near their pads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JTAG TAP + DTM</w:t>
            </w:r>
          </w:p>
        </w:tc>
        <w:tc>
          <w:p>
            <w:pPr>
              <w:pStyle w:val="Compact"/>
              <w:jc w:val="left"/>
            </w:pPr>
            <w:r>
              <w:t xml:space="preserve">near the JTAG pads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PWM</w:t>
            </w:r>
          </w:p>
        </w:tc>
        <w:tc>
          <w:p>
            <w:pPr>
              <w:pStyle w:val="Compact"/>
              <w:jc w:val="left"/>
            </w:pPr>
            <w:r>
              <w:t xml:space="preserve">near the PWM pads, away from</w:t>
            </w:r>
            <w:r>
              <w:t xml:space="preserve"> </w:t>
            </w:r>
            <w:r>
              <w:rPr>
                <w:rStyle w:val="VerbatimChar"/>
              </w:rPr>
              <w:t xml:space="preserve">refclk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guidance, §4.4</w:t>
            </w:r>
          </w:p>
        </w:tc>
      </w:tr>
    </w:tbl>
    <w:p>
      <w:pPr>
        <w:pStyle w:val="BodyText"/>
      </w:pPr>
      <w:r>
        <w:rPr>
          <w:b/>
        </w:rPr>
        <w:t xml:space="preserve">[N-6.2]</w:t>
      </w:r>
      <w:r>
        <w:t xml:space="preserve"> </w:t>
      </w:r>
      <w:r>
        <w:t xml:space="preserve">The core and DSU should be a contiguous region. The critical path is the 33×33</w:t>
      </w:r>
      <w:r>
        <w:t xml:space="preserve"> </w:t>
      </w:r>
      <w:r>
        <w:t xml:space="preserve">multiplier in series with the EX result multiplexer with the DSU in the same cone</w:t>
      </w:r>
      <w:r>
        <w:t xml:space="preserve"> </w:t>
      </w:r>
      <w:r>
        <w:t xml:space="preserve">(</w:t>
      </w:r>
      <w:r>
        <w:rPr>
          <w:rStyle w:val="VerbatimChar"/>
        </w:rPr>
        <w:t xml:space="preserve">GARUDA-CORE-SPEC-001</w:t>
      </w:r>
      <w:r>
        <w:t xml:space="preserve"> </w:t>
      </w:r>
      <w:r>
        <w:t xml:space="preserve">§7.9); routing that cone around a memory macro is how 4 ns becomes</w:t>
      </w:r>
      <w:r>
        <w:t xml:space="preserve"> </w:t>
      </w:r>
      <w:r>
        <w:t xml:space="preserve">unachievable.</w:t>
      </w:r>
    </w:p>
    <w:p>
      <w:pPr>
        <w:pStyle w:val="BodyText"/>
      </w:pPr>
      <w:r>
        <w:rPr>
          <w:b/>
        </w:rPr>
        <w:t xml:space="preserve">[N-6.3]</w:t>
      </w:r>
      <w:r>
        <w:t xml:space="preserve"> </w:t>
      </w:r>
      <w:r>
        <w:t xml:space="preserve">Memory area estimate, for floorplanning: 132 KiB of SRAM in 28 nm is roughly</w:t>
      </w:r>
      <w:r>
        <w:t xml:space="preserve"> </w:t>
      </w:r>
      <w:r>
        <w:t xml:space="preserve">0.25–0.40 mm² depending on the compiler's density option, against 2.10 mm² of die. Memory is</w:t>
      </w:r>
      <w:r>
        <w:t xml:space="preserve"> </w:t>
      </w:r>
      <w:r>
        <w:t xml:space="preserve">12–19% of the die and the rest is logic and routing, so the floorplan is not</w:t>
      </w:r>
      <w:r>
        <w:t xml:space="preserve"> </w:t>
      </w:r>
      <w:r>
        <w:t xml:space="preserve">memory-dominated.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Xe69b0030f912bba813d2c159220775cbd2aacee"/>
      <w:r>
        <w:t xml:space="preserve">7 Timing closure and the fallback</w:t>
      </w:r>
      <w:bookmarkEnd w:id="35"/>
    </w:p>
    <w:p>
      <w:pPr>
        <w:pStyle w:val="FirstParagraph"/>
      </w:pPr>
      <w:r>
        <w:rPr>
          <w:b/>
        </w:rPr>
        <w:t xml:space="preserve">[N-7.1]</w:t>
      </w:r>
      <w:r>
        <w:t xml:space="preserve"> </w:t>
      </w:r>
      <w:r>
        <w:t xml:space="preserve">Target 250 MHz.</w:t>
      </w:r>
      <w:r>
        <w:t xml:space="preserve"> </w:t>
      </w:r>
      <w:r>
        <w:rPr>
          <w:b/>
        </w:rPr>
        <w:t xml:space="preserve">Closure is not asserted</w:t>
      </w:r>
      <w:r>
        <w:t xml:space="preserve"> </w:t>
      </w:r>
      <w:r>
        <w:t xml:space="preserve">by any document in this project.</w:t>
      </w:r>
    </w:p>
    <w:p>
      <w:pPr>
        <w:pStyle w:val="BodyText"/>
      </w:pPr>
      <w:r>
        <w:rPr>
          <w:b/>
        </w:rPr>
        <w:t xml:space="preserve">[N-7.2]</w:t>
      </w:r>
      <w:r>
        <w:t xml:space="preserve"> </w:t>
      </w:r>
      <w:r>
        <w:t xml:space="preserve">If closure fails, the recovery is</w:t>
      </w:r>
      <w:r>
        <w:t xml:space="preserve"> </w:t>
      </w:r>
      <w:r>
        <w:rPr>
          <w:rStyle w:val="VerbatimChar"/>
        </w:rPr>
        <w:t xml:space="preserve">DIVSEL</w:t>
      </w:r>
      <w:r>
        <w:t xml:space="preserve"> </w:t>
      </w:r>
      <w:r>
        <w:t xml:space="preserve">= 1 in</w:t>
      </w:r>
      <w:r>
        <w:t xml:space="preserve"> </w:t>
      </w:r>
      <w:r>
        <w:rPr>
          <w:rStyle w:val="VerbatimChar"/>
        </w:rPr>
        <w:t xml:space="preserve">clk_div</w:t>
      </w:r>
      <w:r>
        <w:t xml:space="preserve"> </w:t>
      </w:r>
      <w:r>
        <w:t xml:space="preserve">— DIV=4,</w:t>
      </w:r>
      <w:r>
        <w:t xml:space="preserve"> </w:t>
      </w:r>
      <w:r>
        <w:rPr>
          <w:rStyle w:val="VerbatimChar"/>
        </w:rPr>
        <w:t xml:space="preserve">hclk</w:t>
      </w:r>
      <w:r>
        <w:t xml:space="preserve"> </w:t>
      </w:r>
      <w:r>
        <w:t xml:space="preserve">=</w:t>
      </w:r>
      <w:r>
        <w:t xml:space="preserve"> </w:t>
      </w:r>
      <w:r>
        <w:t xml:space="preserve">125 MHz,</w:t>
      </w:r>
      <w:r>
        <w:t xml:space="preserve"> </w:t>
      </w:r>
      <w:r>
        <w:rPr>
          <w:rStyle w:val="VerbatimChar"/>
        </w:rPr>
        <w:t xml:space="preserve">pclk</w:t>
      </w:r>
      <w:r>
        <w:t xml:space="preserve"> </w:t>
      </w:r>
      <w:r>
        <w:t xml:space="preserve">= 62.5 MHz. This is a register default change, no RTL edit, no floorplan</w:t>
      </w:r>
      <w:r>
        <w:t xml:space="preserve"> </w:t>
      </w:r>
      <w:r>
        <w:t xml:space="preserve">change. The flight loop then has 125,000 cycles per iteration, which remains far more than</w:t>
      </w:r>
      <w:r>
        <w:t xml:space="preserve"> </w:t>
      </w:r>
      <w:r>
        <w:t xml:space="preserve">the workload needs.</w:t>
      </w:r>
    </w:p>
    <w:p>
      <w:pPr>
        <w:pStyle w:val="BodyText"/>
      </w:pPr>
      <w:r>
        <w:rPr>
          <w:b/>
        </w:rPr>
        <w:t xml:space="preserve">[N-7.3]</w:t>
      </w:r>
      <w:r>
        <w:t xml:space="preserve"> </w:t>
      </w:r>
      <w:r>
        <w:t xml:space="preserve">The fallback is stated in advance deliberately. A timing miss found during PD is a</w:t>
      </w:r>
      <w:r>
        <w:t xml:space="preserve"> </w:t>
      </w:r>
      <w:r>
        <w:t xml:space="preserve">schedule problem only if the recovery has to be invented at that point. Here it is a parameter</w:t>
      </w:r>
      <w:r>
        <w:t xml:space="preserve"> </w:t>
      </w:r>
      <w:r>
        <w:t xml:space="preserve">the PD engineer can apply without consulting anyone.</w:t>
      </w:r>
    </w:p>
    <w:p>
      <w:pPr>
        <w:pStyle w:val="BodyText"/>
      </w:pPr>
      <w:r>
        <w:rPr>
          <w:b/>
        </w:rPr>
        <w:t xml:space="preserve">[N-7.4]</w:t>
      </w:r>
      <w:r>
        <w:t xml:space="preserve"> </w:t>
      </w:r>
      <w:r>
        <w:t xml:space="preserve">Order of remedies, if 250 MHz is close but missing:</w:t>
      </w:r>
    </w:p>
    <w:p>
      <w:pPr>
        <w:numPr>
          <w:ilvl w:val="0"/>
          <w:numId w:val="1002"/>
        </w:numPr>
        <w:pStyle w:val="Compact"/>
      </w:pPr>
      <w:r>
        <w:t xml:space="preserve">Confirm the EX cone is not routed around a macro ([N-6.2]).</w:t>
      </w:r>
    </w:p>
    <w:p>
      <w:pPr>
        <w:numPr>
          <w:ilvl w:val="0"/>
          <w:numId w:val="1002"/>
        </w:numPr>
        <w:pStyle w:val="Compact"/>
      </w:pPr>
      <w:r>
        <w:t xml:space="preserve">Retime or pipeline the 33×33 multiplier — this changes the core and needs re-verification, so it is a last resort, not a first.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DIVSEL</w:t>
      </w:r>
      <w:r>
        <w:t xml:space="preserve"> </w:t>
      </w:r>
      <w:r>
        <w:t xml:space="preserve">= 1. Costs nothing functional.</w:t>
      </w:r>
    </w:p>
    <w:p>
      <w:pPr>
        <w:pStyle w:val="FirstParagraph"/>
      </w:pPr>
      <w:r>
        <w:rPr>
          <w:b/>
        </w:rPr>
        <w:t xml:space="preserve">[N-7.5]</w:t>
      </w:r>
      <w:r>
        <w:t xml:space="preserve"> </w:t>
      </w:r>
      <w:r>
        <w:t xml:space="preserve">Step 2 before step 3 only if there is a reason to want 250 MHz specifically.</w:t>
      </w:r>
      <w:r>
        <w:t xml:space="preserve"> </w:t>
      </w:r>
      <w:r>
        <w:t xml:space="preserve">There is no functional reason in this design; the only reason is the programme's expectation</w:t>
      </w:r>
      <w:r>
        <w:t xml:space="preserve"> </w:t>
      </w:r>
      <w:r>
        <w:t xml:space="preserve">of the core's performance.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Xd672c5520f9427caec4f7600119440b1502ab45"/>
      <w:r>
        <w:t xml:space="preserve">8 Board-level requirements</w:t>
      </w:r>
      <w:bookmarkEnd w:id="36"/>
    </w:p>
    <w:p>
      <w:pPr>
        <w:pStyle w:val="FirstParagraph"/>
      </w:pPr>
      <w:r>
        <w:rPr>
          <w:b/>
        </w:rPr>
        <w:t xml:space="preserve">[N-8.1]</w:t>
      </w:r>
      <w:r>
        <w:t xml:space="preserve"> </w:t>
      </w:r>
      <w:r>
        <w:t xml:space="preserve">These are requirements on the board, arising from chip-level decisions. The board</w:t>
      </w:r>
      <w:r>
        <w:t xml:space="preserve"> </w:t>
      </w:r>
      <w:r>
        <w:t xml:space="preserve">designer needs them and would not find them in a block spec.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B-1</w:t>
            </w:r>
          </w:p>
        </w:tc>
        <w:tc>
          <w:p>
            <w:pPr>
              <w:pStyle w:val="Compact"/>
              <w:jc w:val="left"/>
            </w:pPr>
            <w:r>
              <w:t xml:space="preserve">A supply supervisor shall hold</w:t>
            </w:r>
            <w:r>
              <w:t xml:space="preserve"> </w:t>
            </w:r>
            <w:r>
              <w:rPr>
                <w:rStyle w:val="VerbatimChar"/>
              </w:rPr>
              <w:t xml:space="preserve">ext_rst_n</w:t>
            </w:r>
            <w:r>
              <w:t xml:space="preserve"> </w:t>
            </w:r>
            <w:r>
              <w:t xml:space="preserve">low until the core rail is stable. The chip has no analog power-on-reset.</w:t>
            </w:r>
          </w:p>
        </w:tc>
        <w:tc>
          <w:p>
            <w:pPr>
              <w:pStyle w:val="Compact"/>
              <w:jc w:val="left"/>
            </w:pPr>
            <w:r>
              <w:t xml:space="preserve">ADR-0019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B-2</w:t>
            </w:r>
          </w:p>
        </w:tc>
        <w:tc>
          <w:p>
            <w:pPr>
              <w:pStyle w:val="Compact"/>
              <w:jc w:val="left"/>
            </w:pPr>
            <w:r>
              <w:t xml:space="preserve">A 500 MHz reference oscillator, 45–55% duty, ≤200 ps peak-to-peak jitter. Not a crystal — a driven XO or equivalent.</w:t>
            </w:r>
          </w:p>
        </w:tc>
        <w:tc>
          <w:p>
            <w:pPr>
              <w:pStyle w:val="Compact"/>
              <w:jc w:val="left"/>
            </w:pPr>
            <w:r>
              <w:t xml:space="preserve">ADR-0001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B-3</w:t>
            </w:r>
          </w:p>
        </w:tc>
        <w:tc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refclk</w:t>
            </w:r>
            <w:r>
              <w:t xml:space="preserve"> </w:t>
            </w:r>
            <w:r>
              <w:t xml:space="preserve">trace shall be short, impedance-controlled, with a continuous return path, and routed away from the PWM outputs.</w:t>
            </w:r>
          </w:p>
        </w:tc>
        <w:tc>
          <w:p>
            <w:pPr>
              <w:pStyle w:val="Compact"/>
              <w:jc w:val="left"/>
            </w:pPr>
            <w:r>
              <w:t xml:space="preserve">ADR-0018, [N-4.4]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B-4</w:t>
            </w:r>
          </w:p>
        </w:tc>
        <w:tc>
          <w:p>
            <w:pPr>
              <w:pStyle w:val="Compact"/>
              <w:jc w:val="left"/>
            </w:pPr>
            <w:r>
              <w:t xml:space="preserve">I²C pull-ups sized at board level; the chip provides none.</w:t>
            </w:r>
          </w:p>
        </w:tc>
        <w:tc>
          <w:p>
            <w:pPr>
              <w:pStyle w:val="Compact"/>
              <w:jc w:val="left"/>
            </w:pPr>
            <w:r>
              <w:t xml:space="preserve">[N-3.3]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B-5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boot_sel</w:t>
            </w:r>
            <w:r>
              <w:t xml:space="preserve"> </w:t>
            </w:r>
            <w:r>
              <w:t xml:space="preserve">may be left unconnected for flash boot; tie high for JTAG recovery.</w:t>
            </w:r>
          </w:p>
        </w:tc>
        <w:tc>
          <w:p>
            <w:pPr>
              <w:pStyle w:val="Compact"/>
              <w:jc w:val="left"/>
            </w:pPr>
            <w:r>
              <w:t xml:space="preserve">[N-3.1]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B-6</w:t>
            </w:r>
          </w:p>
        </w:tc>
        <w:tc>
          <w:p>
            <w:pPr>
              <w:pStyle w:val="Compact"/>
              <w:jc w:val="left"/>
            </w:pPr>
            <w:r>
              <w:t xml:space="preserve">The ground-link radio is a board-level choice of one part — telemetry radio</w:t>
            </w:r>
            <w:r>
              <w:t xml:space="preserve"> </w:t>
            </w:r>
            <w:r>
              <w:rPr>
                <w:b/>
              </w:rPr>
              <w:t xml:space="preserve">or</w:t>
            </w:r>
            <w:r>
              <w:t xml:space="preserve"> </w:t>
            </w:r>
            <w:r>
              <w:t xml:space="preserve">LoRa — on</w:t>
            </w:r>
            <w:r>
              <w:t xml:space="preserve"> </w:t>
            </w:r>
            <w:r>
              <w:rPr>
                <w:rStyle w:val="VerbatimChar"/>
              </w:rPr>
              <w:t xml:space="preserve">uart1</w:t>
            </w:r>
            <w:r>
              <w:t xml:space="preserve">. The chip does not support both.</w:t>
            </w:r>
          </w:p>
        </w:tc>
        <w:tc>
          <w:p>
            <w:pPr>
              <w:pStyle w:val="Compact"/>
              <w:jc w:val="left"/>
            </w:pPr>
            <w:r>
              <w:t xml:space="preserve">ADR-0008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B-7</w:t>
            </w:r>
          </w:p>
        </w:tc>
        <w:tc>
          <w:p>
            <w:pPr>
              <w:pStyle w:val="Compact"/>
              <w:jc w:val="left"/>
            </w:pPr>
            <w:r>
              <w:t xml:space="preserve">Sonar shall be an I²C part. The design has no UART available for it.</w:t>
            </w:r>
          </w:p>
        </w:tc>
        <w:tc>
          <w:p>
            <w:pPr>
              <w:pStyle w:val="Compact"/>
              <w:jc w:val="left"/>
            </w:pPr>
            <w:r>
              <w:t xml:space="preserve">ADR-0008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B-8</w:t>
            </w:r>
          </w:p>
        </w:tc>
        <w:tc>
          <w:p>
            <w:pPr>
              <w:pStyle w:val="Compact"/>
              <w:jc w:val="left"/>
            </w:pPr>
            <w:r>
              <w:t xml:space="preserve">In the 28-pin configuration there is no ESP-NOW mesh link.</w:t>
            </w:r>
          </w:p>
        </w:tc>
        <w:tc>
          <w:p>
            <w:pPr>
              <w:pStyle w:val="Compact"/>
              <w:jc w:val="left"/>
            </w:pPr>
            <w:r>
              <w:t xml:space="preserve">ADR-0020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B-9</w:t>
            </w:r>
          </w:p>
        </w:tc>
        <w:tc>
          <w:p>
            <w:pPr>
              <w:pStyle w:val="Compact"/>
              <w:jc w:val="left"/>
            </w:pPr>
            <w:r>
              <w:t xml:space="preserve">Boot flash and IMU share the SPI master bus with separate chip selects.</w:t>
            </w:r>
          </w:p>
        </w:tc>
        <w:tc>
          <w:p>
            <w:pPr>
              <w:pStyle w:val="Compact"/>
              <w:jc w:val="left"/>
            </w:pPr>
            <w:r>
              <w:t xml:space="preserve">[N-3.5]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Xa2973bd0a663f295bdeca53249c74ae0349512f"/>
      <w:r>
        <w:t xml:space="preserve">9 Handoff checklist</w:t>
      </w:r>
      <w:bookmarkEnd w:id="37"/>
    </w:p>
    <w:p>
      <w:pPr>
        <w:pStyle w:val="FirstParagraph"/>
      </w:pPr>
      <w:r>
        <w:rPr>
          <w:b/>
        </w:rPr>
        <w:t xml:space="preserve">[N-9.1]</w:t>
      </w:r>
      <w:r>
        <w:t xml:space="preserve"> </w:t>
      </w:r>
      <w:r>
        <w:t xml:space="preserve">For the GDSII package, in order: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Reference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Confirm whether supply pads are inside the 40</w:t>
            </w:r>
          </w:p>
        </w:tc>
        <w:tc>
          <w:p>
            <w:pPr>
              <w:pStyle w:val="Compact"/>
              <w:jc w:val="left"/>
            </w:pPr>
            <w:r>
              <w:t xml:space="preserve">PD mentor</w:t>
            </w:r>
          </w:p>
        </w:tc>
        <w:tc>
          <w:p>
            <w:pPr>
              <w:pStyle w:val="Compact"/>
              <w:jc w:val="left"/>
            </w:pPr>
            <w:r>
              <w:t xml:space="preserve">§2, [N-2.4]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Pad ring per §3.1 (or §3.2 if item 1 says so)</w:t>
            </w:r>
          </w:p>
        </w:tc>
        <w:tc>
          <w:p>
            <w:pPr>
              <w:pStyle w:val="Compact"/>
              <w:jc w:val="left"/>
            </w:pPr>
            <w:r>
              <w:t xml:space="preserve">PD</w:t>
            </w:r>
          </w:p>
        </w:tc>
        <w:tc>
          <w:p>
            <w:pPr>
              <w:pStyle w:val="Compact"/>
              <w:jc w:val="left"/>
            </w:pPr>
            <w:r>
              <w:t xml:space="preserve">§3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Supply pad distribution per [N-4.1]</w:t>
            </w:r>
          </w:p>
        </w:tc>
        <w:tc>
          <w:p>
            <w:pPr>
              <w:pStyle w:val="Compact"/>
              <w:jc w:val="left"/>
            </w:pPr>
            <w:r>
              <w:t xml:space="preserve">PD</w:t>
            </w:r>
          </w:p>
        </w:tc>
        <w:tc>
          <w:p>
            <w:pPr>
              <w:pStyle w:val="Compact"/>
              <w:jc w:val="left"/>
            </w:pPr>
            <w:r>
              <w:t xml:space="preserve">§4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u_clk_div.t1_q</w:t>
            </w:r>
            <w:r>
              <w:t xml:space="preserve"> </w:t>
            </w:r>
            <w:r>
              <w:t xml:space="preserve">abutting the</w:t>
            </w:r>
            <w:r>
              <w:t xml:space="preserve"> </w:t>
            </w:r>
            <w:r>
              <w:rPr>
                <w:rStyle w:val="VerbatimChar"/>
              </w:rPr>
              <w:t xml:space="preserve">refclk</w:t>
            </w:r>
            <w:r>
              <w:t xml:space="preserve"> </w:t>
            </w:r>
            <w:r>
              <w:t xml:space="preserve">pad;</w:t>
            </w:r>
            <w:r>
              <w:t xml:space="preserve"> </w:t>
            </w:r>
            <w:r>
              <w:rPr>
                <w:rStyle w:val="VerbatimChar"/>
              </w:rPr>
              <w:t xml:space="preserve">refclk</w:t>
            </w:r>
            <w:r>
              <w:t xml:space="preserve"> </w:t>
            </w:r>
            <w:r>
              <w:t xml:space="preserve">fanout = 1</w:t>
            </w:r>
          </w:p>
        </w:tc>
        <w:tc>
          <w:p>
            <w:pPr>
              <w:pStyle w:val="Compact"/>
              <w:jc w:val="left"/>
            </w:pPr>
            <w:r>
              <w:t xml:space="preserve">PD</w:t>
            </w:r>
          </w:p>
        </w:tc>
        <w:tc>
          <w:p>
            <w:pPr>
              <w:pStyle w:val="Compact"/>
              <w:jc w:val="left"/>
            </w:pPr>
            <w:r>
              <w:t xml:space="preserve">§5.1, [N-5.8]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SDC per §5.2 (</w:t>
            </w:r>
            <w:r>
              <w:rPr>
                <w:rStyle w:val="VerbatimChar"/>
              </w:rPr>
              <w:t xml:space="preserve">flow/constraints/garuda.sdc</w:t>
            </w:r>
            <w:r>
              <w:t xml:space="preserve">),</w:t>
            </w:r>
            <w:r>
              <w:t xml:space="preserve"> </w:t>
            </w:r>
            <w:r>
              <w:rPr>
                <w:b/>
              </w:rPr>
              <w:t xml:space="preserve">including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aon_clk</w:t>
            </w:r>
            <w:r>
              <w:t xml:space="preserve">/</w:t>
            </w:r>
            <w:r>
              <w:rPr>
                <w:rStyle w:val="VerbatimChar"/>
              </w:rPr>
              <w:t xml:space="preserve">hclk</w:t>
            </w:r>
            <w:r>
              <w:t xml:space="preserve">/</w:t>
            </w:r>
            <w:r>
              <w:rPr>
                <w:rStyle w:val="VerbatimChar"/>
              </w:rPr>
              <w:t xml:space="preserve">pclk</w:t>
            </w:r>
            <w:r>
              <w:t xml:space="preserve"> </w:t>
            </w:r>
            <w:r>
              <w:t xml:space="preserve">synchronous relationship</w:t>
            </w:r>
          </w:p>
        </w:tc>
        <w:tc>
          <w:p>
            <w:pPr>
              <w:pStyle w:val="Compact"/>
              <w:jc w:val="left"/>
            </w:pPr>
            <w:r>
              <w:t xml:space="preserve">PD</w:t>
            </w:r>
          </w:p>
        </w:tc>
        <w:tc>
          <w:p>
            <w:pPr>
              <w:pStyle w:val="Compact"/>
              <w:jc w:val="left"/>
            </w:pPr>
            <w:r>
              <w:t xml:space="preserve">§5.2, [N-5.7]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Core + DSU as a contiguous region</w:t>
            </w:r>
          </w:p>
        </w:tc>
        <w:tc>
          <w:p>
            <w:pPr>
              <w:pStyle w:val="Compact"/>
              <w:jc w:val="left"/>
            </w:pPr>
            <w:r>
              <w:t xml:space="preserve">PD</w:t>
            </w:r>
          </w:p>
        </w:tc>
        <w:tc>
          <w:p>
            <w:pPr>
              <w:pStyle w:val="Compact"/>
              <w:jc w:val="left"/>
            </w:pPr>
            <w:r>
              <w:t xml:space="preserve">[N-6.2]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WFI ICG checked at gate level for runt pulses</w:t>
            </w:r>
          </w:p>
        </w:tc>
        <w:tc>
          <w:p>
            <w:pPr>
              <w:pStyle w:val="Compact"/>
              <w:jc w:val="left"/>
            </w:pPr>
            <w:r>
              <w:t xml:space="preserve">PD + verification</w:t>
            </w:r>
          </w:p>
        </w:tc>
        <w:tc>
          <w:p>
            <w:pPr>
              <w:pStyle w:val="Compact"/>
              <w:jc w:val="left"/>
            </w:pPr>
            <w:r>
              <w:t xml:space="preserve">[N-5.8]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If 250 MHz misses, apply</w:t>
            </w:r>
            <w:r>
              <w:t xml:space="preserve"> </w:t>
            </w:r>
            <w:r>
              <w:rPr>
                <w:rStyle w:val="VerbatimChar"/>
              </w:rPr>
              <w:t xml:space="preserve">DIVSEL</w:t>
            </w:r>
            <w:r>
              <w:t xml:space="preserve"> </w:t>
            </w:r>
            <w:r>
              <w:t xml:space="preserve">= 1 rather than escalating</w:t>
            </w:r>
          </w:p>
        </w:tc>
        <w:tc>
          <w:p>
            <w:pPr>
              <w:pStyle w:val="Compact"/>
              <w:jc w:val="left"/>
            </w:pPr>
            <w:r>
              <w:t xml:space="preserve">PD</w:t>
            </w:r>
          </w:p>
        </w:tc>
        <w:tc>
          <w:p>
            <w:pPr>
              <w:pStyle w:val="Compact"/>
              <w:jc w:val="left"/>
            </w:pPr>
            <w:r>
              <w:t xml:space="preserve">§7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Xdaf160be385f2395538bd62ce793d28a8091814"/>
      <w:r>
        <w:t xml:space="preserve">10 Open items</w:t>
      </w:r>
      <w:bookmarkEnd w:id="38"/>
    </w:p>
    <w:p>
      <w:pPr>
        <w:pStyle w:val="FirstParagraph"/>
      </w:pPr>
      <w:r>
        <w:rPr>
          <w:b/>
        </w:rPr>
        <w:t xml:space="preserve">[N-10.1]</w:t>
      </w:r>
      <w:r>
        <w:t xml:space="preserve"> </w:t>
      </w:r>
      <w:r>
        <w:t xml:space="preserve">One remains, and it is the only irreversible item in this project: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Consequence if the assumption is wrong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OPEN-2</w:t>
            </w:r>
          </w:p>
        </w:tc>
        <w:tc>
          <w:p>
            <w:pPr>
              <w:pStyle w:val="Compact"/>
              <w:jc w:val="left"/>
            </w:pPr>
            <w:r>
              <w:t xml:space="preserve">Are supply pads inside the 40?</w:t>
            </w:r>
          </w:p>
        </w:tc>
        <w:tc>
          <w:p>
            <w:pPr>
              <w:pStyle w:val="Compact"/>
              <w:jc w:val="left"/>
            </w:pPr>
            <w:r>
              <w:t xml:space="preserve">PD mentor, against the programme's pad frame</w:t>
            </w:r>
          </w:p>
        </w:tc>
        <w:tc>
          <w:p>
            <w:pPr>
              <w:pStyle w:val="Compact"/>
              <w:jc w:val="left"/>
            </w:pPr>
            <w:r>
              <w:t xml:space="preserve">If they are</w:t>
            </w:r>
            <w:r>
              <w:t xml:space="preserve"> </w:t>
            </w:r>
            <w:r>
              <w:rPr>
                <w:b/>
              </w:rPr>
              <w:t xml:space="preserve">not</w:t>
            </w:r>
            <w:r>
              <w:t xml:space="preserve">: apply §3.2, additively, nothing moves. If they</w:t>
            </w:r>
            <w:r>
              <w:t xml:space="preserve"> </w:t>
            </w:r>
            <w:r>
              <w:rPr>
                <w:b/>
              </w:rPr>
              <w:t xml:space="preserve">are</w:t>
            </w:r>
            <w:r>
              <w:t xml:space="preserve">: the baseline is already correct. Either way the design is safe — which is why it was closed this way.</w:t>
            </w:r>
          </w:p>
        </w:tc>
      </w:tr>
    </w:tbl>
    <w:p>
      <w:pPr>
        <w:pStyle w:val="BodyText"/>
      </w:pPr>
      <w:r>
        <w:t xml:space="preserve">All other opens from the original eleven documents are closed. See</w:t>
      </w:r>
      <w:r>
        <w:t xml:space="preserve"> </w:t>
      </w:r>
      <w:r>
        <w:rPr>
          <w:rStyle w:val="VerbatimChar"/>
        </w:rPr>
        <w:t xml:space="preserve">GARUDA-ADR-001</w:t>
      </w:r>
      <w:r>
        <w:t xml:space="preserve"> </w:t>
      </w:r>
      <w:r>
        <w:t xml:space="preserve">"Open items — all closed."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2026-10-14T09:14:00Z</dcterms:created>
  <dcterms:modified xsi:type="dcterms:W3CDTF">2026-10-14T09:14:00Z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