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C4A6E" w:rsidRDefault="00DC4A6E"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DC4A6E" w:rsidRDefault="00DC4A6E"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C4A6E" w:rsidRDefault="00DC4A6E"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DC4A6E" w:rsidRDefault="00DC4A6E"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C4A6E" w:rsidRDefault="00DC4A6E"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DC4A6E" w:rsidRDefault="00DC4A6E"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C4A6E" w:rsidRDefault="00DC4A6E"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DC4A6E" w:rsidRDefault="00DC4A6E"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DC4A6E"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DC4A6E"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bookmarkStart w:id="0" w:name="_GoBack"/>
      <w:bookmarkEnd w:id="0"/>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680D2C" w:rsidRDefault="007B572C" w:rsidP="00680D2C">
      <w:pPr>
        <w:spacing w:after="0"/>
        <w:rPr>
          <w:rFonts w:ascii="Times New Roman" w:hAnsi="Times New Roman" w:cs="Times New Roman"/>
          <w:sz w:val="28"/>
        </w:rPr>
      </w:pPr>
    </w:p>
    <w:sectPr w:rsidR="007B572C"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4"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7"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0"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1"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9"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96"/>
  </w:num>
  <w:num w:numId="3">
    <w:abstractNumId w:val="47"/>
  </w:num>
  <w:num w:numId="4">
    <w:abstractNumId w:val="24"/>
  </w:num>
  <w:num w:numId="5">
    <w:abstractNumId w:val="57"/>
  </w:num>
  <w:num w:numId="6">
    <w:abstractNumId w:val="91"/>
  </w:num>
  <w:num w:numId="7">
    <w:abstractNumId w:val="69"/>
  </w:num>
  <w:num w:numId="8">
    <w:abstractNumId w:val="108"/>
  </w:num>
  <w:num w:numId="9">
    <w:abstractNumId w:val="0"/>
  </w:num>
  <w:num w:numId="10">
    <w:abstractNumId w:val="79"/>
  </w:num>
  <w:num w:numId="11">
    <w:abstractNumId w:val="76"/>
  </w:num>
  <w:num w:numId="12">
    <w:abstractNumId w:val="45"/>
  </w:num>
  <w:num w:numId="13">
    <w:abstractNumId w:val="63"/>
  </w:num>
  <w:num w:numId="14">
    <w:abstractNumId w:val="11"/>
  </w:num>
  <w:num w:numId="15">
    <w:abstractNumId w:val="43"/>
  </w:num>
  <w:num w:numId="16">
    <w:abstractNumId w:val="23"/>
  </w:num>
  <w:num w:numId="17">
    <w:abstractNumId w:val="10"/>
  </w:num>
  <w:num w:numId="18">
    <w:abstractNumId w:val="104"/>
  </w:num>
  <w:num w:numId="19">
    <w:abstractNumId w:val="42"/>
  </w:num>
  <w:num w:numId="20">
    <w:abstractNumId w:val="49"/>
  </w:num>
  <w:num w:numId="21">
    <w:abstractNumId w:val="35"/>
  </w:num>
  <w:num w:numId="22">
    <w:abstractNumId w:val="97"/>
  </w:num>
  <w:num w:numId="23">
    <w:abstractNumId w:val="98"/>
  </w:num>
  <w:num w:numId="24">
    <w:abstractNumId w:val="109"/>
  </w:num>
  <w:num w:numId="25">
    <w:abstractNumId w:val="40"/>
  </w:num>
  <w:num w:numId="26">
    <w:abstractNumId w:val="33"/>
  </w:num>
  <w:num w:numId="27">
    <w:abstractNumId w:val="54"/>
  </w:num>
  <w:num w:numId="28">
    <w:abstractNumId w:val="2"/>
  </w:num>
  <w:num w:numId="29">
    <w:abstractNumId w:val="88"/>
  </w:num>
  <w:num w:numId="30">
    <w:abstractNumId w:val="66"/>
  </w:num>
  <w:num w:numId="31">
    <w:abstractNumId w:val="101"/>
  </w:num>
  <w:num w:numId="32">
    <w:abstractNumId w:val="93"/>
  </w:num>
  <w:num w:numId="33">
    <w:abstractNumId w:val="67"/>
  </w:num>
  <w:num w:numId="34">
    <w:abstractNumId w:val="82"/>
  </w:num>
  <w:num w:numId="35">
    <w:abstractNumId w:val="53"/>
  </w:num>
  <w:num w:numId="36">
    <w:abstractNumId w:val="7"/>
  </w:num>
  <w:num w:numId="37">
    <w:abstractNumId w:val="21"/>
  </w:num>
  <w:num w:numId="38">
    <w:abstractNumId w:val="61"/>
  </w:num>
  <w:num w:numId="39">
    <w:abstractNumId w:val="3"/>
  </w:num>
  <w:num w:numId="40">
    <w:abstractNumId w:val="81"/>
  </w:num>
  <w:num w:numId="41">
    <w:abstractNumId w:val="60"/>
  </w:num>
  <w:num w:numId="42">
    <w:abstractNumId w:val="92"/>
  </w:num>
  <w:num w:numId="43">
    <w:abstractNumId w:val="18"/>
  </w:num>
  <w:num w:numId="44">
    <w:abstractNumId w:val="83"/>
  </w:num>
  <w:num w:numId="45">
    <w:abstractNumId w:val="87"/>
  </w:num>
  <w:num w:numId="46">
    <w:abstractNumId w:val="58"/>
  </w:num>
  <w:num w:numId="47">
    <w:abstractNumId w:val="73"/>
  </w:num>
  <w:num w:numId="48">
    <w:abstractNumId w:val="85"/>
  </w:num>
  <w:num w:numId="49">
    <w:abstractNumId w:val="59"/>
  </w:num>
  <w:num w:numId="50">
    <w:abstractNumId w:val="100"/>
  </w:num>
  <w:num w:numId="51">
    <w:abstractNumId w:val="103"/>
  </w:num>
  <w:num w:numId="52">
    <w:abstractNumId w:val="39"/>
  </w:num>
  <w:num w:numId="53">
    <w:abstractNumId w:val="22"/>
  </w:num>
  <w:num w:numId="54">
    <w:abstractNumId w:val="52"/>
  </w:num>
  <w:num w:numId="55">
    <w:abstractNumId w:val="107"/>
  </w:num>
  <w:num w:numId="56">
    <w:abstractNumId w:val="14"/>
  </w:num>
  <w:num w:numId="57">
    <w:abstractNumId w:val="84"/>
  </w:num>
  <w:num w:numId="58">
    <w:abstractNumId w:val="86"/>
  </w:num>
  <w:num w:numId="59">
    <w:abstractNumId w:val="4"/>
  </w:num>
  <w:num w:numId="60">
    <w:abstractNumId w:val="25"/>
  </w:num>
  <w:num w:numId="61">
    <w:abstractNumId w:val="94"/>
  </w:num>
  <w:num w:numId="62">
    <w:abstractNumId w:val="19"/>
  </w:num>
  <w:num w:numId="63">
    <w:abstractNumId w:val="74"/>
  </w:num>
  <w:num w:numId="64">
    <w:abstractNumId w:val="26"/>
  </w:num>
  <w:num w:numId="65">
    <w:abstractNumId w:val="105"/>
  </w:num>
  <w:num w:numId="66">
    <w:abstractNumId w:val="36"/>
  </w:num>
  <w:num w:numId="67">
    <w:abstractNumId w:val="102"/>
  </w:num>
  <w:num w:numId="68">
    <w:abstractNumId w:val="70"/>
  </w:num>
  <w:num w:numId="69">
    <w:abstractNumId w:val="27"/>
  </w:num>
  <w:num w:numId="70">
    <w:abstractNumId w:val="46"/>
  </w:num>
  <w:num w:numId="71">
    <w:abstractNumId w:val="55"/>
  </w:num>
  <w:num w:numId="72">
    <w:abstractNumId w:val="50"/>
  </w:num>
  <w:num w:numId="73">
    <w:abstractNumId w:val="51"/>
  </w:num>
  <w:num w:numId="74">
    <w:abstractNumId w:val="89"/>
  </w:num>
  <w:num w:numId="75">
    <w:abstractNumId w:val="106"/>
  </w:num>
  <w:num w:numId="76">
    <w:abstractNumId w:val="64"/>
  </w:num>
  <w:num w:numId="77">
    <w:abstractNumId w:val="41"/>
  </w:num>
  <w:num w:numId="78">
    <w:abstractNumId w:val="99"/>
  </w:num>
  <w:num w:numId="79">
    <w:abstractNumId w:val="17"/>
  </w:num>
  <w:num w:numId="80">
    <w:abstractNumId w:val="68"/>
  </w:num>
  <w:num w:numId="81">
    <w:abstractNumId w:val="90"/>
  </w:num>
  <w:num w:numId="82">
    <w:abstractNumId w:val="13"/>
  </w:num>
  <w:num w:numId="83">
    <w:abstractNumId w:val="77"/>
  </w:num>
  <w:num w:numId="84">
    <w:abstractNumId w:val="8"/>
  </w:num>
  <w:num w:numId="85">
    <w:abstractNumId w:val="6"/>
  </w:num>
  <w:num w:numId="86">
    <w:abstractNumId w:val="15"/>
  </w:num>
  <w:num w:numId="87">
    <w:abstractNumId w:val="20"/>
  </w:num>
  <w:num w:numId="88">
    <w:abstractNumId w:val="31"/>
  </w:num>
  <w:num w:numId="89">
    <w:abstractNumId w:val="75"/>
  </w:num>
  <w:num w:numId="90">
    <w:abstractNumId w:val="56"/>
  </w:num>
  <w:num w:numId="91">
    <w:abstractNumId w:val="71"/>
  </w:num>
  <w:num w:numId="92">
    <w:abstractNumId w:val="72"/>
  </w:num>
  <w:num w:numId="93">
    <w:abstractNumId w:val="12"/>
  </w:num>
  <w:num w:numId="94">
    <w:abstractNumId w:val="1"/>
  </w:num>
  <w:num w:numId="95">
    <w:abstractNumId w:val="48"/>
  </w:num>
  <w:num w:numId="96">
    <w:abstractNumId w:val="37"/>
  </w:num>
  <w:num w:numId="97">
    <w:abstractNumId w:val="29"/>
  </w:num>
  <w:num w:numId="98">
    <w:abstractNumId w:val="5"/>
  </w:num>
  <w:num w:numId="99">
    <w:abstractNumId w:val="30"/>
  </w:num>
  <w:num w:numId="100">
    <w:abstractNumId w:val="80"/>
  </w:num>
  <w:num w:numId="101">
    <w:abstractNumId w:val="78"/>
  </w:num>
  <w:num w:numId="102">
    <w:abstractNumId w:val="16"/>
  </w:num>
  <w:num w:numId="103">
    <w:abstractNumId w:val="95"/>
  </w:num>
  <w:num w:numId="104">
    <w:abstractNumId w:val="28"/>
  </w:num>
  <w:num w:numId="105">
    <w:abstractNumId w:val="62"/>
  </w:num>
  <w:num w:numId="106">
    <w:abstractNumId w:val="34"/>
  </w:num>
  <w:num w:numId="107">
    <w:abstractNumId w:val="44"/>
  </w:num>
  <w:num w:numId="108">
    <w:abstractNumId w:val="32"/>
  </w:num>
  <w:num w:numId="109">
    <w:abstractNumId w:val="65"/>
  </w:num>
  <w:num w:numId="110">
    <w:abstractNumId w:val="9"/>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85F"/>
    <w:rsid w:val="0010196E"/>
    <w:rsid w:val="001024E2"/>
    <w:rsid w:val="00103D95"/>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57F9"/>
    <w:rsid w:val="0014731B"/>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0D0"/>
    <w:rsid w:val="001D1945"/>
    <w:rsid w:val="001D1F26"/>
    <w:rsid w:val="001D658D"/>
    <w:rsid w:val="001E1AED"/>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44766"/>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F6D"/>
    <w:rsid w:val="00271B68"/>
    <w:rsid w:val="00273AC2"/>
    <w:rsid w:val="002740F4"/>
    <w:rsid w:val="00274FF4"/>
    <w:rsid w:val="00283D05"/>
    <w:rsid w:val="00286DFC"/>
    <w:rsid w:val="002908D8"/>
    <w:rsid w:val="00290ECA"/>
    <w:rsid w:val="00292605"/>
    <w:rsid w:val="00292914"/>
    <w:rsid w:val="00292ED9"/>
    <w:rsid w:val="00293A43"/>
    <w:rsid w:val="0029556D"/>
    <w:rsid w:val="00296D4A"/>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E71EC"/>
    <w:rsid w:val="002F0D34"/>
    <w:rsid w:val="002F0F26"/>
    <w:rsid w:val="002F1D98"/>
    <w:rsid w:val="0030126D"/>
    <w:rsid w:val="0030274C"/>
    <w:rsid w:val="003027CB"/>
    <w:rsid w:val="00303E1F"/>
    <w:rsid w:val="00304AA2"/>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027C"/>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5DAF"/>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70CB"/>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10E2"/>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0A34"/>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2756E"/>
    <w:rsid w:val="0083070A"/>
    <w:rsid w:val="00830C1C"/>
    <w:rsid w:val="0083102E"/>
    <w:rsid w:val="0083136F"/>
    <w:rsid w:val="00831D26"/>
    <w:rsid w:val="008359D6"/>
    <w:rsid w:val="008359DD"/>
    <w:rsid w:val="00836FF8"/>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2156"/>
    <w:rsid w:val="00895253"/>
    <w:rsid w:val="0089741F"/>
    <w:rsid w:val="00897A6C"/>
    <w:rsid w:val="008A5354"/>
    <w:rsid w:val="008B3991"/>
    <w:rsid w:val="008B3BA8"/>
    <w:rsid w:val="008B44C0"/>
    <w:rsid w:val="008C02F9"/>
    <w:rsid w:val="008C12DB"/>
    <w:rsid w:val="008C147D"/>
    <w:rsid w:val="008C468F"/>
    <w:rsid w:val="008C4DB4"/>
    <w:rsid w:val="008C5343"/>
    <w:rsid w:val="008C5DED"/>
    <w:rsid w:val="008C6721"/>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23D1"/>
    <w:rsid w:val="00924E8C"/>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A36"/>
    <w:rsid w:val="00957C04"/>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97E32"/>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51C8"/>
    <w:rsid w:val="00B62CE6"/>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2254"/>
    <w:rsid w:val="00C542A0"/>
    <w:rsid w:val="00C56DC3"/>
    <w:rsid w:val="00C60437"/>
    <w:rsid w:val="00C621D2"/>
    <w:rsid w:val="00C661AD"/>
    <w:rsid w:val="00C66D59"/>
    <w:rsid w:val="00C7096A"/>
    <w:rsid w:val="00C71B25"/>
    <w:rsid w:val="00C72400"/>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30D2"/>
    <w:rsid w:val="00D446D5"/>
    <w:rsid w:val="00D451BA"/>
    <w:rsid w:val="00D45971"/>
    <w:rsid w:val="00D460D2"/>
    <w:rsid w:val="00D46A60"/>
    <w:rsid w:val="00D4752F"/>
    <w:rsid w:val="00D523EC"/>
    <w:rsid w:val="00D53478"/>
    <w:rsid w:val="00D537F7"/>
    <w:rsid w:val="00D54290"/>
    <w:rsid w:val="00D56D56"/>
    <w:rsid w:val="00D576DC"/>
    <w:rsid w:val="00D70288"/>
    <w:rsid w:val="00D73F85"/>
    <w:rsid w:val="00D74B22"/>
    <w:rsid w:val="00D74FE5"/>
    <w:rsid w:val="00D758CE"/>
    <w:rsid w:val="00D76ABC"/>
    <w:rsid w:val="00D77026"/>
    <w:rsid w:val="00D7783E"/>
    <w:rsid w:val="00D8085D"/>
    <w:rsid w:val="00D810F0"/>
    <w:rsid w:val="00D81B18"/>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5828"/>
    <w:rsid w:val="00DB67FA"/>
    <w:rsid w:val="00DC268A"/>
    <w:rsid w:val="00DC3C3F"/>
    <w:rsid w:val="00DC4A6E"/>
    <w:rsid w:val="00DC7F1D"/>
    <w:rsid w:val="00DD288A"/>
    <w:rsid w:val="00DD4B02"/>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038D"/>
    <w:rsid w:val="00E618A0"/>
    <w:rsid w:val="00E61C6E"/>
    <w:rsid w:val="00E63143"/>
    <w:rsid w:val="00E64977"/>
    <w:rsid w:val="00E67D4F"/>
    <w:rsid w:val="00E70EE6"/>
    <w:rsid w:val="00E734E9"/>
    <w:rsid w:val="00E743C2"/>
    <w:rsid w:val="00E7754C"/>
    <w:rsid w:val="00E81797"/>
    <w:rsid w:val="00E82B8F"/>
    <w:rsid w:val="00E85213"/>
    <w:rsid w:val="00E864EC"/>
    <w:rsid w:val="00E86F14"/>
    <w:rsid w:val="00E90477"/>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7F0A"/>
    <w:rsid w:val="00F0093C"/>
    <w:rsid w:val="00F05FBD"/>
    <w:rsid w:val="00F1006F"/>
    <w:rsid w:val="00F13217"/>
    <w:rsid w:val="00F166FF"/>
    <w:rsid w:val="00F16F83"/>
    <w:rsid w:val="00F228E3"/>
    <w:rsid w:val="00F22BFD"/>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47A75"/>
    <w:rsid w:val="00F52256"/>
    <w:rsid w:val="00F535F1"/>
    <w:rsid w:val="00F551B6"/>
    <w:rsid w:val="00F56627"/>
    <w:rsid w:val="00F56BE0"/>
    <w:rsid w:val="00F57915"/>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4C65"/>
    <w:rsid w:val="00FB4CF5"/>
    <w:rsid w:val="00FC26B6"/>
    <w:rsid w:val="00FC38BC"/>
    <w:rsid w:val="00FC4F6A"/>
    <w:rsid w:val="00FC59B7"/>
    <w:rsid w:val="00FC5B6C"/>
    <w:rsid w:val="00FC6372"/>
    <w:rsid w:val="00FC7770"/>
    <w:rsid w:val="00FC7D05"/>
    <w:rsid w:val="00FD68AD"/>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10938</TotalTime>
  <Pages>1</Pages>
  <Words>31436</Words>
  <Characters>179186</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2985</cp:revision>
  <dcterms:created xsi:type="dcterms:W3CDTF">2021-01-11T04:27:00Z</dcterms:created>
  <dcterms:modified xsi:type="dcterms:W3CDTF">2021-02-19T10:30:00Z</dcterms:modified>
</cp:coreProperties>
</file>