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4100D4"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4100D4"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4100D4"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4100D4"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FF0000"/>
          <w:sz w:val="32"/>
          <w:szCs w:val="32"/>
        </w:rPr>
      </w:pPr>
      <w:r w:rsidRPr="001A77E2">
        <w:rPr>
          <w:b/>
          <w:color w:val="FF0000"/>
          <w:sz w:val="32"/>
          <w:szCs w:val="32"/>
        </w:rPr>
        <w:t>ProjectId</w:t>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primary key and foreign key </w:t>
      </w:r>
    </w:p>
    <w:p w:rsidR="00CF7BEB" w:rsidRDefault="00CF7BEB" w:rsidP="00CF0565">
      <w:pPr>
        <w:spacing w:after="0"/>
        <w:ind w:hanging="993"/>
        <w:rPr>
          <w:b/>
          <w:sz w:val="32"/>
          <w:szCs w:val="32"/>
        </w:rPr>
      </w:pPr>
    </w:p>
    <w:p w:rsidR="00CF7BEB" w:rsidRDefault="00CF7BEB" w:rsidP="00CF0565">
      <w:pPr>
        <w:spacing w:after="0"/>
        <w:ind w:hanging="993"/>
        <w:rPr>
          <w:b/>
          <w:sz w:val="32"/>
          <w:szCs w:val="32"/>
        </w:rPr>
      </w:pPr>
    </w:p>
    <w:p w:rsidR="004B7331" w:rsidRDefault="004B7331" w:rsidP="00CF0565">
      <w:pPr>
        <w:spacing w:after="0"/>
        <w:ind w:hanging="993"/>
        <w:rPr>
          <w:b/>
          <w:sz w:val="32"/>
          <w:szCs w:val="32"/>
        </w:rPr>
      </w:pPr>
    </w:p>
    <w:p w:rsidR="004B7331" w:rsidRDefault="004B7331" w:rsidP="00CF0565">
      <w:pPr>
        <w:spacing w:after="0"/>
        <w:ind w:hanging="993"/>
        <w:rPr>
          <w:b/>
          <w:sz w:val="32"/>
          <w:szCs w:val="32"/>
        </w:rPr>
      </w:pPr>
    </w:p>
    <w:p w:rsidR="004B7331" w:rsidRDefault="004B7331" w:rsidP="00CF0565">
      <w:pPr>
        <w:spacing w:after="0"/>
        <w:ind w:hanging="993"/>
        <w:rPr>
          <w:b/>
          <w:sz w:val="32"/>
          <w:szCs w:val="32"/>
        </w:rPr>
      </w:pPr>
    </w:p>
    <w:p w:rsidR="00354CEB" w:rsidRDefault="00354CEB" w:rsidP="00CF0565">
      <w:pPr>
        <w:spacing w:after="0"/>
        <w:ind w:hanging="993"/>
        <w:rPr>
          <w:b/>
          <w:sz w:val="32"/>
          <w:szCs w:val="32"/>
        </w:rPr>
      </w:pPr>
      <w:r>
        <w:rPr>
          <w:b/>
          <w:sz w:val="32"/>
          <w:szCs w:val="32"/>
        </w:rPr>
        <w:tab/>
      </w:r>
    </w:p>
    <w:p w:rsidR="009A4FA0" w:rsidRDefault="009A4FA0" w:rsidP="00CF0565">
      <w:pPr>
        <w:spacing w:after="0"/>
        <w:ind w:hanging="993"/>
        <w:rPr>
          <w:b/>
          <w:sz w:val="32"/>
          <w:szCs w:val="32"/>
        </w:rPr>
      </w:pPr>
    </w:p>
    <w:p w:rsidR="009A4FA0" w:rsidRDefault="009A4FA0" w:rsidP="00CF0565">
      <w:pPr>
        <w:spacing w:after="0"/>
        <w:ind w:hanging="993"/>
        <w:rPr>
          <w:b/>
          <w:sz w:val="32"/>
          <w:szCs w:val="32"/>
        </w:rPr>
      </w:pPr>
    </w:p>
    <w:p w:rsidR="009A4FA0" w:rsidRDefault="009A4FA0" w:rsidP="00CF0565">
      <w:pPr>
        <w:spacing w:after="0"/>
        <w:ind w:hanging="993"/>
        <w:rPr>
          <w:b/>
          <w:sz w:val="32"/>
          <w:szCs w:val="32"/>
        </w:rPr>
      </w:pPr>
    </w:p>
    <w:p w:rsidR="006939EE" w:rsidRDefault="006939EE" w:rsidP="00CF0565">
      <w:pPr>
        <w:spacing w:after="0"/>
        <w:ind w:hanging="993"/>
        <w:rPr>
          <w:b/>
          <w:sz w:val="32"/>
          <w:szCs w:val="32"/>
        </w:rPr>
      </w:pPr>
    </w:p>
    <w:p w:rsidR="00CF0565" w:rsidRDefault="00CF0565" w:rsidP="00CF0565">
      <w:pPr>
        <w:spacing w:after="0"/>
        <w:ind w:hanging="993"/>
        <w:rPr>
          <w:b/>
          <w:sz w:val="32"/>
          <w:szCs w:val="32"/>
        </w:rPr>
      </w:pP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4762BB" w:rsidRDefault="004762BB"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r>
      <w:r>
        <w:rPr>
          <w:b/>
          <w:sz w:val="32"/>
          <w:szCs w:val="32"/>
        </w:rPr>
        <w:tab/>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3BEB"/>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1E7"/>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3EC7"/>
    <w:rsid w:val="002143BF"/>
    <w:rsid w:val="00215E67"/>
    <w:rsid w:val="002160D1"/>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2410"/>
    <w:rsid w:val="002E2A49"/>
    <w:rsid w:val="002E3067"/>
    <w:rsid w:val="002E3271"/>
    <w:rsid w:val="002E51E5"/>
    <w:rsid w:val="002E5314"/>
    <w:rsid w:val="002E64D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4CEB"/>
    <w:rsid w:val="00355709"/>
    <w:rsid w:val="00356994"/>
    <w:rsid w:val="00356A0B"/>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2484"/>
    <w:rsid w:val="008A2BF0"/>
    <w:rsid w:val="008A62DC"/>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1E"/>
    <w:rsid w:val="008D54F6"/>
    <w:rsid w:val="008D6397"/>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439F"/>
    <w:rsid w:val="008F43C8"/>
    <w:rsid w:val="008F5AF5"/>
    <w:rsid w:val="008F5C7E"/>
    <w:rsid w:val="00900DF5"/>
    <w:rsid w:val="00902582"/>
    <w:rsid w:val="00903EFF"/>
    <w:rsid w:val="00904A1B"/>
    <w:rsid w:val="009056A4"/>
    <w:rsid w:val="00906667"/>
    <w:rsid w:val="00906CFE"/>
    <w:rsid w:val="0090748C"/>
    <w:rsid w:val="009115AF"/>
    <w:rsid w:val="00911606"/>
    <w:rsid w:val="00911BA8"/>
    <w:rsid w:val="0091405F"/>
    <w:rsid w:val="00914B44"/>
    <w:rsid w:val="00914CED"/>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2717"/>
    <w:rsid w:val="00982A62"/>
    <w:rsid w:val="009842E1"/>
    <w:rsid w:val="0098543F"/>
    <w:rsid w:val="0098755E"/>
    <w:rsid w:val="00987FD9"/>
    <w:rsid w:val="0099189A"/>
    <w:rsid w:val="00991968"/>
    <w:rsid w:val="00993FC6"/>
    <w:rsid w:val="009949B9"/>
    <w:rsid w:val="00995058"/>
    <w:rsid w:val="00995FF7"/>
    <w:rsid w:val="00996C33"/>
    <w:rsid w:val="00996FBB"/>
    <w:rsid w:val="009974AE"/>
    <w:rsid w:val="009A06AE"/>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38D8"/>
    <w:rsid w:val="00A1396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70D"/>
    <w:rsid w:val="00E85B11"/>
    <w:rsid w:val="00E87484"/>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79B"/>
    <w:rsid w:val="00EB4B65"/>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ED8"/>
    <w:rsid w:val="00F54161"/>
    <w:rsid w:val="00F564F8"/>
    <w:rsid w:val="00F568AB"/>
    <w:rsid w:val="00F57647"/>
    <w:rsid w:val="00F60485"/>
    <w:rsid w:val="00F60889"/>
    <w:rsid w:val="00F608CA"/>
    <w:rsid w:val="00F6458C"/>
    <w:rsid w:val="00F64D52"/>
    <w:rsid w:val="00F64F72"/>
    <w:rsid w:val="00F65B47"/>
    <w:rsid w:val="00F6675A"/>
    <w:rsid w:val="00F66FFE"/>
    <w:rsid w:val="00F67F56"/>
    <w:rsid w:val="00F70E5D"/>
    <w:rsid w:val="00F70EFB"/>
    <w:rsid w:val="00F72942"/>
    <w:rsid w:val="00F73A73"/>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8" type="connector" idref="#_x0000_s1037"/>
        <o:r id="V:Rule9" type="connector" idref="#_x0000_s1032"/>
        <o:r id="V:Rule10" type="connector" idref="#_x0000_s1027"/>
        <o:r id="V:Rule11" type="connector" idref="#_x0000_s1028"/>
        <o:r id="V:Rule12" type="connector" idref="#_x0000_s1036"/>
        <o:r id="V:Rule13" type="connector" idref="#_x0000_s1031"/>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4932</TotalTime>
  <Pages>185</Pages>
  <Words>16662</Words>
  <Characters>94980</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594</cp:revision>
  <dcterms:created xsi:type="dcterms:W3CDTF">2019-09-04T05:00:00Z</dcterms:created>
  <dcterms:modified xsi:type="dcterms:W3CDTF">2019-09-19T12:10:00Z</dcterms:modified>
</cp:coreProperties>
</file>