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Glashfish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WebLogic</w:t>
      </w:r>
      <w:proofErr w:type="spellEnd"/>
      <w:r>
        <w:rPr>
          <w:b/>
          <w:sz w:val="32"/>
          <w:szCs w:val="32"/>
        </w:rPr>
        <w:t xml:space="preserve">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impl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</w:t>
      </w:r>
      <w:proofErr w:type="spellStart"/>
      <w:r>
        <w:rPr>
          <w:b/>
          <w:sz w:val="32"/>
          <w:szCs w:val="32"/>
        </w:rPr>
        <w:t>ejb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: Struts is open source framework provided by apache. It is web framework which internally follow MVC pattern. Struts provided Front controller design pattern.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pre-defined class provided by Struts which behave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</w:t>
      </w:r>
      <w:proofErr w:type="spellStart"/>
      <w:r w:rsidR="00DF419D">
        <w:rPr>
          <w:b/>
          <w:sz w:val="32"/>
          <w:szCs w:val="32"/>
        </w:rPr>
        <w:t>FacesServlet</w:t>
      </w:r>
      <w:proofErr w:type="spellEnd"/>
      <w:r w:rsidR="00DF419D">
        <w:rPr>
          <w:b/>
          <w:sz w:val="32"/>
          <w:szCs w:val="32"/>
        </w:rPr>
        <w:t xml:space="preserve">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Collaboration of more than one object, replacement of property ref or constructor-</w:t>
      </w:r>
      <w:proofErr w:type="spellStart"/>
      <w:r>
        <w:rPr>
          <w:b/>
          <w:sz w:val="32"/>
          <w:szCs w:val="32"/>
        </w:rPr>
        <w:t>arg</w:t>
      </w:r>
      <w:proofErr w:type="spellEnd"/>
      <w:r>
        <w:rPr>
          <w:b/>
          <w:sz w:val="32"/>
          <w:szCs w:val="32"/>
        </w:rPr>
        <w:t xml:space="preserve">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id="emp1"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id="emp2"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laddress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</w:t>
      </w:r>
      <w:proofErr w:type="spellStart"/>
      <w:r>
        <w:rPr>
          <w:b/>
          <w:sz w:val="32"/>
          <w:szCs w:val="32"/>
        </w:rPr>
        <w:t>Kar</w:t>
      </w:r>
      <w:proofErr w:type="spellEnd"/>
      <w:r>
        <w:rPr>
          <w:b/>
          <w:sz w:val="32"/>
          <w:szCs w:val="32"/>
        </w:rPr>
        <w:t>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paddress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1D754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1D7546" w:rsidRDefault="001D7546" w:rsidP="001D75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2 - 17-10-2019 </w:t>
      </w:r>
    </w:p>
    <w:p w:rsidR="001D7546" w:rsidRDefault="001D7546" w:rsidP="00EB7D58">
      <w:pPr>
        <w:spacing w:after="0"/>
        <w:rPr>
          <w:b/>
          <w:sz w:val="32"/>
          <w:szCs w:val="32"/>
        </w:rPr>
      </w:pPr>
    </w:p>
    <w:p w:rsidR="00340867" w:rsidRDefault="0034086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Using Annotation : </w:t>
      </w:r>
    </w:p>
    <w:p w:rsidR="00340867" w:rsidRDefault="00340867" w:rsidP="00EB7D58">
      <w:pPr>
        <w:spacing w:after="0"/>
        <w:rPr>
          <w:b/>
          <w:sz w:val="32"/>
          <w:szCs w:val="32"/>
        </w:rPr>
      </w:pPr>
    </w:p>
    <w:p w:rsidR="00340867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beans.xml 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&lt;bean class="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"&gt;&lt;/bean&gt;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08195B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</w:t>
      </w:r>
      <w:proofErr w:type="spellStart"/>
      <w:r>
        <w:rPr>
          <w:b/>
          <w:sz w:val="32"/>
          <w:szCs w:val="32"/>
        </w:rPr>
        <w:t>emp</w:t>
      </w:r>
      <w:proofErr w:type="spellEnd"/>
      <w:r>
        <w:rPr>
          <w:b/>
          <w:sz w:val="32"/>
          <w:szCs w:val="32"/>
        </w:rPr>
        <w:t>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@Value(name=100)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@Value(name="Ravi")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name;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Address add;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@Component("add")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city;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state;</w:t>
      </w:r>
    </w:p>
    <w:p w:rsidR="003461C5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="003461C5"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core interface </w:t>
      </w: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ApplicationContext</w:t>
      </w:r>
      <w:proofErr w:type="spellEnd"/>
      <w:r>
        <w:rPr>
          <w:b/>
          <w:sz w:val="32"/>
          <w:szCs w:val="32"/>
        </w:rPr>
        <w:t xml:space="preserve"> is a interface extends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interface.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B72FED" w:rsidRDefault="00B72FED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Spring with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with JDBC </w:t>
      </w:r>
    </w:p>
    <w:p w:rsidR="00944707" w:rsidRDefault="0048035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DI using XML and Annotation </w:t>
      </w:r>
    </w:p>
    <w:p w:rsidR="00480355" w:rsidRDefault="00480355" w:rsidP="00EB7D58">
      <w:pPr>
        <w:spacing w:after="0"/>
        <w:rPr>
          <w:b/>
          <w:sz w:val="32"/>
          <w:szCs w:val="32"/>
        </w:rPr>
      </w:pPr>
    </w:p>
    <w:p w:rsidR="00944707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  <w:r>
        <w:rPr>
          <w:b/>
          <w:sz w:val="32"/>
          <w:szCs w:val="32"/>
        </w:rPr>
        <w:t xml:space="preserve">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private Address add;</w:t>
      </w: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Address implements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81272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JDBC :</w:t>
      </w:r>
    </w:p>
    <w:p w:rsidR="0081272C" w:rsidRDefault="0081272C" w:rsidP="00EB7D58">
      <w:pPr>
        <w:spacing w:after="0"/>
        <w:rPr>
          <w:b/>
          <w:sz w:val="32"/>
          <w:szCs w:val="32"/>
        </w:rPr>
      </w:pPr>
    </w:p>
    <w:p w:rsidR="0081272C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provided </w:t>
      </w:r>
      <w:proofErr w:type="spellStart"/>
      <w:r>
        <w:rPr>
          <w:b/>
          <w:sz w:val="32"/>
          <w:szCs w:val="32"/>
        </w:rPr>
        <w:t>JdbcTemplate</w:t>
      </w:r>
      <w:proofErr w:type="spellEnd"/>
      <w:r>
        <w:rPr>
          <w:b/>
          <w:sz w:val="32"/>
          <w:szCs w:val="32"/>
        </w:rPr>
        <w:t xml:space="preserve"> API, This API wrap core JDBC and provided more method to improve the DAO layer using JDBC.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();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public 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37C0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3 - 18-10-2019 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: Spring MVC internally follow MVC Architecture.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Provided lot of API on Service as well Controller layer. Provided extra Spring JSTL tag to improve View layer. Spring MVC internally follow Front Controller design pattern. It provided pre-defined class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B81ADF">
        <w:rPr>
          <w:b/>
          <w:color w:val="FF0000"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it behave as a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.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---&gt;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1.x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2.x Filter </w:t>
      </w:r>
      <w:proofErr w:type="spellStart"/>
      <w:r>
        <w:rPr>
          <w:b/>
          <w:sz w:val="32"/>
          <w:szCs w:val="32"/>
        </w:rPr>
        <w:t>StrutsPreparedAndExecute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--&gt; </w:t>
      </w:r>
      <w:proofErr w:type="spellStart"/>
      <w:r>
        <w:rPr>
          <w:b/>
          <w:sz w:val="32"/>
          <w:szCs w:val="32"/>
        </w:rPr>
        <w:t>FacesServlet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--&gt;</w:t>
      </w: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we can configure in web.xml file or using Java classes.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web.xml ---&gt; actions.xml or struts.xml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---&gt;web.xml ---&gt;faces-config.xml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--&gt;web.xml -----&gt; Servletname-servlet.xml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922E58" w:rsidP="00EB7D58">
      <w:pPr>
        <w:spacing w:after="0"/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return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4"/>
          <w:szCs w:val="44"/>
          <w:shd w:val="clear" w:color="auto" w:fill="E8F2FE"/>
        </w:rPr>
        <w:t>jt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.queryForInt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44"/>
          <w:szCs w:val="44"/>
          <w:shd w:val="clear" w:color="auto" w:fill="E8F2FE"/>
        </w:rPr>
        <w:t>"select * from login where user like ? and pass like ?"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Object[] {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.getUser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(),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.getPass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()});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</w:p>
    <w:p w:rsidR="00B81ADF" w:rsidRDefault="00B81ADF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Pr="008729E9" w:rsidRDefault="00380C95" w:rsidP="00EB7D58">
      <w:pPr>
        <w:spacing w:after="0"/>
        <w:rPr>
          <w:b/>
          <w:sz w:val="32"/>
          <w:szCs w:val="32"/>
        </w:rPr>
      </w:pPr>
    </w:p>
    <w:sectPr w:rsidR="00380C95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4ECA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B0252"/>
    <w:rsid w:val="001B0888"/>
    <w:rsid w:val="001B0A5E"/>
    <w:rsid w:val="001B0A9D"/>
    <w:rsid w:val="001B126A"/>
    <w:rsid w:val="001B279C"/>
    <w:rsid w:val="001B3B86"/>
    <w:rsid w:val="001B5BF6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546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0867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0C95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5F41"/>
    <w:rsid w:val="00456771"/>
    <w:rsid w:val="004569C2"/>
    <w:rsid w:val="00456F18"/>
    <w:rsid w:val="00457A93"/>
    <w:rsid w:val="00457CF2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355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2DD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72C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1BA"/>
    <w:rsid w:val="008536D9"/>
    <w:rsid w:val="00855462"/>
    <w:rsid w:val="008559DE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2B0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2E58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4707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74B2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A28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2FED"/>
    <w:rsid w:val="00B759DD"/>
    <w:rsid w:val="00B75CA0"/>
    <w:rsid w:val="00B77FF0"/>
    <w:rsid w:val="00B8016C"/>
    <w:rsid w:val="00B809B3"/>
    <w:rsid w:val="00B81032"/>
    <w:rsid w:val="00B81226"/>
    <w:rsid w:val="00B81837"/>
    <w:rsid w:val="00B81ADF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50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1AA"/>
    <w:rsid w:val="00C54771"/>
    <w:rsid w:val="00C5492B"/>
    <w:rsid w:val="00C551F7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B25"/>
    <w:rsid w:val="00C70DF3"/>
    <w:rsid w:val="00C71074"/>
    <w:rsid w:val="00C73062"/>
    <w:rsid w:val="00C749FC"/>
    <w:rsid w:val="00C752AB"/>
    <w:rsid w:val="00C7541D"/>
    <w:rsid w:val="00C759DB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17608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60A6"/>
    <w:rsid w:val="00D47D4A"/>
    <w:rsid w:val="00D50879"/>
    <w:rsid w:val="00D53962"/>
    <w:rsid w:val="00D53B62"/>
    <w:rsid w:val="00D53D0D"/>
    <w:rsid w:val="00D53E41"/>
    <w:rsid w:val="00D54755"/>
    <w:rsid w:val="00D5560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C02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49</cp:revision>
  <dcterms:created xsi:type="dcterms:W3CDTF">2019-10-16T05:08:00Z</dcterms:created>
  <dcterms:modified xsi:type="dcterms:W3CDTF">2019-10-18T12:07:00Z</dcterms:modified>
</cp:coreProperties>
</file>