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DAY WISE BREAKDOWN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instructor will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Introducing HTML and its importance.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practical demonstration of most important tags, tables.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basic structure of HTML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Live Server and Http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Importance of application deployment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dnshxey9zy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Hello world Html document.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ja42wtkfijl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Deploy the Hello world Html document using Live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z1zn2lvznt1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Simple Html tags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m9z3l9cun0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a brief overview of lists, HTML 5 features, Paired &amp; Unpaired tags, Inline vs block-level elements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to Css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Css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Box Model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Parallax effect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Flex Box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bakjr5ausl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simple Profile page application to display flex box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s2r6w1017w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with Hero Unit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Paper based Layout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Responsiveness Design Patterns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0v8ommkr69v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Profile Page into Responsive Page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96dovj52en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1k9wuaxr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Bootstrap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with Bootstrap CDN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components like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0v8ommkr69v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View Mentor to get the mentors information using Bootstrap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t661dnsw6q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mnmvoo6io8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Live Lecture (mm :60)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instructor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Responsiveness using bootstrap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grid to make the application responsive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r5hytxozgcn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 (mm:30)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7m2xipnqyr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 statement :-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dnshxey9zy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Grid to create the application more responsive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0orw7rwmn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