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Lab4-2: Improving Network Security (35-points)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SUBMISSION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make sure to do all the exercises.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Update Antimalware Signatures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Update Windows Defender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Perform the Step 1 - Step 7 Update Windows Defender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Windows Defender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– Work with Snort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– Installing Snort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Perform the Step 1 - Step 9 Installing Snort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Snort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9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– Download Snort Rules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Perform the Step 1 - Step 7 Download Snort Rules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Downloaded Snort Rules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– Running Snort Tool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Perform the Step 1 - Step 13 Running Snort Rules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Snort Tool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– Create a Folder and the Rules File in the Snort Folder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Perform the Step 1 - Step 16 Create a Folder and the Rules File in the Snort Folder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folder and place rules file in the snort folder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 – Modify the Snort Configuration 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Perform the Step 1 - Step 26 Modify the Snort Configuration File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the Snort conf file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 – Re-run Snort IDS tool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Perform the Step 1 - Step 5 Re-run Snort IDS tool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 run Snort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Save the report as a docx file (first name and last name: ex. Awad_Mussa2.docx)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Keep this file as you will upload it when you take the lab4’s quiz.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