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 cosine similarity between class(model not de-</w:t>
      </w:r>
      <w:r>
        <w:rPr>
          <w:rFonts w:hint="eastAsia" w:ascii="Arial" w:hAnsi="Arial" w:eastAsia="宋体" w:cs="Arial"/>
          <w:i w:val="0"/>
          <w:caps w:val="0"/>
          <w:color w:val="2E3033"/>
          <w:spacing w:val="0"/>
          <w:sz w:val="19"/>
          <w:szCs w:val="19"/>
          <w:shd w:val="clear" w:fill="F9FBFC"/>
        </w:rPr>
        <w:t>duplicat</w:t>
      </w:r>
      <w:r>
        <w:rPr>
          <w:rFonts w:hint="eastAsia" w:ascii="Arial" w:hAnsi="Arial" w:eastAsia="宋体" w:cs="Arial"/>
          <w:i w:val="0"/>
          <w:caps w:val="0"/>
          <w:color w:val="2E3033"/>
          <w:spacing w:val="0"/>
          <w:sz w:val="19"/>
          <w:szCs w:val="19"/>
          <w:shd w:val="clear" w:fill="F9FBFC"/>
          <w:lang w:val="en-US" w:eastAsia="zh-CN"/>
        </w:rPr>
        <w:t>ion</w:t>
      </w:r>
      <w:r>
        <w:rPr>
          <w:rFonts w:hint="eastAsia"/>
          <w:lang w:val="en-US" w:eastAsia="zh-CN"/>
        </w:rPr>
        <w:t>):</w:t>
      </w:r>
    </w:p>
    <w:tbl>
      <w:tblPr>
        <w:tblStyle w:val="4"/>
        <w:tblW w:w="4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0"/>
        <w:gridCol w:w="1580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m.07n7zf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m.08584b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m.07n7zf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m.08584b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0.46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4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3"/>
        <w:gridCol w:w="1573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m.0cp4q9</w:t>
            </w:r>
          </w:p>
        </w:tc>
        <w:tc>
          <w:tcPr>
            <w:tcW w:w="15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m.0gys6x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m.0cp4q9</w:t>
            </w:r>
          </w:p>
        </w:tc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0.49</w:t>
            </w:r>
          </w:p>
        </w:tc>
        <w:tc>
          <w:tcPr>
            <w:tcW w:w="15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m.0gys6x</w:t>
            </w:r>
          </w:p>
        </w:tc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0.49</w:t>
            </w:r>
          </w:p>
        </w:tc>
        <w:tc>
          <w:tcPr>
            <w:tcW w:w="15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4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6"/>
        <w:gridCol w:w="1567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m.04r89g</w:t>
            </w:r>
          </w:p>
        </w:tc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m.02q1hp_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m.04r89g</w:t>
            </w:r>
          </w:p>
        </w:tc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0.53</w:t>
            </w:r>
          </w:p>
        </w:tc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m.02q1hp_</w:t>
            </w:r>
          </w:p>
        </w:tc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</w:t>
            </w:r>
          </w:p>
        </w:tc>
        <w:tc>
          <w:tcPr>
            <w:tcW w:w="1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4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3"/>
        <w:gridCol w:w="1573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m.07xn8s</w:t>
            </w:r>
          </w:p>
        </w:tc>
        <w:tc>
          <w:tcPr>
            <w:tcW w:w="15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m.0718vc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m.07xn8s</w:t>
            </w:r>
          </w:p>
        </w:tc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</w:t>
            </w:r>
          </w:p>
        </w:tc>
        <w:tc>
          <w:tcPr>
            <w:tcW w:w="15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m.0718vc</w:t>
            </w:r>
          </w:p>
        </w:tc>
        <w:tc>
          <w:tcPr>
            <w:tcW w:w="15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</w:t>
            </w:r>
          </w:p>
        </w:tc>
        <w:tc>
          <w:tcPr>
            <w:tcW w:w="15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B3A6A"/>
    <w:rsid w:val="39A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zyn</cp:lastModifiedBy>
  <dcterms:modified xsi:type="dcterms:W3CDTF">2017-12-27T08:22:10Z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