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22AA" w14:textId="77777777" w:rsidR="00546096" w:rsidRDefault="003D7DA6" w:rsidP="003D7DA6">
      <w:pPr>
        <w:pStyle w:val="Title"/>
      </w:pPr>
      <w:r>
        <w:t>Kalem-4-Channel-Isolated-PNP-Output</w:t>
      </w:r>
    </w:p>
    <w:p w14:paraId="0EF1D277" w14:textId="77777777" w:rsidR="003D7DA6" w:rsidRDefault="003D7DA6" w:rsidP="003D7DA6">
      <w:pPr>
        <w:pStyle w:val="Subtitle"/>
      </w:pPr>
      <w:r>
        <w:t>Isolated 4-channel 12–24 V PNP output module</w:t>
      </w:r>
    </w:p>
    <w:p w14:paraId="703D3114" w14:textId="03E2E55C" w:rsidR="003D7DA6" w:rsidRDefault="003D7DA6" w:rsidP="003D7DA6">
      <w:r>
        <w:t>3.3/5 V MCU interface with optically isolated 12–24 V high-side (PNP-style) outputs.</w:t>
      </w:r>
    </w:p>
    <w:p w14:paraId="7690B563" w14:textId="77777777" w:rsidR="003D7DA6" w:rsidRDefault="003D7DA6" w:rsidP="003D7DA6"/>
    <w:p w14:paraId="288B912D" w14:textId="77777777" w:rsidR="003D7DA6" w:rsidRDefault="003D7DA6" w:rsidP="003D7DA6">
      <w:r>
        <w:rPr>
          <w:b/>
        </w:rPr>
        <w:t>1. Overview</w:t>
      </w:r>
    </w:p>
    <w:p w14:paraId="0D4D28B8" w14:textId="77777777" w:rsidR="003D7DA6" w:rsidRDefault="003D7DA6" w:rsidP="003D7DA6">
      <w:r>
        <w:t>The Kalem-4-Channel-Isolated-PNP-Output is a compact output module providing four optically isolated high-side (PNP-style) outputs for 12–24 V DC loads. Each channel uses a P-channel MOSFET to source the positive supply to the load, while the low-voltage control side interfaces directly with 3.3 V or 5 V microcontrollers or PLCs.</w:t>
      </w:r>
    </w:p>
    <w:p w14:paraId="641FC540" w14:textId="77777777" w:rsidR="003D7DA6" w:rsidRDefault="003D7DA6" w:rsidP="003D7DA6"/>
    <w:p w14:paraId="31DF211C" w14:textId="77777777" w:rsidR="003D7DA6" w:rsidRDefault="003D7DA6" w:rsidP="003D7DA6">
      <w:r>
        <w:t>The module integrates reverse-polarity protection, TVS surge protection, flyback diodes for inductive loads and status LEDs for each channel and the board supply. Galvanic isolation between MCU and load side is provided by per-channel optocouplers.</w:t>
      </w:r>
    </w:p>
    <w:p w14:paraId="5806087C" w14:textId="77777777" w:rsidR="003D7DA6" w:rsidRDefault="003D7DA6" w:rsidP="003D7DA6"/>
    <w:p w14:paraId="7A806AAA" w14:textId="77777777" w:rsidR="003D7DA6" w:rsidRDefault="003D7DA6" w:rsidP="003D7DA6">
      <w:r>
        <w:rPr>
          <w:b/>
        </w:rPr>
        <w:t>2. Features</w:t>
      </w:r>
    </w:p>
    <w:p w14:paraId="2B88F1FF" w14:textId="77777777" w:rsidR="003D7DA6" w:rsidRDefault="003D7DA6" w:rsidP="003D7DA6">
      <w:pPr>
        <w:pStyle w:val="ListParagraph"/>
        <w:numPr>
          <w:ilvl w:val="0"/>
          <w:numId w:val="1"/>
        </w:numPr>
      </w:pPr>
      <w:r>
        <w:t>Supply voltage: 12–24 V DC</w:t>
      </w:r>
    </w:p>
    <w:p w14:paraId="3FB88F64" w14:textId="6206533E" w:rsidR="003D7DA6" w:rsidRDefault="003D7DA6" w:rsidP="003D7DA6">
      <w:pPr>
        <w:pStyle w:val="ListParagraph"/>
        <w:numPr>
          <w:ilvl w:val="0"/>
          <w:numId w:val="1"/>
        </w:numPr>
      </w:pPr>
      <w:r>
        <w:t>4 high-side P-channel MOSFET outputs (SP40P18P8)</w:t>
      </w:r>
    </w:p>
    <w:p w14:paraId="2661BB4F" w14:textId="5C14AE9F" w:rsidR="003D7DA6" w:rsidRDefault="003D7DA6" w:rsidP="003D7DA6">
      <w:pPr>
        <w:pStyle w:val="ListParagraph"/>
        <w:numPr>
          <w:ilvl w:val="0"/>
          <w:numId w:val="1"/>
        </w:numPr>
      </w:pPr>
      <w:r>
        <w:t>Recommended continuous load current up to 2 A per channel (cooling dependent)</w:t>
      </w:r>
    </w:p>
    <w:p w14:paraId="0E5B8039" w14:textId="77777777" w:rsidR="003D7DA6" w:rsidRDefault="003D7DA6" w:rsidP="003D7DA6">
      <w:pPr>
        <w:pStyle w:val="ListParagraph"/>
        <w:numPr>
          <w:ilvl w:val="0"/>
          <w:numId w:val="1"/>
        </w:numPr>
      </w:pPr>
      <w:r>
        <w:t xml:space="preserve">Optocoupler isolation on each channel (LTV-817S series, typical 3.75 </w:t>
      </w:r>
      <w:proofErr w:type="spellStart"/>
      <w:r>
        <w:t>kVrms</w:t>
      </w:r>
      <w:proofErr w:type="spellEnd"/>
      <w:r>
        <w:t>)</w:t>
      </w:r>
    </w:p>
    <w:p w14:paraId="6752B8DC" w14:textId="77777777" w:rsidR="003D7DA6" w:rsidRDefault="003D7DA6" w:rsidP="003D7DA6">
      <w:pPr>
        <w:pStyle w:val="ListParagraph"/>
        <w:numPr>
          <w:ilvl w:val="0"/>
          <w:numId w:val="1"/>
        </w:numPr>
      </w:pPr>
      <w:r>
        <w:t>Compatible with 3.3 V and 5 V MCU logic on control inputs</w:t>
      </w:r>
    </w:p>
    <w:p w14:paraId="6B8ACBED" w14:textId="77777777" w:rsidR="003D7DA6" w:rsidRDefault="003D7DA6" w:rsidP="003D7DA6">
      <w:pPr>
        <w:pStyle w:val="ListParagraph"/>
        <w:numPr>
          <w:ilvl w:val="0"/>
          <w:numId w:val="1"/>
        </w:numPr>
      </w:pPr>
      <w:r>
        <w:t>Reverse-polarity protection on VIN (SS34) and TVS surge clamp (SMBJ33CA) on the supply</w:t>
      </w:r>
    </w:p>
    <w:p w14:paraId="46BE348A" w14:textId="77777777" w:rsidR="003D7DA6" w:rsidRDefault="003D7DA6" w:rsidP="003D7DA6">
      <w:pPr>
        <w:pStyle w:val="ListParagraph"/>
        <w:numPr>
          <w:ilvl w:val="0"/>
          <w:numId w:val="1"/>
        </w:numPr>
      </w:pPr>
      <w:r>
        <w:t>Flyback diode (SS34) per channel for inductive loads</w:t>
      </w:r>
    </w:p>
    <w:p w14:paraId="09F26C46" w14:textId="77777777" w:rsidR="003D7DA6" w:rsidRDefault="003D7DA6" w:rsidP="003D7DA6">
      <w:pPr>
        <w:pStyle w:val="ListParagraph"/>
        <w:numPr>
          <w:ilvl w:val="0"/>
          <w:numId w:val="1"/>
        </w:numPr>
      </w:pPr>
      <w:r>
        <w:t>Per-channel output status LED and global power LED</w:t>
      </w:r>
    </w:p>
    <w:p w14:paraId="3430809D" w14:textId="77777777" w:rsidR="003D7DA6" w:rsidRDefault="003D7DA6" w:rsidP="003D7DA6">
      <w:pPr>
        <w:pStyle w:val="ListParagraph"/>
        <w:numPr>
          <w:ilvl w:val="0"/>
          <w:numId w:val="1"/>
        </w:numPr>
      </w:pPr>
      <w:r>
        <w:t>Separate MCU_GND and GND_BOARD with optional jumper link</w:t>
      </w:r>
    </w:p>
    <w:p w14:paraId="43C2CFF1" w14:textId="77777777" w:rsidR="003D7DA6" w:rsidRDefault="003D7DA6" w:rsidP="003D7DA6">
      <w:pPr>
        <w:pStyle w:val="ListParagraph"/>
        <w:numPr>
          <w:ilvl w:val="0"/>
          <w:numId w:val="1"/>
        </w:numPr>
      </w:pPr>
      <w:r>
        <w:t>KF128-5.0 screw terminals for VIN and four load outputs</w:t>
      </w:r>
    </w:p>
    <w:p w14:paraId="23B02047" w14:textId="77777777" w:rsidR="003D7DA6" w:rsidRDefault="003D7DA6" w:rsidP="003D7DA6">
      <w:pPr>
        <w:pStyle w:val="ListParagraph"/>
        <w:numPr>
          <w:ilvl w:val="0"/>
          <w:numId w:val="1"/>
        </w:numPr>
      </w:pPr>
      <w:r>
        <w:t>2.54 mm pin header for MCU control signals</w:t>
      </w:r>
    </w:p>
    <w:p w14:paraId="36D30176" w14:textId="77777777" w:rsidR="003D7DA6" w:rsidRDefault="003D7DA6" w:rsidP="003D7DA6">
      <w:pPr>
        <w:pStyle w:val="ListParagraph"/>
        <w:numPr>
          <w:ilvl w:val="0"/>
          <w:numId w:val="1"/>
        </w:numPr>
      </w:pPr>
      <w:r>
        <w:t>Compact PCB footprint suitable for panel or DIN-rail enclosures</w:t>
      </w:r>
    </w:p>
    <w:p w14:paraId="57EBD226" w14:textId="77777777" w:rsidR="003D7DA6" w:rsidRDefault="003D7DA6" w:rsidP="003D7DA6"/>
    <w:p w14:paraId="0CE9E42F" w14:textId="77777777" w:rsidR="003D7DA6" w:rsidRDefault="003D7DA6" w:rsidP="003D7DA6">
      <w:r>
        <w:rPr>
          <w:b/>
        </w:rPr>
        <w:t>3. Order Information</w:t>
      </w:r>
    </w:p>
    <w:p w14:paraId="03E39387" w14:textId="77777777" w:rsidR="003D7DA6" w:rsidRDefault="003D7DA6" w:rsidP="003D7DA6">
      <w:r>
        <w:t>Order code: Kalem-4-Channel-Isolated-PNP-Output</w:t>
      </w:r>
    </w:p>
    <w:p w14:paraId="4C9F5B36" w14:textId="77777777" w:rsidR="003D7DA6" w:rsidRDefault="003D7DA6" w:rsidP="003D7DA6">
      <w:r>
        <w:t>Description: Isolated 4-channel 12–24 V PNP (high-side) output module with MOSFET outputs, per-channel flyback diodes, TVS and reverse polarity protection, designed for easy connection between microcontrollers/PLCs and industrial 24 V loads.</w:t>
      </w:r>
    </w:p>
    <w:p w14:paraId="187B172A" w14:textId="77777777" w:rsidR="003D7DA6" w:rsidRDefault="003D7DA6" w:rsidP="003D7DA6"/>
    <w:p w14:paraId="453452FD" w14:textId="77777777" w:rsidR="003D7DA6" w:rsidRDefault="003D7DA6" w:rsidP="003D7DA6">
      <w:r>
        <w:rPr>
          <w:b/>
        </w:rPr>
        <w:t>4. Pinout and Connections</w:t>
      </w:r>
    </w:p>
    <w:p w14:paraId="03609E9D" w14:textId="77777777" w:rsidR="003D7DA6" w:rsidRDefault="003D7DA6" w:rsidP="003D7DA6"/>
    <w:p w14:paraId="2CB19353" w14:textId="77777777" w:rsidR="003D7DA6" w:rsidRDefault="003D7DA6" w:rsidP="003D7DA6">
      <w:r>
        <w:rPr>
          <w:b/>
        </w:rPr>
        <w:t>4.1 MCU-side pin header (H3, 2.54 mm, pin 1 to pin 6):</w:t>
      </w:r>
    </w:p>
    <w:p w14:paraId="336DAA06" w14:textId="77777777" w:rsidR="003D7DA6" w:rsidRDefault="003D7DA6" w:rsidP="003D7DA6">
      <w:pPr>
        <w:pStyle w:val="ListParagraph"/>
        <w:numPr>
          <w:ilvl w:val="0"/>
          <w:numId w:val="2"/>
        </w:numPr>
      </w:pPr>
      <w:r>
        <w:t>MCU_CTRL_1 – Channel 1 control input (active HIGH)</w:t>
      </w:r>
    </w:p>
    <w:p w14:paraId="11207DFA" w14:textId="77777777" w:rsidR="003D7DA6" w:rsidRDefault="003D7DA6" w:rsidP="003D7DA6">
      <w:pPr>
        <w:pStyle w:val="ListParagraph"/>
        <w:numPr>
          <w:ilvl w:val="0"/>
          <w:numId w:val="2"/>
        </w:numPr>
      </w:pPr>
      <w:r>
        <w:t>MCU_CTRL_2 – Channel 2 control input (active HIGH)</w:t>
      </w:r>
    </w:p>
    <w:p w14:paraId="268D9279" w14:textId="77777777" w:rsidR="003D7DA6" w:rsidRDefault="003D7DA6" w:rsidP="003D7DA6">
      <w:pPr>
        <w:pStyle w:val="ListParagraph"/>
        <w:numPr>
          <w:ilvl w:val="0"/>
          <w:numId w:val="2"/>
        </w:numPr>
      </w:pPr>
      <w:r>
        <w:t>MCU_CTRL_3 – Channel 3 control input (active HIGH)</w:t>
      </w:r>
    </w:p>
    <w:p w14:paraId="2038FDB5" w14:textId="77777777" w:rsidR="003D7DA6" w:rsidRDefault="003D7DA6" w:rsidP="003D7DA6">
      <w:pPr>
        <w:pStyle w:val="ListParagraph"/>
        <w:numPr>
          <w:ilvl w:val="0"/>
          <w:numId w:val="2"/>
        </w:numPr>
      </w:pPr>
      <w:r>
        <w:t>MCU_CTRL_4 – Channel 4 control input (active HIGH)</w:t>
      </w:r>
    </w:p>
    <w:p w14:paraId="4569C2C0" w14:textId="77777777" w:rsidR="003D7DA6" w:rsidRDefault="003D7DA6" w:rsidP="003D7DA6">
      <w:pPr>
        <w:pStyle w:val="ListParagraph"/>
        <w:numPr>
          <w:ilvl w:val="0"/>
          <w:numId w:val="2"/>
        </w:numPr>
      </w:pPr>
      <w:r>
        <w:t>MCU_VCC – Logic supply for control side (3.3–5 V)</w:t>
      </w:r>
    </w:p>
    <w:p w14:paraId="056109DC" w14:textId="77777777" w:rsidR="003D7DA6" w:rsidRDefault="003D7DA6" w:rsidP="003D7DA6">
      <w:pPr>
        <w:pStyle w:val="ListParagraph"/>
        <w:numPr>
          <w:ilvl w:val="0"/>
          <w:numId w:val="2"/>
        </w:numPr>
      </w:pPr>
      <w:r>
        <w:t>MCU_GND – Ground reference for MCU side</w:t>
      </w:r>
    </w:p>
    <w:p w14:paraId="76C3E2AF" w14:textId="77777777" w:rsidR="003D7DA6" w:rsidRDefault="003D7DA6" w:rsidP="003D7DA6"/>
    <w:p w14:paraId="53DC4264" w14:textId="77777777" w:rsidR="003D7DA6" w:rsidRDefault="003D7DA6" w:rsidP="003D7DA6"/>
    <w:p w14:paraId="43EBE90B" w14:textId="77777777" w:rsidR="003D7DA6" w:rsidRDefault="003D7DA6" w:rsidP="003D7DA6">
      <w:r>
        <w:rPr>
          <w:b/>
        </w:rPr>
        <w:t>4.2 Power and load screw terminals (KF128-5.0 series):</w:t>
      </w:r>
    </w:p>
    <w:p w14:paraId="4C58285B" w14:textId="77777777" w:rsidR="003D7DA6" w:rsidRDefault="003D7DA6" w:rsidP="003D7DA6">
      <w:pPr>
        <w:pStyle w:val="ListParagraph"/>
        <w:numPr>
          <w:ilvl w:val="0"/>
          <w:numId w:val="3"/>
        </w:numPr>
      </w:pPr>
      <w:r>
        <w:t>VIN connector (2-pin, from left to right): V+ (12–24 V), GND_BOARD</w:t>
      </w:r>
    </w:p>
    <w:p w14:paraId="6D111155" w14:textId="77777777" w:rsidR="003D7DA6" w:rsidRDefault="003D7DA6" w:rsidP="003D7DA6">
      <w:pPr>
        <w:pStyle w:val="ListParagraph"/>
        <w:numPr>
          <w:ilvl w:val="0"/>
          <w:numId w:val="3"/>
        </w:numPr>
      </w:pPr>
      <w:r>
        <w:t>LOAD1 connector (2-pin): LOAD_OUT_1, GND_BOARD</w:t>
      </w:r>
    </w:p>
    <w:p w14:paraId="42D2E7C2" w14:textId="77777777" w:rsidR="003D7DA6" w:rsidRDefault="003D7DA6" w:rsidP="003D7DA6">
      <w:pPr>
        <w:pStyle w:val="ListParagraph"/>
        <w:numPr>
          <w:ilvl w:val="0"/>
          <w:numId w:val="3"/>
        </w:numPr>
      </w:pPr>
      <w:r>
        <w:t>LOAD2 connector (2-pin): LOAD_OUT_2, GND_BOARD</w:t>
      </w:r>
    </w:p>
    <w:p w14:paraId="3011DD50" w14:textId="77777777" w:rsidR="003D7DA6" w:rsidRDefault="003D7DA6" w:rsidP="003D7DA6">
      <w:pPr>
        <w:pStyle w:val="ListParagraph"/>
        <w:numPr>
          <w:ilvl w:val="0"/>
          <w:numId w:val="3"/>
        </w:numPr>
      </w:pPr>
      <w:r>
        <w:t>LOAD3 connector (2-pin): LOAD_OUT_3, GND_BOARD</w:t>
      </w:r>
    </w:p>
    <w:p w14:paraId="386405C1" w14:textId="77777777" w:rsidR="003D7DA6" w:rsidRDefault="003D7DA6" w:rsidP="003D7DA6">
      <w:pPr>
        <w:pStyle w:val="ListParagraph"/>
        <w:numPr>
          <w:ilvl w:val="0"/>
          <w:numId w:val="3"/>
        </w:numPr>
      </w:pPr>
      <w:r>
        <w:t>LOAD4 connector (2-pin): LOAD_OUT_4, GND_BOARD</w:t>
      </w:r>
    </w:p>
    <w:p w14:paraId="703D7FB9" w14:textId="77777777" w:rsidR="003D7DA6" w:rsidRDefault="003D7DA6" w:rsidP="003D7DA6">
      <w:pPr>
        <w:pStyle w:val="ListParagraph"/>
        <w:numPr>
          <w:ilvl w:val="0"/>
          <w:numId w:val="3"/>
        </w:numPr>
      </w:pPr>
      <w:r>
        <w:t xml:space="preserve">H1 </w:t>
      </w:r>
      <w:proofErr w:type="gramStart"/>
      <w:r>
        <w:t>jumper:</w:t>
      </w:r>
      <w:proofErr w:type="gramEnd"/>
      <w:r>
        <w:t xml:space="preserve"> connects MCU_GND to GND_BOARD when fitted (use for non-isolated operation)</w:t>
      </w:r>
    </w:p>
    <w:p w14:paraId="0259C868" w14:textId="77777777" w:rsidR="003D7DA6" w:rsidRDefault="003D7DA6" w:rsidP="003D7DA6"/>
    <w:p w14:paraId="4969FC59" w14:textId="77777777" w:rsidR="003D7DA6" w:rsidRDefault="003D7DA6" w:rsidP="003D7DA6"/>
    <w:p w14:paraId="0202AF84" w14:textId="77777777" w:rsidR="003D7DA6" w:rsidRDefault="003D7DA6" w:rsidP="003D7DA6">
      <w:r>
        <w:rPr>
          <w:b/>
        </w:rPr>
        <w:t>5. Output Control and Operation</w:t>
      </w:r>
    </w:p>
    <w:p w14:paraId="3C140284" w14:textId="77777777" w:rsidR="003D7DA6" w:rsidRDefault="003D7DA6" w:rsidP="003D7DA6">
      <w:r>
        <w:t xml:space="preserve">Each </w:t>
      </w:r>
      <w:proofErr w:type="spellStart"/>
      <w:r>
        <w:t>MCU_CTRL_x</w:t>
      </w:r>
      <w:proofErr w:type="spellEnd"/>
      <w:r>
        <w:t xml:space="preserve"> signal drives the LED of the corresponding LTV-817S optocoupler through a series resistor. When </w:t>
      </w:r>
      <w:proofErr w:type="spellStart"/>
      <w:r>
        <w:t>MCU_CTRL_x</w:t>
      </w:r>
      <w:proofErr w:type="spellEnd"/>
      <w:r>
        <w:t xml:space="preserve"> is driven HIGH from the microcontroller, the optocoupler transistor turns on and activates the MOSFET gate driver network (resistor and protection </w:t>
      </w:r>
      <w:proofErr w:type="spellStart"/>
      <w:r>
        <w:t>zener</w:t>
      </w:r>
      <w:proofErr w:type="spellEnd"/>
      <w:r>
        <w:t xml:space="preserve">). The P-channel MOSFET then connects V+ to </w:t>
      </w:r>
      <w:proofErr w:type="spellStart"/>
      <w:r>
        <w:t>LOAD_OUT_x</w:t>
      </w:r>
      <w:proofErr w:type="spellEnd"/>
      <w:r>
        <w:t>, sourcing current into the connected load.</w:t>
      </w:r>
    </w:p>
    <w:p w14:paraId="66B15832" w14:textId="77777777" w:rsidR="003D7DA6" w:rsidRDefault="003D7DA6" w:rsidP="003D7DA6"/>
    <w:p w14:paraId="3C9169A1" w14:textId="77777777" w:rsidR="003D7DA6" w:rsidRDefault="003D7DA6" w:rsidP="003D7DA6">
      <w:r>
        <w:t xml:space="preserve">When </w:t>
      </w:r>
      <w:proofErr w:type="spellStart"/>
      <w:r>
        <w:t>MCU_CTRL_x</w:t>
      </w:r>
      <w:proofErr w:type="spellEnd"/>
      <w:r>
        <w:t xml:space="preserve"> is LOW (or left floating), the optocoupler LED is off, the MOSFET gate is pulled up towards V</w:t>
      </w:r>
      <w:proofErr w:type="gramStart"/>
      <w:r>
        <w:t>+</w:t>
      </w:r>
      <w:proofErr w:type="gramEnd"/>
      <w:r>
        <w:t xml:space="preserve"> and the channel is turned OFF. The channel status LED is wired to indicate the ON state of each output.</w:t>
      </w:r>
    </w:p>
    <w:p w14:paraId="318E1BCF" w14:textId="77777777" w:rsidR="003D7DA6" w:rsidRDefault="003D7DA6" w:rsidP="003D7DA6"/>
    <w:p w14:paraId="3AD4A0F3" w14:textId="77777777" w:rsidR="00603C15" w:rsidRDefault="00603C15" w:rsidP="003D7DA6">
      <w:pPr>
        <w:rPr>
          <w:b/>
        </w:rPr>
      </w:pPr>
    </w:p>
    <w:p w14:paraId="33CD9144" w14:textId="2A4BD91B" w:rsidR="003D7DA6" w:rsidRDefault="003D7DA6" w:rsidP="003D7DA6">
      <w:r>
        <w:rPr>
          <w:b/>
        </w:rPr>
        <w:lastRenderedPageBreak/>
        <w:t>6. Application Guidelines</w:t>
      </w:r>
    </w:p>
    <w:p w14:paraId="704AB8F7" w14:textId="4AD83982" w:rsidR="003D7DA6" w:rsidRDefault="003D7DA6" w:rsidP="003D7DA6">
      <w:pPr>
        <w:pStyle w:val="ListParagraph"/>
        <w:numPr>
          <w:ilvl w:val="0"/>
          <w:numId w:val="4"/>
        </w:numPr>
      </w:pPr>
      <w:r>
        <w:t xml:space="preserve">Connect each load between </w:t>
      </w:r>
      <w:proofErr w:type="spellStart"/>
      <w:r>
        <w:t>LOAD_OUT_x</w:t>
      </w:r>
      <w:proofErr w:type="spellEnd"/>
      <w:r>
        <w:t xml:space="preserve"> and GND (system ground). The module sources V+ to the load.</w:t>
      </w:r>
    </w:p>
    <w:p w14:paraId="7DA6BEB5" w14:textId="4EE37B5A" w:rsidR="003D7DA6" w:rsidRDefault="003D7DA6" w:rsidP="003D7DA6">
      <w:pPr>
        <w:pStyle w:val="ListParagraph"/>
        <w:numPr>
          <w:ilvl w:val="0"/>
          <w:numId w:val="4"/>
        </w:numPr>
      </w:pPr>
      <w:r>
        <w:t>Use appropriate wire gauge and connector tightening for the expected load current.</w:t>
      </w:r>
    </w:p>
    <w:p w14:paraId="00EF2403" w14:textId="47FC9C01" w:rsidR="003D7DA6" w:rsidRDefault="003D7DA6" w:rsidP="003D7DA6">
      <w:pPr>
        <w:pStyle w:val="ListParagraph"/>
        <w:numPr>
          <w:ilvl w:val="0"/>
          <w:numId w:val="4"/>
        </w:numPr>
      </w:pPr>
      <w:r>
        <w:t>For fully isolated operation, keep MCU_GND and GND_BOARD separated and leave jumper H1 open.</w:t>
      </w:r>
    </w:p>
    <w:p w14:paraId="71453D1C" w14:textId="77777777" w:rsidR="003D7DA6" w:rsidRDefault="003D7DA6" w:rsidP="003D7DA6">
      <w:pPr>
        <w:pStyle w:val="ListParagraph"/>
        <w:numPr>
          <w:ilvl w:val="0"/>
          <w:numId w:val="4"/>
        </w:numPr>
      </w:pPr>
      <w:r>
        <w:t>If you need a shared reference between MCU and load side, fit jumper H1 to connect MCU_GND and GND_BOARD.</w:t>
      </w:r>
    </w:p>
    <w:p w14:paraId="25A8FB69" w14:textId="73D807DF" w:rsidR="003D7DA6" w:rsidRDefault="003D7DA6" w:rsidP="003D7DA6">
      <w:pPr>
        <w:pStyle w:val="ListParagraph"/>
        <w:numPr>
          <w:ilvl w:val="0"/>
          <w:numId w:val="4"/>
        </w:numPr>
      </w:pPr>
      <w:r>
        <w:t>Observe the maximum continuous current per channel and total current to avoid overheating the PCB and connectors.</w:t>
      </w:r>
    </w:p>
    <w:p w14:paraId="5EC1C3C8" w14:textId="77777777" w:rsidR="003D7DA6" w:rsidRDefault="003D7DA6" w:rsidP="003D7DA6"/>
    <w:p w14:paraId="4A80CB4A" w14:textId="77777777" w:rsidR="003D7DA6" w:rsidRDefault="003D7DA6" w:rsidP="003D7DA6">
      <w:r>
        <w:rPr>
          <w:b/>
        </w:rPr>
        <w:t>7. Mechanical Dimensions</w:t>
      </w:r>
    </w:p>
    <w:p w14:paraId="4A03A47B" w14:textId="77777777" w:rsidR="003D7DA6" w:rsidRDefault="003D7DA6" w:rsidP="003D7DA6">
      <w:pPr>
        <w:pStyle w:val="ListParagraph"/>
        <w:numPr>
          <w:ilvl w:val="0"/>
          <w:numId w:val="5"/>
        </w:numPr>
      </w:pPr>
      <w:r>
        <w:t>PCB size: see technical drawing (Section 9.4) for exact dimensions.</w:t>
      </w:r>
    </w:p>
    <w:p w14:paraId="3C4C33CD" w14:textId="6E613350" w:rsidR="003D7DA6" w:rsidRDefault="003D7DA6" w:rsidP="003D7DA6">
      <w:pPr>
        <w:pStyle w:val="ListParagraph"/>
        <w:numPr>
          <w:ilvl w:val="0"/>
          <w:numId w:val="5"/>
        </w:numPr>
      </w:pPr>
      <w:r>
        <w:t>Connector pitch: 5.0 mm for power/load screw terminals, 2.54 mm for MCU header.</w:t>
      </w:r>
    </w:p>
    <w:p w14:paraId="526C0262" w14:textId="77777777" w:rsidR="003D7DA6" w:rsidRDefault="003D7DA6" w:rsidP="003D7DA6"/>
    <w:p w14:paraId="14A44B50" w14:textId="3977CD48" w:rsidR="003D7DA6" w:rsidRDefault="003D7DA6" w:rsidP="003D7DA6">
      <w:r>
        <w:rPr>
          <w:b/>
        </w:rPr>
        <w:t>8. Absolute Maximum Ratings (summary)</w:t>
      </w:r>
    </w:p>
    <w:p w14:paraId="7DE9EA24" w14:textId="7973A583" w:rsidR="003D7DA6" w:rsidRDefault="003D7DA6" w:rsidP="003D7DA6">
      <w:pPr>
        <w:pStyle w:val="ListParagraph"/>
        <w:numPr>
          <w:ilvl w:val="0"/>
          <w:numId w:val="6"/>
        </w:numPr>
      </w:pPr>
      <w:r>
        <w:t>V+ (VIN to GND_BOARD): –0.3 V to +30 V</w:t>
      </w:r>
    </w:p>
    <w:p w14:paraId="11C85C1F" w14:textId="458E2C46" w:rsidR="003D7DA6" w:rsidRDefault="003D7DA6" w:rsidP="003D7DA6">
      <w:pPr>
        <w:pStyle w:val="ListParagraph"/>
        <w:numPr>
          <w:ilvl w:val="0"/>
          <w:numId w:val="6"/>
        </w:numPr>
      </w:pPr>
      <w:r>
        <w:t>MCU_VCC (MCU_VCC to MCU_GND): –0.3 V to +6 V</w:t>
      </w:r>
    </w:p>
    <w:p w14:paraId="4E82BA3F" w14:textId="3DCF62C6" w:rsidR="003D7DA6" w:rsidRDefault="003D7DA6" w:rsidP="003D7DA6">
      <w:pPr>
        <w:pStyle w:val="ListParagraph"/>
        <w:numPr>
          <w:ilvl w:val="0"/>
          <w:numId w:val="6"/>
        </w:numPr>
      </w:pPr>
      <w:r>
        <w:t>Channel output voltage (</w:t>
      </w:r>
      <w:proofErr w:type="spellStart"/>
      <w:r>
        <w:t>LOAD_OUT_x</w:t>
      </w:r>
      <w:proofErr w:type="spellEnd"/>
      <w:r>
        <w:t xml:space="preserve"> to GND_BOARD): up to V+</w:t>
      </w:r>
    </w:p>
    <w:p w14:paraId="082FEA71" w14:textId="138DB9A2" w:rsidR="003D7DA6" w:rsidRDefault="003D7DA6" w:rsidP="003D7DA6">
      <w:pPr>
        <w:pStyle w:val="ListParagraph"/>
        <w:numPr>
          <w:ilvl w:val="0"/>
          <w:numId w:val="6"/>
        </w:numPr>
      </w:pPr>
      <w:r>
        <w:t>Output current per channel (peak, non-continuous): up to 5 A (limited by thermal</w:t>
      </w:r>
      <w:r w:rsidR="00603C15">
        <w:t xml:space="preserve"> management</w:t>
      </w:r>
      <w:r>
        <w:t>)</w:t>
      </w:r>
    </w:p>
    <w:p w14:paraId="3141A594" w14:textId="7829138E" w:rsidR="003D7DA6" w:rsidRDefault="003D7DA6" w:rsidP="003D7DA6">
      <w:pPr>
        <w:pStyle w:val="ListParagraph"/>
        <w:numPr>
          <w:ilvl w:val="0"/>
          <w:numId w:val="6"/>
        </w:numPr>
      </w:pPr>
      <w:r>
        <w:t xml:space="preserve">Recommended continuous current per channel: up to </w:t>
      </w:r>
      <w:r w:rsidR="00603C15">
        <w:t>2</w:t>
      </w:r>
      <w:r>
        <w:t xml:space="preserve"> A</w:t>
      </w:r>
    </w:p>
    <w:p w14:paraId="3E79DEE8" w14:textId="77777777" w:rsidR="003D7DA6" w:rsidRDefault="003D7DA6" w:rsidP="003D7DA6">
      <w:pPr>
        <w:pStyle w:val="ListParagraph"/>
        <w:numPr>
          <w:ilvl w:val="0"/>
          <w:numId w:val="6"/>
        </w:numPr>
      </w:pPr>
      <w:r>
        <w:t xml:space="preserve">Isolation voltage (MCU side to load side): up to 3.75 </w:t>
      </w:r>
      <w:proofErr w:type="spellStart"/>
      <w:r>
        <w:t>kVrms</w:t>
      </w:r>
      <w:proofErr w:type="spellEnd"/>
      <w:r>
        <w:t xml:space="preserve"> (per optocoupler rating)</w:t>
      </w:r>
    </w:p>
    <w:p w14:paraId="64693056" w14:textId="77777777" w:rsidR="003D7DA6" w:rsidRDefault="003D7DA6" w:rsidP="003D7DA6">
      <w:pPr>
        <w:pStyle w:val="ListParagraph"/>
        <w:numPr>
          <w:ilvl w:val="0"/>
          <w:numId w:val="6"/>
        </w:numPr>
      </w:pPr>
      <w:r>
        <w:t>Operating ambient temperature: –20 °C to +70 °C (board-level, depending on load current)</w:t>
      </w:r>
    </w:p>
    <w:p w14:paraId="32704D14" w14:textId="77777777" w:rsidR="003D7DA6" w:rsidRDefault="003D7DA6" w:rsidP="003D7DA6">
      <w:pPr>
        <w:pStyle w:val="ListParagraph"/>
        <w:numPr>
          <w:ilvl w:val="0"/>
          <w:numId w:val="6"/>
        </w:numPr>
      </w:pPr>
      <w:r>
        <w:t>Storage temperature: –40 °C to +85 °C</w:t>
      </w:r>
    </w:p>
    <w:p w14:paraId="1949B915" w14:textId="77777777" w:rsidR="003D7DA6" w:rsidRDefault="003D7DA6" w:rsidP="003D7DA6"/>
    <w:p w14:paraId="3C4E12AD" w14:textId="77777777" w:rsidR="003D7DA6" w:rsidRDefault="003D7DA6" w:rsidP="003D7DA6">
      <w:r>
        <w:t>These are stress ratings only. Prolonged operation at or near the absolute maximum ratings is not recommended.</w:t>
      </w:r>
    </w:p>
    <w:p w14:paraId="1A2F4B98" w14:textId="12D293F5" w:rsidR="003D7DA6" w:rsidRDefault="003D7DA6" w:rsidP="003D7DA6"/>
    <w:p w14:paraId="636D4434" w14:textId="77777777" w:rsidR="00603C15" w:rsidRDefault="00603C15" w:rsidP="003D7DA6"/>
    <w:p w14:paraId="7B3DE13F" w14:textId="77777777" w:rsidR="00603C15" w:rsidRDefault="00603C15" w:rsidP="003D7DA6"/>
    <w:p w14:paraId="1911B5B5" w14:textId="77777777" w:rsidR="00603C15" w:rsidRDefault="00603C15" w:rsidP="003D7DA6"/>
    <w:p w14:paraId="31612AD6" w14:textId="77777777" w:rsidR="00603C15" w:rsidRDefault="00603C15" w:rsidP="003D7DA6"/>
    <w:p w14:paraId="79E23E7B" w14:textId="77777777" w:rsidR="00603C15" w:rsidRDefault="00603C15" w:rsidP="003D7DA6"/>
    <w:p w14:paraId="2373CA68" w14:textId="456F4EB1" w:rsidR="003D7DA6" w:rsidRDefault="003D7DA6" w:rsidP="003D7DA6">
      <w:r>
        <w:rPr>
          <w:b/>
        </w:rPr>
        <w:lastRenderedPageBreak/>
        <w:t>9. Board Views and Mechanical Drawing</w:t>
      </w:r>
    </w:p>
    <w:p w14:paraId="30EE0140" w14:textId="5F15DFBC" w:rsidR="003D7DA6" w:rsidRDefault="003D7DA6" w:rsidP="003D7DA6">
      <w:r>
        <w:rPr>
          <w:b/>
        </w:rPr>
        <w:t>9.1 Top view</w:t>
      </w:r>
    </w:p>
    <w:p w14:paraId="26E1224E" w14:textId="1D28C62B" w:rsidR="003D7DA6" w:rsidRDefault="007023D3" w:rsidP="003D7DA6">
      <w:r>
        <w:rPr>
          <w:noProof/>
        </w:rPr>
        <w:drawing>
          <wp:anchor distT="0" distB="0" distL="114300" distR="114300" simplePos="0" relativeHeight="251658240" behindDoc="1" locked="0" layoutInCell="1" allowOverlap="1" wp14:anchorId="4C832E95" wp14:editId="1AB7B604">
            <wp:simplePos x="0" y="0"/>
            <wp:positionH relativeFrom="margin">
              <wp:posOffset>693420</wp:posOffset>
            </wp:positionH>
            <wp:positionV relativeFrom="paragraph">
              <wp:posOffset>55245</wp:posOffset>
            </wp:positionV>
            <wp:extent cx="3284220" cy="2720868"/>
            <wp:effectExtent l="0" t="0" r="0" b="3810"/>
            <wp:wrapNone/>
            <wp:docPr id="64821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4220" cy="27208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0FAFC" w14:textId="77777777" w:rsidR="007023D3" w:rsidRDefault="007023D3" w:rsidP="003D7DA6"/>
    <w:p w14:paraId="7F9D9E7E" w14:textId="3EFB3672" w:rsidR="007023D3" w:rsidRDefault="007023D3" w:rsidP="003D7DA6"/>
    <w:p w14:paraId="214F6DB1" w14:textId="04F581CF" w:rsidR="007023D3" w:rsidRDefault="007023D3" w:rsidP="003D7DA6"/>
    <w:p w14:paraId="6DB5146A" w14:textId="77777777" w:rsidR="007023D3" w:rsidRDefault="007023D3" w:rsidP="003D7DA6"/>
    <w:p w14:paraId="78771BA9" w14:textId="77777777" w:rsidR="007023D3" w:rsidRDefault="007023D3" w:rsidP="003D7DA6"/>
    <w:p w14:paraId="510342D8" w14:textId="6A534603" w:rsidR="007023D3" w:rsidRDefault="007023D3" w:rsidP="003D7DA6"/>
    <w:p w14:paraId="3B49BED7" w14:textId="53AB4211" w:rsidR="007023D3" w:rsidRDefault="007023D3" w:rsidP="003D7DA6">
      <w:pPr>
        <w:rPr>
          <w:b/>
        </w:rPr>
      </w:pPr>
    </w:p>
    <w:p w14:paraId="69204928" w14:textId="0E73FE13" w:rsidR="007023D3" w:rsidRDefault="007023D3" w:rsidP="003D7DA6">
      <w:pPr>
        <w:rPr>
          <w:b/>
        </w:rPr>
      </w:pPr>
    </w:p>
    <w:p w14:paraId="3663F8DC" w14:textId="04EDC9BF" w:rsidR="003D7DA6" w:rsidRDefault="007023D3" w:rsidP="003D7DA6">
      <w:r>
        <w:rPr>
          <w:noProof/>
        </w:rPr>
        <w:drawing>
          <wp:anchor distT="0" distB="0" distL="114300" distR="114300" simplePos="0" relativeHeight="251659264" behindDoc="1" locked="0" layoutInCell="1" allowOverlap="1" wp14:anchorId="3A8A58B1" wp14:editId="04A07511">
            <wp:simplePos x="0" y="0"/>
            <wp:positionH relativeFrom="margin">
              <wp:posOffset>715645</wp:posOffset>
            </wp:positionH>
            <wp:positionV relativeFrom="paragraph">
              <wp:posOffset>284480</wp:posOffset>
            </wp:positionV>
            <wp:extent cx="3208767" cy="2712405"/>
            <wp:effectExtent l="0" t="0" r="0" b="0"/>
            <wp:wrapNone/>
            <wp:docPr id="234042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8767" cy="2712405"/>
                    </a:xfrm>
                    <a:prstGeom prst="rect">
                      <a:avLst/>
                    </a:prstGeom>
                    <a:noFill/>
                    <a:ln>
                      <a:noFill/>
                    </a:ln>
                  </pic:spPr>
                </pic:pic>
              </a:graphicData>
            </a:graphic>
            <wp14:sizeRelH relativeFrom="page">
              <wp14:pctWidth>0</wp14:pctWidth>
            </wp14:sizeRelH>
            <wp14:sizeRelV relativeFrom="page">
              <wp14:pctHeight>0</wp14:pctHeight>
            </wp14:sizeRelV>
          </wp:anchor>
        </w:drawing>
      </w:r>
      <w:r w:rsidR="003D7DA6">
        <w:rPr>
          <w:b/>
        </w:rPr>
        <w:t>9.2 Bottom view</w:t>
      </w:r>
    </w:p>
    <w:p w14:paraId="00CA7010" w14:textId="77777777" w:rsidR="007023D3" w:rsidRDefault="007023D3" w:rsidP="003D7DA6"/>
    <w:p w14:paraId="4EE0C518" w14:textId="28D0C553" w:rsidR="007023D3" w:rsidRDefault="007023D3" w:rsidP="003D7DA6"/>
    <w:p w14:paraId="2353AFFC" w14:textId="5428A768" w:rsidR="007023D3" w:rsidRDefault="007023D3" w:rsidP="003D7DA6"/>
    <w:p w14:paraId="105055B7" w14:textId="492DC203" w:rsidR="007023D3" w:rsidRDefault="007023D3" w:rsidP="003D7DA6"/>
    <w:p w14:paraId="795D2434" w14:textId="53180592" w:rsidR="007023D3" w:rsidRDefault="007023D3" w:rsidP="003D7DA6"/>
    <w:p w14:paraId="6FB501A3" w14:textId="77777777" w:rsidR="007023D3" w:rsidRDefault="007023D3" w:rsidP="003D7DA6"/>
    <w:p w14:paraId="1B53E17B" w14:textId="28C6230F" w:rsidR="007023D3" w:rsidRDefault="007023D3" w:rsidP="003D7DA6"/>
    <w:p w14:paraId="574703F8" w14:textId="2E11D0C3" w:rsidR="007023D3" w:rsidRDefault="007023D3" w:rsidP="003D7DA6"/>
    <w:p w14:paraId="1A10D123" w14:textId="66A10D78" w:rsidR="007023D3" w:rsidRDefault="007023D3" w:rsidP="003D7DA6"/>
    <w:p w14:paraId="344EEA49" w14:textId="552D07F5" w:rsidR="003D7DA6" w:rsidRDefault="003D7DA6" w:rsidP="003D7DA6">
      <w:r>
        <w:rPr>
          <w:b/>
        </w:rPr>
        <w:t>9.3 Side view</w:t>
      </w:r>
    </w:p>
    <w:p w14:paraId="65C8F336" w14:textId="7647C4E2" w:rsidR="003D7DA6" w:rsidRDefault="003D7DA6" w:rsidP="003D7DA6"/>
    <w:p w14:paraId="07963EBE" w14:textId="7C829BA2" w:rsidR="007023D3" w:rsidRDefault="007023D3" w:rsidP="003D7DA6">
      <w:r>
        <w:rPr>
          <w:noProof/>
        </w:rPr>
        <w:drawing>
          <wp:anchor distT="0" distB="0" distL="114300" distR="114300" simplePos="0" relativeHeight="251660288" behindDoc="1" locked="0" layoutInCell="1" allowOverlap="1" wp14:anchorId="2BB17C9F" wp14:editId="56F4B3BE">
            <wp:simplePos x="0" y="0"/>
            <wp:positionH relativeFrom="page">
              <wp:posOffset>1310640</wp:posOffset>
            </wp:positionH>
            <wp:positionV relativeFrom="paragraph">
              <wp:posOffset>102235</wp:posOffset>
            </wp:positionV>
            <wp:extent cx="3534716" cy="1376045"/>
            <wp:effectExtent l="0" t="0" r="8890" b="0"/>
            <wp:wrapNone/>
            <wp:docPr id="88883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34716" cy="1376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BB3A44" w14:textId="77777777" w:rsidR="007023D3" w:rsidRDefault="007023D3" w:rsidP="003D7DA6"/>
    <w:p w14:paraId="36A29252" w14:textId="77777777" w:rsidR="007023D3" w:rsidRDefault="007023D3" w:rsidP="003D7DA6"/>
    <w:p w14:paraId="0460CAC6" w14:textId="77777777" w:rsidR="007023D3" w:rsidRDefault="007023D3" w:rsidP="003D7DA6"/>
    <w:p w14:paraId="61818482" w14:textId="6438FD31" w:rsidR="007023D3" w:rsidRDefault="007023D3" w:rsidP="003D7DA6"/>
    <w:p w14:paraId="3084410B" w14:textId="77777777" w:rsidR="007023D3" w:rsidRDefault="007023D3" w:rsidP="003D7DA6"/>
    <w:p w14:paraId="4D565AFF" w14:textId="77777777" w:rsidR="007023D3" w:rsidRDefault="007023D3" w:rsidP="003D7DA6"/>
    <w:p w14:paraId="692755D3" w14:textId="77777777" w:rsidR="003D7DA6" w:rsidRDefault="003D7DA6" w:rsidP="003D7DA6">
      <w:r>
        <w:rPr>
          <w:b/>
        </w:rPr>
        <w:t>9.4 Technical drawing</w:t>
      </w:r>
    </w:p>
    <w:p w14:paraId="1E6B66E1" w14:textId="62A266E0" w:rsidR="003D7DA6" w:rsidRPr="003D7DA6" w:rsidRDefault="005E50BF" w:rsidP="003D7DA6">
      <w:r>
        <w:rPr>
          <w:noProof/>
        </w:rPr>
        <w:drawing>
          <wp:inline distT="0" distB="0" distL="0" distR="0" wp14:anchorId="455F11D6" wp14:editId="31832AAB">
            <wp:extent cx="4472940" cy="3847164"/>
            <wp:effectExtent l="0" t="0" r="3810" b="1270"/>
            <wp:docPr id="2118606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796" cy="3851340"/>
                    </a:xfrm>
                    <a:prstGeom prst="rect">
                      <a:avLst/>
                    </a:prstGeom>
                    <a:noFill/>
                    <a:ln>
                      <a:noFill/>
                    </a:ln>
                  </pic:spPr>
                </pic:pic>
              </a:graphicData>
            </a:graphic>
          </wp:inline>
        </w:drawing>
      </w:r>
    </w:p>
    <w:sectPr w:rsidR="003D7DA6" w:rsidRPr="003D7DA6" w:rsidSect="003D7DA6">
      <w:pgSz w:w="11907" w:h="16839"/>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224B"/>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2F8F34CF"/>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3B405494"/>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4E835083"/>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627C00C4"/>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7DDD60C4"/>
    <w:multiLevelType w:val="singleLevel"/>
    <w:tmpl w:val="04090001"/>
    <w:lvl w:ilvl="0">
      <w:start w:val="1"/>
      <w:numFmt w:val="bullet"/>
      <w:lvlText w:val=""/>
      <w:lvlJc w:val="left"/>
      <w:pPr>
        <w:ind w:left="720" w:hanging="360"/>
      </w:pPr>
      <w:rPr>
        <w:rFonts w:ascii="Symbol" w:hAnsi="Symbol" w:hint="default"/>
      </w:rPr>
    </w:lvl>
  </w:abstractNum>
  <w:num w:numId="1" w16cid:durableId="1361006685">
    <w:abstractNumId w:val="3"/>
  </w:num>
  <w:num w:numId="2" w16cid:durableId="1817528984">
    <w:abstractNumId w:val="4"/>
  </w:num>
  <w:num w:numId="3" w16cid:durableId="555820624">
    <w:abstractNumId w:val="0"/>
  </w:num>
  <w:num w:numId="4" w16cid:durableId="1274481645">
    <w:abstractNumId w:val="1"/>
  </w:num>
  <w:num w:numId="5" w16cid:durableId="1853834324">
    <w:abstractNumId w:val="5"/>
  </w:num>
  <w:num w:numId="6" w16cid:durableId="516315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A6"/>
    <w:rsid w:val="003D7DA6"/>
    <w:rsid w:val="004E4DB4"/>
    <w:rsid w:val="00546096"/>
    <w:rsid w:val="005E50BF"/>
    <w:rsid w:val="00603C15"/>
    <w:rsid w:val="007023D3"/>
    <w:rsid w:val="007D64D0"/>
    <w:rsid w:val="00B856A2"/>
    <w:rsid w:val="00D30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D1E5"/>
  <w15:chartTrackingRefBased/>
  <w15:docId w15:val="{476BA84E-C4A4-41D6-97AC-CBB0BD64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DA6"/>
    <w:rPr>
      <w:rFonts w:eastAsiaTheme="majorEastAsia" w:cstheme="majorBidi"/>
      <w:color w:val="272727" w:themeColor="text1" w:themeTint="D8"/>
    </w:rPr>
  </w:style>
  <w:style w:type="paragraph" w:styleId="Title">
    <w:name w:val="Title"/>
    <w:basedOn w:val="Normal"/>
    <w:next w:val="Normal"/>
    <w:link w:val="TitleChar"/>
    <w:uiPriority w:val="10"/>
    <w:qFormat/>
    <w:rsid w:val="003D7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DA6"/>
    <w:pPr>
      <w:spacing w:before="160"/>
      <w:jc w:val="center"/>
    </w:pPr>
    <w:rPr>
      <w:i/>
      <w:iCs/>
      <w:color w:val="404040" w:themeColor="text1" w:themeTint="BF"/>
    </w:rPr>
  </w:style>
  <w:style w:type="character" w:customStyle="1" w:styleId="QuoteChar">
    <w:name w:val="Quote Char"/>
    <w:basedOn w:val="DefaultParagraphFont"/>
    <w:link w:val="Quote"/>
    <w:uiPriority w:val="29"/>
    <w:rsid w:val="003D7DA6"/>
    <w:rPr>
      <w:i/>
      <w:iCs/>
      <w:color w:val="404040" w:themeColor="text1" w:themeTint="BF"/>
    </w:rPr>
  </w:style>
  <w:style w:type="paragraph" w:styleId="ListParagraph">
    <w:name w:val="List Paragraph"/>
    <w:basedOn w:val="Normal"/>
    <w:uiPriority w:val="34"/>
    <w:qFormat/>
    <w:rsid w:val="003D7DA6"/>
    <w:pPr>
      <w:ind w:left="720"/>
      <w:contextualSpacing/>
    </w:pPr>
  </w:style>
  <w:style w:type="character" w:styleId="IntenseEmphasis">
    <w:name w:val="Intense Emphasis"/>
    <w:basedOn w:val="DefaultParagraphFont"/>
    <w:uiPriority w:val="21"/>
    <w:qFormat/>
    <w:rsid w:val="003D7DA6"/>
    <w:rPr>
      <w:i/>
      <w:iCs/>
      <w:color w:val="0F4761" w:themeColor="accent1" w:themeShade="BF"/>
    </w:rPr>
  </w:style>
  <w:style w:type="paragraph" w:styleId="IntenseQuote">
    <w:name w:val="Intense Quote"/>
    <w:basedOn w:val="Normal"/>
    <w:next w:val="Normal"/>
    <w:link w:val="IntenseQuoteChar"/>
    <w:uiPriority w:val="30"/>
    <w:qFormat/>
    <w:rsid w:val="003D7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DA6"/>
    <w:rPr>
      <w:i/>
      <w:iCs/>
      <w:color w:val="0F4761" w:themeColor="accent1" w:themeShade="BF"/>
    </w:rPr>
  </w:style>
  <w:style w:type="character" w:styleId="IntenseReference">
    <w:name w:val="Intense Reference"/>
    <w:basedOn w:val="DefaultParagraphFont"/>
    <w:uiPriority w:val="32"/>
    <w:qFormat/>
    <w:rsid w:val="003D7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Svetozar</dc:creator>
  <cp:keywords/>
  <dc:description/>
  <cp:lastModifiedBy>Svetozar</cp:lastModifiedBy>
  <cp:revision>1</cp:revision>
  <dcterms:created xsi:type="dcterms:W3CDTF">2025-12-01T13:51:00Z</dcterms:created>
  <dcterms:modified xsi:type="dcterms:W3CDTF">2025-12-01T14:27:00Z</dcterms:modified>
</cp:coreProperties>
</file>