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D81" w:rsidRPr="00452FB7" w:rsidRDefault="00705760" w:rsidP="00534993">
      <w:pPr>
        <w:spacing w:after="0" w:line="360" w:lineRule="auto"/>
        <w:rPr>
          <w:rFonts w:ascii="Times New Roman" w:hAnsi="Times New Roman" w:cs="Times New Roman"/>
          <w:color w:val="BF8F00" w:themeColor="accent4" w:themeShade="BF"/>
          <w:sz w:val="28"/>
          <w:szCs w:val="28"/>
        </w:rPr>
      </w:pPr>
      <w:r w:rsidRPr="00452FB7">
        <w:rPr>
          <w:rFonts w:ascii="Times New Roman" w:hAnsi="Times New Roman" w:cs="Times New Roman"/>
          <w:color w:val="BF8F00" w:themeColor="accent4" w:themeShade="BF"/>
          <w:sz w:val="28"/>
          <w:szCs w:val="28"/>
        </w:rPr>
        <w:t>Orbital Elements</w:t>
      </w:r>
    </w:p>
    <w:p w:rsidR="00534993" w:rsidRPr="00534993" w:rsidRDefault="00534993" w:rsidP="00534993">
      <w:pPr>
        <w:spacing w:after="0" w:line="360" w:lineRule="auto"/>
        <w:rPr>
          <w:rFonts w:ascii="Times New Roman" w:hAnsi="Times New Roman" w:cs="Times New Roman"/>
          <w:b/>
        </w:rPr>
      </w:pPr>
      <w:r w:rsidRPr="00534993">
        <w:rPr>
          <w:rFonts w:ascii="Times New Roman" w:hAnsi="Times New Roman" w:cs="Times New Roman"/>
          <w:b/>
        </w:rPr>
        <w:t>Kepler elements</w:t>
      </w:r>
      <w:r>
        <w:rPr>
          <w:rFonts w:ascii="Times New Roman" w:hAnsi="Times New Roman" w:cs="Times New Roman"/>
          <w:b/>
        </w:rPr>
        <w:t>: 6 elements</w:t>
      </w:r>
    </w:p>
    <w:p w:rsidR="00705760" w:rsidRPr="00705760" w:rsidRDefault="00705760" w:rsidP="00534993">
      <w:pPr>
        <w:spacing w:after="0" w:line="276" w:lineRule="auto"/>
        <w:rPr>
          <w:rFonts w:ascii="Times New Roman" w:hAnsi="Times New Roman" w:cs="Times New Roman"/>
        </w:rPr>
      </w:pPr>
      <w:r w:rsidRPr="00705760">
        <w:rPr>
          <w:rFonts w:ascii="Times New Roman" w:hAnsi="Times New Roman" w:cs="Times New Roman"/>
        </w:rPr>
        <w:t>Two elements define the shape and size of the ellipse:</w:t>
      </w:r>
    </w:p>
    <w:p w:rsidR="00705760" w:rsidRPr="00705760" w:rsidRDefault="00705760" w:rsidP="00534993">
      <w:pPr>
        <w:pStyle w:val="ListParagraph"/>
        <w:numPr>
          <w:ilvl w:val="0"/>
          <w:numId w:val="2"/>
        </w:numPr>
        <w:tabs>
          <w:tab w:val="num" w:pos="720"/>
        </w:tabs>
        <w:spacing w:after="0"/>
        <w:rPr>
          <w:rFonts w:ascii="Times New Roman" w:hAnsi="Times New Roman" w:cs="Times New Roman"/>
        </w:rPr>
      </w:pPr>
      <w:hyperlink r:id="rId5" w:tooltip="Eccentricity (orbit)" w:history="1">
        <w:r w:rsidRPr="00705760">
          <w:rPr>
            <w:rFonts w:ascii="Times New Roman" w:hAnsi="Times New Roman" w:cs="Times New Roman"/>
            <w:b/>
          </w:rPr>
          <w:t>Eccentricity</w:t>
        </w:r>
      </w:hyperlink>
      <w:r w:rsidRPr="00705760">
        <w:rPr>
          <w:rFonts w:ascii="Times New Roman" w:hAnsi="Times New Roman" w:cs="Times New Roman"/>
        </w:rPr>
        <w:t xml:space="preserve"> (e)—shape of the ellipse, describing how much it is elongated compared to a circle </w:t>
      </w:r>
    </w:p>
    <w:p w:rsidR="00705760" w:rsidRPr="00705760" w:rsidRDefault="00705760" w:rsidP="00534993">
      <w:pPr>
        <w:pStyle w:val="ListParagraph"/>
        <w:numPr>
          <w:ilvl w:val="0"/>
          <w:numId w:val="2"/>
        </w:numPr>
        <w:tabs>
          <w:tab w:val="num" w:pos="720"/>
        </w:tabs>
        <w:spacing w:after="0"/>
        <w:rPr>
          <w:rFonts w:ascii="Times New Roman" w:hAnsi="Times New Roman" w:cs="Times New Roman"/>
        </w:rPr>
      </w:pPr>
      <w:hyperlink r:id="rId6" w:tooltip="Semimajor axis" w:history="1">
        <w:r w:rsidRPr="00705760">
          <w:rPr>
            <w:rFonts w:ascii="Times New Roman" w:hAnsi="Times New Roman" w:cs="Times New Roman"/>
            <w:b/>
          </w:rPr>
          <w:t>Semimajor axis</w:t>
        </w:r>
      </w:hyperlink>
      <w:r w:rsidRPr="00705760">
        <w:rPr>
          <w:rFonts w:ascii="Times New Roman" w:hAnsi="Times New Roman" w:cs="Times New Roman"/>
        </w:rPr>
        <w:t> (a) — the sum of the </w:t>
      </w:r>
      <w:hyperlink r:id="rId7" w:tooltip="Apsis" w:history="1">
        <w:r w:rsidRPr="00705760">
          <w:rPr>
            <w:rFonts w:ascii="Times New Roman" w:hAnsi="Times New Roman" w:cs="Times New Roman"/>
          </w:rPr>
          <w:t>periapsis and apoapsis distances</w:t>
        </w:r>
      </w:hyperlink>
      <w:r w:rsidRPr="00705760">
        <w:rPr>
          <w:rFonts w:ascii="Times New Roman" w:hAnsi="Times New Roman" w:cs="Times New Roman"/>
        </w:rPr>
        <w:t> divided by two. For classic two-body orbits, the semimajor axis is the distance between the centers of the bodies, not the distance of the bodies from the center of mass.</w:t>
      </w:r>
    </w:p>
    <w:p w:rsidR="00705760" w:rsidRPr="00705760" w:rsidRDefault="00705760" w:rsidP="00534993">
      <w:pPr>
        <w:spacing w:after="0"/>
        <w:rPr>
          <w:rFonts w:ascii="Times New Roman" w:hAnsi="Times New Roman" w:cs="Times New Roman"/>
        </w:rPr>
      </w:pPr>
      <w:r w:rsidRPr="00705760">
        <w:rPr>
          <w:rFonts w:ascii="Times New Roman" w:hAnsi="Times New Roman" w:cs="Times New Roman"/>
        </w:rPr>
        <w:t>Two elements define the orientation of the </w:t>
      </w:r>
      <w:hyperlink r:id="rId8" w:tooltip="Orbital plane (astronomy)" w:history="1">
        <w:r w:rsidRPr="00705760">
          <w:rPr>
            <w:rFonts w:ascii="Times New Roman" w:hAnsi="Times New Roman" w:cs="Times New Roman"/>
          </w:rPr>
          <w:t>orbital plane</w:t>
        </w:r>
      </w:hyperlink>
      <w:r w:rsidRPr="00705760">
        <w:rPr>
          <w:rFonts w:ascii="Times New Roman" w:hAnsi="Times New Roman" w:cs="Times New Roman"/>
        </w:rPr>
        <w:t> in which the ellipse is embedded:</w:t>
      </w:r>
    </w:p>
    <w:p w:rsidR="00705760" w:rsidRPr="00705760" w:rsidRDefault="00705760" w:rsidP="00534993">
      <w:pPr>
        <w:pStyle w:val="ListParagraph"/>
        <w:numPr>
          <w:ilvl w:val="0"/>
          <w:numId w:val="5"/>
        </w:numPr>
        <w:spacing w:after="0"/>
        <w:rPr>
          <w:rFonts w:ascii="Times New Roman" w:hAnsi="Times New Roman" w:cs="Times New Roman"/>
        </w:rPr>
      </w:pPr>
      <w:hyperlink r:id="rId9" w:tooltip="Inclination" w:history="1">
        <w:r w:rsidRPr="00705760">
          <w:rPr>
            <w:rFonts w:ascii="Times New Roman" w:hAnsi="Times New Roman" w:cs="Times New Roman"/>
            <w:b/>
          </w:rPr>
          <w:t>Inclination</w:t>
        </w:r>
      </w:hyperlink>
      <w:r w:rsidRPr="00705760">
        <w:rPr>
          <w:rFonts w:ascii="Times New Roman" w:hAnsi="Times New Roman" w:cs="Times New Roman"/>
        </w:rPr>
        <w:t> (</w:t>
      </w:r>
      <w:r w:rsidRPr="00705760">
        <w:rPr>
          <w:rFonts w:ascii="Times New Roman" w:hAnsi="Times New Roman" w:cs="Times New Roman"/>
        </w:rPr>
        <w:t>i</w:t>
      </w:r>
      <w:r w:rsidRPr="00705760">
        <w:rPr>
          <w:rFonts w:ascii="Times New Roman" w:hAnsi="Times New Roman" w:cs="Times New Roman"/>
        </w:rPr>
        <w:t>) — vertical tilt of the ellipse with respect to the reference plane, measured at the </w:t>
      </w:r>
      <w:hyperlink r:id="rId10" w:history="1">
        <w:r w:rsidRPr="00705760">
          <w:rPr>
            <w:rFonts w:ascii="Times New Roman" w:hAnsi="Times New Roman" w:cs="Times New Roman"/>
          </w:rPr>
          <w:t>ascending node</w:t>
        </w:r>
      </w:hyperlink>
      <w:r w:rsidRPr="00705760">
        <w:rPr>
          <w:rFonts w:ascii="Times New Roman" w:hAnsi="Times New Roman" w:cs="Times New Roman"/>
        </w:rPr>
        <w:t> (where the orbit passes upward through the reference plane, the green angle </w:t>
      </w:r>
      <w:r w:rsidRPr="00705760">
        <w:rPr>
          <w:rFonts w:ascii="Times New Roman" w:hAnsi="Times New Roman" w:cs="Times New Roman"/>
        </w:rPr>
        <w:t>i</w:t>
      </w:r>
      <w:r w:rsidRPr="00705760">
        <w:rPr>
          <w:rFonts w:ascii="Times New Roman" w:hAnsi="Times New Roman" w:cs="Times New Roman"/>
        </w:rPr>
        <w:t> in the diagram). Tilt angle is measured perpendicular to line of intersection between orbital plane and reference plane. Any three points on an ellipse will define the ellipse orbital plane. The plane and the ellipse are both two-dimensional objects defined in three-dimensional space.</w:t>
      </w:r>
    </w:p>
    <w:p w:rsidR="00705760" w:rsidRPr="00705760" w:rsidRDefault="00705760" w:rsidP="00534993">
      <w:pPr>
        <w:pStyle w:val="ListParagraph"/>
        <w:numPr>
          <w:ilvl w:val="0"/>
          <w:numId w:val="5"/>
        </w:numPr>
        <w:spacing w:after="0"/>
        <w:rPr>
          <w:rFonts w:ascii="Times New Roman" w:hAnsi="Times New Roman" w:cs="Times New Roman"/>
        </w:rPr>
      </w:pPr>
      <w:hyperlink r:id="rId11" w:tooltip="Longitude of the ascending node" w:history="1">
        <w:r w:rsidRPr="00705760">
          <w:rPr>
            <w:rFonts w:ascii="Times New Roman" w:hAnsi="Times New Roman" w:cs="Times New Roman"/>
            <w:b/>
          </w:rPr>
          <w:t>Longitude of the ascending node</w:t>
        </w:r>
      </w:hyperlink>
      <w:r w:rsidRPr="00705760">
        <w:rPr>
          <w:rFonts w:ascii="Times New Roman" w:hAnsi="Times New Roman" w:cs="Times New Roman"/>
        </w:rPr>
        <w:t> (</w:t>
      </w:r>
      <w:r w:rsidRPr="00705760">
        <w:rPr>
          <w:rFonts w:ascii="Times New Roman" w:hAnsi="Times New Roman" w:cs="Times New Roman"/>
        </w:rPr>
        <w:t>Ω</w:t>
      </w:r>
      <w:r w:rsidRPr="00705760">
        <w:rPr>
          <w:rFonts w:ascii="Times New Roman" w:hAnsi="Times New Roman" w:cs="Times New Roman"/>
        </w:rPr>
        <w:t>) — horizontally orients the </w:t>
      </w:r>
      <w:hyperlink r:id="rId12" w:tooltip="Ascending node" w:history="1">
        <w:r w:rsidRPr="00705760">
          <w:rPr>
            <w:rFonts w:ascii="Times New Roman" w:hAnsi="Times New Roman" w:cs="Times New Roman"/>
          </w:rPr>
          <w:t>ascending node</w:t>
        </w:r>
      </w:hyperlink>
      <w:r w:rsidRPr="00705760">
        <w:rPr>
          <w:rFonts w:ascii="Times New Roman" w:hAnsi="Times New Roman" w:cs="Times New Roman"/>
        </w:rPr>
        <w:t> of the ellipse (where the orbit passes from south to north through the reference plane, symbolized by </w:t>
      </w:r>
      <w:r w:rsidRPr="00705760">
        <w:rPr>
          <w:rFonts w:ascii="Segoe UI Symbol" w:hAnsi="Segoe UI Symbol" w:cs="Segoe UI Symbol"/>
        </w:rPr>
        <w:t>☊</w:t>
      </w:r>
      <w:r w:rsidRPr="00705760">
        <w:rPr>
          <w:rFonts w:ascii="Times New Roman" w:hAnsi="Times New Roman" w:cs="Times New Roman"/>
        </w:rPr>
        <w:t>) with respect to the reference frame's </w:t>
      </w:r>
      <w:hyperlink r:id="rId13" w:tooltip="Vernal point" w:history="1">
        <w:r w:rsidRPr="00705760">
          <w:rPr>
            <w:rFonts w:ascii="Times New Roman" w:hAnsi="Times New Roman" w:cs="Times New Roman"/>
          </w:rPr>
          <w:t>vernal point</w:t>
        </w:r>
      </w:hyperlink>
      <w:r w:rsidRPr="00705760">
        <w:rPr>
          <w:rFonts w:ascii="Times New Roman" w:hAnsi="Times New Roman" w:cs="Times New Roman"/>
        </w:rPr>
        <w:t xml:space="preserve"> (symbolized by </w:t>
      </w:r>
      <w:r w:rsidRPr="00705760">
        <w:rPr>
          <w:rFonts w:ascii="Segoe UI Symbol" w:hAnsi="Segoe UI Symbol" w:cs="Segoe UI Symbol"/>
        </w:rPr>
        <w:t>♈</w:t>
      </w:r>
      <w:r w:rsidRPr="00705760">
        <w:rPr>
          <w:rFonts w:ascii="Times New Roman" w:hAnsi="Times New Roman" w:cs="Times New Roman"/>
        </w:rPr>
        <w:t>︎). This is measured in the reference plane, and is shown as the green angle </w:t>
      </w:r>
      <w:r w:rsidRPr="00705760">
        <w:rPr>
          <w:rFonts w:ascii="Times New Roman" w:hAnsi="Times New Roman" w:cs="Times New Roman"/>
        </w:rPr>
        <w:t>Ω</w:t>
      </w:r>
      <w:r w:rsidRPr="00705760">
        <w:rPr>
          <w:rFonts w:ascii="Times New Roman" w:hAnsi="Times New Roman" w:cs="Times New Roman"/>
        </w:rPr>
        <w:t> in the diagram.</w:t>
      </w:r>
    </w:p>
    <w:p w:rsidR="00705760" w:rsidRPr="00705760" w:rsidRDefault="00705760" w:rsidP="00534993">
      <w:pPr>
        <w:spacing w:after="0"/>
        <w:rPr>
          <w:rFonts w:ascii="Times New Roman" w:hAnsi="Times New Roman" w:cs="Times New Roman"/>
        </w:rPr>
      </w:pPr>
      <w:r w:rsidRPr="00705760">
        <w:rPr>
          <w:rFonts w:ascii="Times New Roman" w:hAnsi="Times New Roman" w:cs="Times New Roman"/>
        </w:rPr>
        <w:t>The remaining two elements are as follows:</w:t>
      </w:r>
    </w:p>
    <w:p w:rsidR="00705760" w:rsidRPr="00705760" w:rsidRDefault="00705760" w:rsidP="00534993">
      <w:pPr>
        <w:pStyle w:val="ListParagraph"/>
        <w:numPr>
          <w:ilvl w:val="0"/>
          <w:numId w:val="6"/>
        </w:numPr>
        <w:spacing w:after="0"/>
        <w:rPr>
          <w:rFonts w:ascii="Times New Roman" w:hAnsi="Times New Roman" w:cs="Times New Roman"/>
        </w:rPr>
      </w:pPr>
      <w:hyperlink r:id="rId14" w:tooltip="Argument of periapsis" w:history="1">
        <w:r w:rsidRPr="00705760">
          <w:rPr>
            <w:rFonts w:ascii="Times New Roman" w:hAnsi="Times New Roman" w:cs="Times New Roman"/>
            <w:b/>
          </w:rPr>
          <w:t>Argument of periapsis</w:t>
        </w:r>
      </w:hyperlink>
      <w:r w:rsidRPr="00705760">
        <w:rPr>
          <w:rFonts w:ascii="Times New Roman" w:hAnsi="Times New Roman" w:cs="Times New Roman"/>
        </w:rPr>
        <w:t> (</w:t>
      </w:r>
      <w:r w:rsidRPr="00705760">
        <w:rPr>
          <w:rFonts w:ascii="Times New Roman" w:hAnsi="Times New Roman" w:cs="Times New Roman"/>
        </w:rPr>
        <w:t>ω</w:t>
      </w:r>
      <w:r w:rsidRPr="00705760">
        <w:rPr>
          <w:rFonts w:ascii="Times New Roman" w:hAnsi="Times New Roman" w:cs="Times New Roman"/>
        </w:rPr>
        <w:t>) defines the orientation of the ellipse in the orbital plane, as an angle measured from the ascending node to the periapsis (the closest point the satellite object comes to the primary object around which it orbits, the purple angle </w:t>
      </w:r>
      <w:r w:rsidRPr="00705760">
        <w:rPr>
          <w:rFonts w:ascii="Times New Roman" w:hAnsi="Times New Roman" w:cs="Times New Roman"/>
        </w:rPr>
        <w:t>ω</w:t>
      </w:r>
      <w:r w:rsidRPr="00705760">
        <w:rPr>
          <w:rFonts w:ascii="Times New Roman" w:hAnsi="Times New Roman" w:cs="Times New Roman"/>
        </w:rPr>
        <w:t> in the diagram).</w:t>
      </w:r>
    </w:p>
    <w:p w:rsidR="00705760" w:rsidRPr="00705760" w:rsidRDefault="00705760" w:rsidP="00534993">
      <w:pPr>
        <w:pStyle w:val="ListParagraph"/>
        <w:numPr>
          <w:ilvl w:val="0"/>
          <w:numId w:val="6"/>
        </w:numPr>
        <w:spacing w:after="0"/>
        <w:rPr>
          <w:rFonts w:ascii="Times New Roman" w:hAnsi="Times New Roman" w:cs="Times New Roman"/>
        </w:rPr>
      </w:pPr>
      <w:hyperlink r:id="rId15" w:tooltip="True anomaly" w:history="1">
        <w:r w:rsidRPr="00705760">
          <w:rPr>
            <w:rFonts w:ascii="Times New Roman" w:hAnsi="Times New Roman" w:cs="Times New Roman"/>
            <w:b/>
          </w:rPr>
          <w:t>True anomaly</w:t>
        </w:r>
      </w:hyperlink>
      <w:r w:rsidRPr="00705760">
        <w:rPr>
          <w:rFonts w:ascii="Times New Roman" w:hAnsi="Times New Roman" w:cs="Times New Roman"/>
        </w:rPr>
        <w:t> (</w:t>
      </w:r>
      <w:r w:rsidRPr="00705760">
        <w:rPr>
          <w:rFonts w:ascii="Times New Roman" w:hAnsi="Times New Roman" w:cs="Times New Roman"/>
        </w:rPr>
        <w:t>ν</w:t>
      </w:r>
      <w:r w:rsidRPr="00705760">
        <w:rPr>
          <w:rFonts w:ascii="Times New Roman" w:hAnsi="Times New Roman" w:cs="Times New Roman"/>
        </w:rPr>
        <w:t>, </w:t>
      </w:r>
      <w:r w:rsidRPr="00705760">
        <w:rPr>
          <w:rFonts w:ascii="Times New Roman" w:hAnsi="Times New Roman" w:cs="Times New Roman"/>
        </w:rPr>
        <w:t>θ</w:t>
      </w:r>
      <w:r w:rsidRPr="00705760">
        <w:rPr>
          <w:rFonts w:ascii="Times New Roman" w:hAnsi="Times New Roman" w:cs="Times New Roman"/>
        </w:rPr>
        <w:t>, or </w:t>
      </w:r>
      <w:r w:rsidRPr="00705760">
        <w:rPr>
          <w:rFonts w:ascii="Times New Roman" w:hAnsi="Times New Roman" w:cs="Times New Roman"/>
        </w:rPr>
        <w:t>f</w:t>
      </w:r>
      <w:r w:rsidRPr="00705760">
        <w:rPr>
          <w:rFonts w:ascii="Times New Roman" w:hAnsi="Times New Roman" w:cs="Times New Roman"/>
        </w:rPr>
        <w:t>) at </w:t>
      </w:r>
      <w:hyperlink r:id="rId16" w:tooltip="Epoch (astronomy)" w:history="1">
        <w:r w:rsidRPr="00705760">
          <w:rPr>
            <w:rFonts w:ascii="Times New Roman" w:hAnsi="Times New Roman" w:cs="Times New Roman"/>
          </w:rPr>
          <w:t>epoch</w:t>
        </w:r>
      </w:hyperlink>
      <w:r w:rsidRPr="00705760">
        <w:rPr>
          <w:rFonts w:ascii="Times New Roman" w:hAnsi="Times New Roman" w:cs="Times New Roman"/>
        </w:rPr>
        <w:t> (</w:t>
      </w:r>
      <w:r w:rsidRPr="00705760">
        <w:rPr>
          <w:rFonts w:ascii="Times New Roman" w:hAnsi="Times New Roman" w:cs="Times New Roman"/>
        </w:rPr>
        <w:t>t0</w:t>
      </w:r>
      <w:r w:rsidRPr="00705760">
        <w:rPr>
          <w:rFonts w:ascii="Times New Roman" w:hAnsi="Times New Roman" w:cs="Times New Roman"/>
        </w:rPr>
        <w:t>) defines the position of the orbiting body along the ellipse at a specific time (the "epoch").</w:t>
      </w:r>
    </w:p>
    <w:p w:rsidR="00705760" w:rsidRPr="00705760" w:rsidRDefault="00705760" w:rsidP="00705760">
      <w:pPr>
        <w:tabs>
          <w:tab w:val="num" w:pos="720"/>
        </w:tabs>
        <w:rPr>
          <w:rFonts w:ascii="Times New Roman" w:hAnsi="Times New Roman" w:cs="Times New Roman"/>
        </w:rPr>
      </w:pPr>
    </w:p>
    <w:p w:rsidR="00705760" w:rsidRDefault="00705760" w:rsidP="0070576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40203" cy="346766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bit_Elements.png"/>
                    <pic:cNvPicPr/>
                  </pic:nvPicPr>
                  <pic:blipFill>
                    <a:blip r:embed="rId17">
                      <a:extLst>
                        <a:ext uri="{28A0092B-C50C-407E-A947-70E740481C1C}">
                          <a14:useLocalDpi xmlns:a14="http://schemas.microsoft.com/office/drawing/2010/main" val="0"/>
                        </a:ext>
                      </a:extLst>
                    </a:blip>
                    <a:stretch>
                      <a:fillRect/>
                    </a:stretch>
                  </pic:blipFill>
                  <pic:spPr>
                    <a:xfrm>
                      <a:off x="0" y="0"/>
                      <a:ext cx="3913282" cy="3533657"/>
                    </a:xfrm>
                    <a:prstGeom prst="rect">
                      <a:avLst/>
                    </a:prstGeom>
                  </pic:spPr>
                </pic:pic>
              </a:graphicData>
            </a:graphic>
          </wp:inline>
        </w:drawing>
      </w:r>
    </w:p>
    <w:p w:rsidR="00452FB7" w:rsidRDefault="00452FB7" w:rsidP="00452FB7">
      <w:pPr>
        <w:spacing w:after="0" w:line="360" w:lineRule="auto"/>
        <w:rPr>
          <w:rFonts w:ascii="Times New Roman" w:hAnsi="Times New Roman" w:cs="Times New Roman"/>
          <w:color w:val="BF8F00" w:themeColor="accent4" w:themeShade="BF"/>
          <w:sz w:val="28"/>
          <w:szCs w:val="28"/>
        </w:rPr>
      </w:pPr>
      <w:r w:rsidRPr="00452FB7">
        <w:rPr>
          <w:rFonts w:ascii="Times New Roman" w:hAnsi="Times New Roman" w:cs="Times New Roman"/>
          <w:color w:val="BF8F00" w:themeColor="accent4" w:themeShade="BF"/>
          <w:sz w:val="28"/>
          <w:szCs w:val="28"/>
        </w:rPr>
        <w:lastRenderedPageBreak/>
        <w:t>Orbit performance frame</w:t>
      </w:r>
    </w:p>
    <w:p w:rsidR="001B7C48" w:rsidRDefault="001B7C48" w:rsidP="001B7C48">
      <w:pPr>
        <w:spacing w:after="0" w:line="360" w:lineRule="auto"/>
        <w:jc w:val="center"/>
        <w:rPr>
          <w:rFonts w:ascii="Times New Roman" w:hAnsi="Times New Roman" w:cs="Times New Roman"/>
          <w:color w:val="BF8F00" w:themeColor="accent4" w:themeShade="BF"/>
          <w:sz w:val="28"/>
          <w:szCs w:val="28"/>
        </w:rPr>
      </w:pPr>
      <w:bookmarkStart w:id="0" w:name="_GoBack"/>
      <w:r w:rsidRPr="001B7C48">
        <w:rPr>
          <w:rFonts w:ascii="Times New Roman" w:hAnsi="Times New Roman" w:cs="Times New Roman"/>
          <w:color w:val="BF8F00" w:themeColor="accent4" w:themeShade="BF"/>
          <w:sz w:val="28"/>
          <w:szCs w:val="28"/>
        </w:rPr>
        <w:drawing>
          <wp:inline distT="0" distB="0" distL="0" distR="0" wp14:anchorId="4044AF27" wp14:editId="0AB628A0">
            <wp:extent cx="4520436" cy="264223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9117" cy="2647307"/>
                    </a:xfrm>
                    <a:prstGeom prst="rect">
                      <a:avLst/>
                    </a:prstGeom>
                  </pic:spPr>
                </pic:pic>
              </a:graphicData>
            </a:graphic>
          </wp:inline>
        </w:drawing>
      </w:r>
      <w:bookmarkEnd w:id="0"/>
    </w:p>
    <w:p w:rsidR="00452FB7" w:rsidRDefault="00452FB7" w:rsidP="00452FB7">
      <w:pPr>
        <w:spacing w:after="0" w:line="360" w:lineRule="auto"/>
        <w:rPr>
          <w:rFonts w:ascii="Times New Roman" w:hAnsi="Times New Roman" w:cs="Times New Roman"/>
          <w:b/>
        </w:rPr>
      </w:pPr>
      <w:r w:rsidRPr="00452FB7">
        <w:rPr>
          <w:rFonts w:ascii="Times New Roman" w:hAnsi="Times New Roman" w:cs="Times New Roman"/>
          <w:b/>
        </w:rPr>
        <w:t>Hill frame</w:t>
      </w:r>
    </w:p>
    <w:p w:rsidR="00452FB7" w:rsidRDefault="00452FB7" w:rsidP="00452FB7">
      <w:pPr>
        <w:spacing w:after="0" w:line="360" w:lineRule="auto"/>
        <w:rPr>
          <w:rFonts w:ascii="Times New Roman" w:hAnsi="Times New Roman" w:cs="Times New Roman"/>
        </w:rPr>
      </w:pPr>
    </w:p>
    <w:p w:rsidR="00452FB7" w:rsidRPr="00452FB7" w:rsidRDefault="00452FB7" w:rsidP="00452FB7">
      <w:pPr>
        <w:spacing w:after="0" w:line="360" w:lineRule="auto"/>
        <w:rPr>
          <w:rFonts w:ascii="Times New Roman" w:hAnsi="Times New Roman" w:cs="Times New Roman"/>
          <w:b/>
        </w:rPr>
      </w:pPr>
      <w:r w:rsidRPr="00452FB7">
        <w:rPr>
          <w:rFonts w:ascii="Times New Roman" w:hAnsi="Times New Roman" w:cs="Times New Roman"/>
          <w:b/>
        </w:rPr>
        <w:t>L</w:t>
      </w:r>
      <w:r w:rsidRPr="00452FB7">
        <w:rPr>
          <w:rFonts w:ascii="Times New Roman" w:hAnsi="Times New Roman" w:cs="Times New Roman"/>
          <w:b/>
        </w:rPr>
        <w:t>ocal-vertical, local-horizontal (LVLH)</w:t>
      </w:r>
      <w:r w:rsidRPr="00452FB7">
        <w:rPr>
          <w:rFonts w:ascii="Times New Roman" w:hAnsi="Times New Roman" w:cs="Times New Roman"/>
          <w:b/>
        </w:rPr>
        <w:t xml:space="preserve"> frame</w:t>
      </w:r>
    </w:p>
    <w:p w:rsidR="00452FB7" w:rsidRPr="00452FB7" w:rsidRDefault="00452FB7" w:rsidP="00452FB7">
      <w:pPr>
        <w:rPr>
          <w:rFonts w:ascii="Times New Roman" w:hAnsi="Times New Roman" w:cs="Times New Roman"/>
        </w:rPr>
      </w:pPr>
    </w:p>
    <w:p w:rsidR="00452FB7" w:rsidRDefault="00452FB7" w:rsidP="00705760">
      <w:pPr>
        <w:jc w:val="center"/>
        <w:rPr>
          <w:rFonts w:ascii="Times New Roman" w:hAnsi="Times New Roman" w:cs="Times New Roman"/>
          <w:sz w:val="24"/>
          <w:szCs w:val="24"/>
        </w:rPr>
      </w:pPr>
    </w:p>
    <w:p w:rsidR="00452FB7" w:rsidRPr="00705760" w:rsidRDefault="00452FB7" w:rsidP="00705760">
      <w:pPr>
        <w:jc w:val="center"/>
        <w:rPr>
          <w:rFonts w:ascii="Times New Roman" w:hAnsi="Times New Roman" w:cs="Times New Roman"/>
          <w:sz w:val="24"/>
          <w:szCs w:val="24"/>
        </w:rPr>
      </w:pPr>
    </w:p>
    <w:sectPr w:rsidR="00452FB7" w:rsidRPr="00705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7ACD"/>
    <w:multiLevelType w:val="multilevel"/>
    <w:tmpl w:val="CEC4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D3BB2"/>
    <w:multiLevelType w:val="hybridMultilevel"/>
    <w:tmpl w:val="0A9C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A45E14"/>
    <w:multiLevelType w:val="hybridMultilevel"/>
    <w:tmpl w:val="FDD2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F79E2"/>
    <w:multiLevelType w:val="multilevel"/>
    <w:tmpl w:val="429C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0C1ED9"/>
    <w:multiLevelType w:val="hybridMultilevel"/>
    <w:tmpl w:val="4A4C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DA68C5"/>
    <w:multiLevelType w:val="multilevel"/>
    <w:tmpl w:val="1254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AC"/>
    <w:rsid w:val="001B7C48"/>
    <w:rsid w:val="002C5CA8"/>
    <w:rsid w:val="00452FB7"/>
    <w:rsid w:val="00534993"/>
    <w:rsid w:val="00705760"/>
    <w:rsid w:val="00A11D81"/>
    <w:rsid w:val="00DA2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46CC"/>
  <w15:chartTrackingRefBased/>
  <w15:docId w15:val="{8503C899-3C39-4339-AC4A-F2AE544A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760"/>
    <w:rPr>
      <w:color w:val="0563C1" w:themeColor="hyperlink"/>
      <w:u w:val="single"/>
    </w:rPr>
  </w:style>
  <w:style w:type="paragraph" w:styleId="ListParagraph">
    <w:name w:val="List Paragraph"/>
    <w:basedOn w:val="Normal"/>
    <w:uiPriority w:val="34"/>
    <w:qFormat/>
    <w:rsid w:val="00705760"/>
    <w:pPr>
      <w:ind w:left="720"/>
      <w:contextualSpacing/>
    </w:pPr>
  </w:style>
  <w:style w:type="paragraph" w:styleId="NormalWeb">
    <w:name w:val="Normal (Web)"/>
    <w:basedOn w:val="Normal"/>
    <w:uiPriority w:val="99"/>
    <w:semiHidden/>
    <w:unhideWhenUsed/>
    <w:rsid w:val="007057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705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764395">
      <w:bodyDiv w:val="1"/>
      <w:marLeft w:val="0"/>
      <w:marRight w:val="0"/>
      <w:marTop w:val="0"/>
      <w:marBottom w:val="0"/>
      <w:divBdr>
        <w:top w:val="none" w:sz="0" w:space="0" w:color="auto"/>
        <w:left w:val="none" w:sz="0" w:space="0" w:color="auto"/>
        <w:bottom w:val="none" w:sz="0" w:space="0" w:color="auto"/>
        <w:right w:val="none" w:sz="0" w:space="0" w:color="auto"/>
      </w:divBdr>
    </w:div>
    <w:div w:id="1343511142">
      <w:bodyDiv w:val="1"/>
      <w:marLeft w:val="0"/>
      <w:marRight w:val="0"/>
      <w:marTop w:val="0"/>
      <w:marBottom w:val="0"/>
      <w:divBdr>
        <w:top w:val="none" w:sz="0" w:space="0" w:color="auto"/>
        <w:left w:val="none" w:sz="0" w:space="0" w:color="auto"/>
        <w:bottom w:val="none" w:sz="0" w:space="0" w:color="auto"/>
        <w:right w:val="none" w:sz="0" w:space="0" w:color="auto"/>
      </w:divBdr>
    </w:div>
    <w:div w:id="1776098080">
      <w:bodyDiv w:val="1"/>
      <w:marLeft w:val="0"/>
      <w:marRight w:val="0"/>
      <w:marTop w:val="0"/>
      <w:marBottom w:val="0"/>
      <w:divBdr>
        <w:top w:val="none" w:sz="0" w:space="0" w:color="auto"/>
        <w:left w:val="none" w:sz="0" w:space="0" w:color="auto"/>
        <w:bottom w:val="none" w:sz="0" w:space="0" w:color="auto"/>
        <w:right w:val="none" w:sz="0" w:space="0" w:color="auto"/>
      </w:divBdr>
    </w:div>
    <w:div w:id="183849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bital_plane_(astronomy)" TargetMode="External"/><Relationship Id="rId13" Type="http://schemas.openxmlformats.org/officeDocument/2006/relationships/hyperlink" Target="https://en.wikipedia.org/wiki/Vernal_point"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Apsis" TargetMode="External"/><Relationship Id="rId12" Type="http://schemas.openxmlformats.org/officeDocument/2006/relationships/hyperlink" Target="https://en.wikipedia.org/wiki/Ascending_node"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Epoch_(astronom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emimajor_axis" TargetMode="External"/><Relationship Id="rId11" Type="http://schemas.openxmlformats.org/officeDocument/2006/relationships/hyperlink" Target="https://en.wikipedia.org/wiki/Longitude_of_the_ascending_node" TargetMode="External"/><Relationship Id="rId5" Type="http://schemas.openxmlformats.org/officeDocument/2006/relationships/hyperlink" Target="https://en.wikipedia.org/wiki/Eccentricity_(orbit)" TargetMode="External"/><Relationship Id="rId15" Type="http://schemas.openxmlformats.org/officeDocument/2006/relationships/hyperlink" Target="https://en.wikipedia.org/wiki/True_anomaly" TargetMode="External"/><Relationship Id="rId10" Type="http://schemas.openxmlformats.org/officeDocument/2006/relationships/hyperlink" Target="https://en.wikipedia.org/wiki/Ascending_no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clination" TargetMode="External"/><Relationship Id="rId14" Type="http://schemas.openxmlformats.org/officeDocument/2006/relationships/hyperlink" Target="https://en.wikipedia.org/wiki/Argument_of_periap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LAM 20181566</dc:creator>
  <cp:keywords/>
  <dc:description/>
  <cp:lastModifiedBy>HOANG VAN LAM 20181566</cp:lastModifiedBy>
  <cp:revision>4</cp:revision>
  <dcterms:created xsi:type="dcterms:W3CDTF">2023-04-07T08:00:00Z</dcterms:created>
  <dcterms:modified xsi:type="dcterms:W3CDTF">2023-04-07T09:18:00Z</dcterms:modified>
</cp:coreProperties>
</file>