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6E" w:rsidRPr="003A7F32" w:rsidRDefault="00A2654D" w:rsidP="003A7F3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Lung: RTOG 06-17, RTOG 13-08. Esophagus: RTOG 10-10.</w:t>
      </w:r>
    </w:p>
    <w:tbl>
      <w:tblPr>
        <w:tblStyle w:val="TableGrid"/>
        <w:tblW w:w="14529" w:type="dxa"/>
        <w:tblLook w:val="04A0" w:firstRow="1" w:lastRow="0" w:firstColumn="1" w:lastColumn="0" w:noHBand="0" w:noVBand="1"/>
      </w:tblPr>
      <w:tblGrid>
        <w:gridCol w:w="2246"/>
        <w:gridCol w:w="2897"/>
        <w:gridCol w:w="9386"/>
      </w:tblGrid>
      <w:tr w:rsidR="00CE426E" w:rsidRPr="003A7F32" w:rsidTr="001E22BA">
        <w:trPr>
          <w:trHeight w:val="278"/>
        </w:trPr>
        <w:tc>
          <w:tcPr>
            <w:tcW w:w="2246" w:type="dxa"/>
            <w:shd w:val="clear" w:color="auto" w:fill="C0C0C0"/>
          </w:tcPr>
          <w:p w:rsidR="00CE426E" w:rsidRPr="003A7F32" w:rsidRDefault="00A2654D" w:rsidP="00A2654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Thorax</w:t>
            </w:r>
          </w:p>
        </w:tc>
        <w:tc>
          <w:tcPr>
            <w:tcW w:w="2897" w:type="dxa"/>
            <w:shd w:val="clear" w:color="auto" w:fill="C0C0C0"/>
          </w:tcPr>
          <w:p w:rsidR="00CE426E" w:rsidRPr="003A7F32" w:rsidRDefault="00CE426E" w:rsidP="00BA3894">
            <w:pPr>
              <w:jc w:val="center"/>
              <w:rPr>
                <w:b/>
                <w:sz w:val="22"/>
                <w:szCs w:val="22"/>
              </w:rPr>
            </w:pPr>
            <w:r w:rsidRPr="003A7F32">
              <w:rPr>
                <w:b/>
                <w:sz w:val="22"/>
                <w:szCs w:val="22"/>
              </w:rPr>
              <w:t>[Conventional]</w:t>
            </w:r>
          </w:p>
        </w:tc>
        <w:tc>
          <w:tcPr>
            <w:tcW w:w="9386" w:type="dxa"/>
            <w:shd w:val="clear" w:color="auto" w:fill="C0C0C0"/>
          </w:tcPr>
          <w:p w:rsidR="00CE426E" w:rsidRPr="003A7F32" w:rsidRDefault="00CE426E" w:rsidP="00BA3894">
            <w:pPr>
              <w:rPr>
                <w:b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4464"/>
        </w:trPr>
        <w:tc>
          <w:tcPr>
            <w:tcW w:w="2246" w:type="dxa"/>
          </w:tcPr>
          <w:p w:rsidR="00CE426E" w:rsidRPr="003A7F32" w:rsidRDefault="00A2654D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Heart</w:t>
            </w:r>
          </w:p>
        </w:tc>
        <w:tc>
          <w:tcPr>
            <w:tcW w:w="2897" w:type="dxa"/>
          </w:tcPr>
          <w:p w:rsidR="00CE426E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26 - 35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2654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20 </w:t>
            </w:r>
            <w:proofErr w:type="spellStart"/>
            <w:r w:rsidRPr="00A2654D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Wang ’20</w:t>
            </w:r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(33%)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</w:t>
            </w:r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2654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 50 </w:t>
            </w:r>
            <w:proofErr w:type="spellStart"/>
            <w:r w:rsidRPr="00A2654D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A2654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&lt; 25%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Speirs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- 33%)</w:t>
            </w:r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(35%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13-08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50%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66%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(80-100%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2654D" w:rsidRPr="00335EA0" w:rsidRDefault="00335EA0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(50%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13-08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100%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2654D" w:rsidRP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color w:val="505050"/>
                <w:sz w:val="22"/>
                <w:szCs w:val="22"/>
              </w:rPr>
            </w:pPr>
            <w:r w:rsidRPr="00A2654D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35 </w:t>
            </w:r>
            <w:proofErr w:type="spellStart"/>
            <w:r w:rsidRPr="00A2654D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>Gy</w:t>
            </w:r>
            <w:proofErr w:type="spellEnd"/>
            <w:r w:rsidRPr="00A2654D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 (30% PORT)</w:t>
            </w:r>
          </w:p>
          <w:p w:rsidR="00A2654D" w:rsidRPr="00A2654D" w:rsidRDefault="00A2654D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V5, V30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</w:t>
            </w:r>
          </w:p>
        </w:tc>
        <w:tc>
          <w:tcPr>
            <w:tcW w:w="9386" w:type="dxa"/>
          </w:tcPr>
          <w:p w:rsidR="00CE426E" w:rsidRDefault="00335EA0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Cardiac morbidity: Pooled analysis of 6 dose escalation trials for stage III NSCLC [Wang JCO ’17]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5EA0" w:rsidRDefault="00335EA0" w:rsidP="00A806B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2y cardiac events for Mean Heart Dose &lt; 10 / 10-20 / &gt;20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4→ 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21%.</w:t>
            </w:r>
          </w:p>
          <w:p w:rsidR="00A806B8" w:rsidRDefault="00A806B8" w:rsidP="00A806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5EA0" w:rsidRDefault="00335EA0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Among pts w baseline cardiac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MHD of 5 / 12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2y G3+ cardiac events of 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15%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JCO ’17]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5EA0" w:rsidRDefault="00335EA0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Among pts w healthy hearts, MHD of 23 / 29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1y G3+ cardiac events of 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15%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JCO ’17]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514F" w:rsidRDefault="00F3514F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heart dose &gt;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appears to be associated with mortality in healthy patients [Atkins JACC ’19].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514F" w:rsidRDefault="00F3514F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V50 &lt; 25% is independently associated with overall survival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Speirs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JTO ’17]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514F" w:rsidRDefault="00F3514F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heart dose &lt; 26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&lt; 15% pericarditis.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514F" w:rsidRDefault="00F3514F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V30 &lt; 46% has &lt; 15% pericarditis.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Default="00A806B8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3514F" w:rsidRPr="00F3514F" w:rsidRDefault="00F3514F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V25 &lt; 10% has &lt; 1% long term cardiac mortality 15y after RT.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</w:tc>
      </w:tr>
      <w:tr w:rsidR="00F3514F" w:rsidRPr="003A7F32" w:rsidTr="001E22BA">
        <w:trPr>
          <w:trHeight w:val="398"/>
        </w:trPr>
        <w:tc>
          <w:tcPr>
            <w:tcW w:w="2246" w:type="dxa"/>
          </w:tcPr>
          <w:p w:rsidR="00F3514F" w:rsidRPr="003A7F32" w:rsidRDefault="00F3514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Atria</w:t>
            </w:r>
          </w:p>
        </w:tc>
        <w:tc>
          <w:tcPr>
            <w:tcW w:w="2897" w:type="dxa"/>
          </w:tcPr>
          <w:p w:rsidR="00F3514F" w:rsidRPr="003A7F32" w:rsidRDefault="00F3514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D45% &lt; 30-44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386" w:type="dxa"/>
            <w:vMerge w:val="restart"/>
          </w:tcPr>
          <w:p w:rsidR="00F3514F" w:rsidRPr="00A806B8" w:rsidRDefault="00F3514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>Modeling the impact of Cardio-</w:t>
            </w:r>
            <w:proofErr w:type="spellStart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>Pulm</w:t>
            </w:r>
            <w:proofErr w:type="spellEnd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toxicity in 0617</w:t>
            </w: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 [Thor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Clin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 Ca Res ’20]</w:t>
            </w: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31385" w:rsidRDefault="0083138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TBL </w:t>
            </w:r>
            <w:r w:rsidRPr="00A806B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QS</w:t>
            </w: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: The authors suggest exploring the utilization of these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dosimetric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 thresholds in standard treatment planning for advanced NSCLC</w:t>
            </w:r>
          </w:p>
          <w:p w:rsidR="00A806B8" w:rsidRP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  <w:p w:rsidR="00831385" w:rsidRPr="00A806B8" w:rsidRDefault="00831385" w:rsidP="0083138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Predictive model of survival generated from 306 enrollees and 191 variables, confirmed in validation cohort.</w:t>
            </w:r>
          </w:p>
          <w:p w:rsidR="00831385" w:rsidRPr="00A806B8" w:rsidRDefault="00831385" w:rsidP="00831385">
            <w:pPr>
              <w:numPr>
                <w:ilvl w:val="1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MOH = mean dose to the hottest % of the structure.</w:t>
            </w:r>
          </w:p>
          <w:p w:rsidR="00831385" w:rsidRPr="00A806B8" w:rsidRDefault="00831385" w:rsidP="00831385">
            <w:pPr>
              <w:numPr>
                <w:ilvl w:val="1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Heart substructures contoured per RTOG 1106 [RTOG Contouring Atlases].</w:t>
            </w:r>
          </w:p>
          <w:p w:rsidR="00831385" w:rsidRPr="00A806B8" w:rsidRDefault="00831385" w:rsidP="00831385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Mean lung dose (≤ 15-17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), Atria D45% (&lt; 30-44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), Pericardium MOH55% (&lt; 41-51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 xml:space="preserve">), Ventricles MOH5% (&lt; 41-56 </w:t>
            </w:r>
            <w:proofErr w:type="spellStart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831385" w:rsidRPr="00831385" w:rsidRDefault="00831385" w:rsidP="00831385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3514F" w:rsidRPr="003A7F32" w:rsidTr="001E22BA">
        <w:trPr>
          <w:trHeight w:val="385"/>
        </w:trPr>
        <w:tc>
          <w:tcPr>
            <w:tcW w:w="2246" w:type="dxa"/>
          </w:tcPr>
          <w:p w:rsidR="00F3514F" w:rsidRPr="003A7F32" w:rsidRDefault="00F3514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Pericardium</w:t>
            </w:r>
          </w:p>
        </w:tc>
        <w:tc>
          <w:tcPr>
            <w:tcW w:w="2897" w:type="dxa"/>
          </w:tcPr>
          <w:p w:rsidR="00F3514F" w:rsidRPr="003A7F32" w:rsidRDefault="00F3514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MOH55% &lt; 41-51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386" w:type="dxa"/>
            <w:vMerge/>
          </w:tcPr>
          <w:p w:rsidR="00F3514F" w:rsidRPr="003A7F32" w:rsidRDefault="00F3514F" w:rsidP="00F351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3514F" w:rsidRPr="003A7F32" w:rsidTr="001E22BA">
        <w:trPr>
          <w:trHeight w:val="2364"/>
        </w:trPr>
        <w:tc>
          <w:tcPr>
            <w:tcW w:w="2246" w:type="dxa"/>
          </w:tcPr>
          <w:p w:rsidR="00F3514F" w:rsidRPr="003A7F32" w:rsidRDefault="00F3514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Ventricles</w:t>
            </w:r>
          </w:p>
        </w:tc>
        <w:tc>
          <w:tcPr>
            <w:tcW w:w="2897" w:type="dxa"/>
          </w:tcPr>
          <w:p w:rsidR="00F3514F" w:rsidRPr="003A7F32" w:rsidRDefault="00F3514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MOH5% &lt; 41-56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386" w:type="dxa"/>
            <w:vMerge/>
          </w:tcPr>
          <w:p w:rsidR="00F3514F" w:rsidRPr="003A7F32" w:rsidRDefault="00F3514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385"/>
        </w:trPr>
        <w:tc>
          <w:tcPr>
            <w:tcW w:w="2246" w:type="dxa"/>
          </w:tcPr>
          <w:p w:rsidR="00CE426E" w:rsidRPr="003A7F32" w:rsidRDefault="00A806B8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Great vessels/Trachea</w:t>
            </w:r>
          </w:p>
        </w:tc>
        <w:tc>
          <w:tcPr>
            <w:tcW w:w="2897" w:type="dxa"/>
          </w:tcPr>
          <w:p w:rsidR="00C221AF" w:rsidRP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Not limited per 0617</w:t>
            </w:r>
          </w:p>
        </w:tc>
        <w:tc>
          <w:tcPr>
            <w:tcW w:w="9386" w:type="dxa"/>
          </w:tcPr>
          <w:p w:rsidR="00831385" w:rsidRPr="00831385" w:rsidRDefault="00831385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1181"/>
        </w:trPr>
        <w:tc>
          <w:tcPr>
            <w:tcW w:w="2246" w:type="dxa"/>
          </w:tcPr>
          <w:p w:rsidR="00CE426E" w:rsidRPr="003A7F32" w:rsidRDefault="00A806B8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Bronchial tree</w:t>
            </w:r>
          </w:p>
        </w:tc>
        <w:tc>
          <w:tcPr>
            <w:tcW w:w="2897" w:type="dxa"/>
          </w:tcPr>
          <w:p w:rsidR="0029241F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Not limited per 0617</w:t>
            </w:r>
          </w:p>
          <w:p w:rsid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P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(12%)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Wang IJROBP ’20</w:t>
            </w:r>
          </w:p>
        </w:tc>
        <w:tc>
          <w:tcPr>
            <w:tcW w:w="9386" w:type="dxa"/>
          </w:tcPr>
          <w:p w:rsidR="0029241F" w:rsidRPr="003A7F32" w:rsidRDefault="0029241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2922"/>
        </w:trPr>
        <w:tc>
          <w:tcPr>
            <w:tcW w:w="2246" w:type="dxa"/>
          </w:tcPr>
          <w:p w:rsidR="00CE426E" w:rsidRPr="003A7F32" w:rsidRDefault="00A806B8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Esophagus</w:t>
            </w:r>
          </w:p>
        </w:tc>
        <w:tc>
          <w:tcPr>
            <w:tcW w:w="2897" w:type="dxa"/>
          </w:tcPr>
          <w:p w:rsidR="00F37F7F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 cc - 1.5 cc)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13-08, QUANTEC</w:t>
            </w:r>
          </w:p>
          <w:p w:rsid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 105% Rx</w:t>
            </w:r>
          </w:p>
          <w:p w:rsid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34 - 37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</w:t>
            </w:r>
          </w:p>
          <w:p w:rsidR="00A806B8" w:rsidRP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60 </w:t>
            </w:r>
            <w:proofErr w:type="spellStart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(17%)</w:t>
            </w:r>
          </w:p>
          <w:p w:rsidR="00A806B8" w:rsidRPr="00A806B8" w:rsidRDefault="00A806B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55 </w:t>
            </w:r>
            <w:proofErr w:type="spellStart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A806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(33%)</w:t>
            </w:r>
          </w:p>
        </w:tc>
        <w:tc>
          <w:tcPr>
            <w:tcW w:w="9386" w:type="dxa"/>
          </w:tcPr>
          <w:p w:rsidR="00CE426E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Point doses of 74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 to be safe even with concurrent carboplatin and paclitaxel.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dose &lt; 34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on RTOG 06-17 is not mandated!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G2+ esophagitis &lt; 30% for the following values: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806B8" w:rsidRDefault="00A806B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EEB" w:rsidRPr="002B3EEB" w:rsidRDefault="002B3EEB" w:rsidP="002B3EEB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3EEB">
              <w:rPr>
                <w:rFonts w:asciiTheme="minorHAnsi" w:hAnsiTheme="minorHAnsi" w:cstheme="minorHAnsi"/>
                <w:sz w:val="22"/>
                <w:szCs w:val="22"/>
              </w:rPr>
              <w:t>V70 &lt; 20%</w:t>
            </w:r>
          </w:p>
          <w:p w:rsidR="002B3EEB" w:rsidRPr="002B3EEB" w:rsidRDefault="002B3EEB" w:rsidP="002B3EEB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3EEB">
              <w:rPr>
                <w:rFonts w:asciiTheme="minorHAnsi" w:hAnsiTheme="minorHAnsi" w:cstheme="minorHAnsi"/>
                <w:sz w:val="22"/>
                <w:szCs w:val="22"/>
              </w:rPr>
              <w:t>V50 &lt; 40%</w:t>
            </w:r>
          </w:p>
          <w:p w:rsidR="002B3EEB" w:rsidRPr="002B3EEB" w:rsidRDefault="002B3EEB" w:rsidP="002B3EEB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3EEB">
              <w:rPr>
                <w:rFonts w:asciiTheme="minorHAnsi" w:hAnsiTheme="minorHAnsi" w:cstheme="minorHAnsi"/>
                <w:sz w:val="22"/>
                <w:szCs w:val="22"/>
              </w:rPr>
              <w:t>V35 &lt; 50%</w:t>
            </w:r>
          </w:p>
          <w:p w:rsidR="00A806B8" w:rsidRPr="002B3EEB" w:rsidRDefault="002B3EEB" w:rsidP="00A80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length of partial and near-full circumference esophagus receiving 50-60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appears to contribute to weight loss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[Han PRO ’20]</w:t>
            </w:r>
          </w:p>
        </w:tc>
      </w:tr>
      <w:tr w:rsidR="00CE426E" w:rsidRPr="003A7F32" w:rsidTr="001E22BA">
        <w:trPr>
          <w:trHeight w:val="4464"/>
        </w:trPr>
        <w:tc>
          <w:tcPr>
            <w:tcW w:w="2246" w:type="dxa"/>
          </w:tcPr>
          <w:p w:rsidR="00CE426E" w:rsidRPr="003A7F32" w:rsidRDefault="002B3EEB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Total lung - GTV</w:t>
            </w:r>
          </w:p>
        </w:tc>
        <w:tc>
          <w:tcPr>
            <w:tcW w:w="2897" w:type="dxa"/>
          </w:tcPr>
          <w:p w:rsidR="00F37F7F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20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06-17, 13-08, 10-10</w:t>
            </w:r>
          </w:p>
          <w:p w:rsid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B3E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Mean &lt; 15-17 </w:t>
            </w:r>
            <w:proofErr w:type="spellStart"/>
            <w:r w:rsidRPr="002B3EEB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ClinCaRes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’20</w:t>
            </w:r>
          </w:p>
          <w:p w:rsid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B3E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20 </w:t>
            </w:r>
            <w:proofErr w:type="spellStart"/>
            <w:r w:rsidRPr="002B3EEB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B3E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(37%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- 40%)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06-17, 13-08</w:t>
            </w:r>
          </w:p>
          <w:p w:rsid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(25%)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10-10</w:t>
            </w:r>
          </w:p>
          <w:p w:rsid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(40%)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10-10</w:t>
            </w:r>
          </w:p>
          <w:p w:rsid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(60% - 65%)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13-08, QUANTEC</w:t>
            </w:r>
          </w:p>
          <w:p w:rsidR="002B3EEB" w:rsidRPr="002B3EEB" w:rsidRDefault="002B3EEB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10-10</w:t>
            </w:r>
          </w:p>
        </w:tc>
        <w:tc>
          <w:tcPr>
            <w:tcW w:w="9386" w:type="dxa"/>
          </w:tcPr>
          <w:p w:rsidR="00CE426E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WLI, TD5/5 / TD 50/5 of 17.5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24.5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[</w:t>
            </w:r>
            <w:proofErr w:type="spellStart"/>
            <w:r w:rsidRPr="002B3EE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Emami</w:t>
            </w:r>
            <w:proofErr w:type="spellEnd"/>
            <w:r w:rsidRPr="002B3EE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IJROBP ’91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exposure to 33% of the lung, TD 5/5 / TD 50/5 of 45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2B3EE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Emami</w:t>
            </w:r>
            <w:proofErr w:type="spellEnd"/>
            <w:r w:rsidRPr="002B3EE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IJROBP ’91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RT alone, Lung V20 &lt; 40% will have 15% RP [Graham IJROBP ’99].</w:t>
            </w: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EEB" w:rsidRDefault="002B3EEB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CCRT Lung V20 &lt; 20%</w:t>
            </w:r>
            <w:r w:rsidR="0008273F">
              <w:rPr>
                <w:rFonts w:asciiTheme="minorHAnsi" w:hAnsiTheme="minorHAnsi" w:cstheme="minorHAnsi"/>
                <w:sz w:val="22"/>
                <w:szCs w:val="22"/>
              </w:rPr>
              <w:t>, around 20% of patients will have symptomatic RP [Palma IJROBP ’14].</w:t>
            </w:r>
          </w:p>
          <w:p w:rsidR="0008273F" w:rsidRDefault="0008273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273F" w:rsidRDefault="0008273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CCRT Lung V20 &lt; 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around 33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% of patients will have symptomatic RP [Palma IJROBP ’14].</w:t>
            </w:r>
          </w:p>
          <w:p w:rsidR="0008273F" w:rsidRDefault="0008273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 CCRT, carboplatin/Paclitaxel in patients &gt; 65y will have &gt; 50%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symptomatic RP [Palma IJROBP ’14].</w:t>
            </w: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V20 &lt; 30-35% and MLD &lt; 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a 20% risk of symptomatic RP.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MLD of 7 / 13 / </w:t>
            </w:r>
            <w:r w:rsidRPr="0008273F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24 / 27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273F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40% risk of symptomatic RP.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273F" w:rsidRPr="0008273F" w:rsidRDefault="0008273F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After EPP, Lung V20 ± 7% with 42x increased risk of PRD than those with lower V20 [Rice IJROBP ’07].</w:t>
            </w:r>
          </w:p>
        </w:tc>
      </w:tr>
      <w:tr w:rsidR="00CE426E" w:rsidRPr="003A7F32" w:rsidTr="001E22BA">
        <w:trPr>
          <w:trHeight w:val="385"/>
        </w:trPr>
        <w:tc>
          <w:tcPr>
            <w:tcW w:w="2246" w:type="dxa"/>
          </w:tcPr>
          <w:p w:rsidR="00F37F7F" w:rsidRPr="003A7F32" w:rsidRDefault="0008273F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Rib</w:t>
            </w:r>
          </w:p>
        </w:tc>
        <w:tc>
          <w:tcPr>
            <w:tcW w:w="2897" w:type="dxa"/>
          </w:tcPr>
          <w:p w:rsidR="00F37F7F" w:rsidRPr="0008273F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Not limited per 0617</w:t>
            </w:r>
          </w:p>
        </w:tc>
        <w:tc>
          <w:tcPr>
            <w:tcW w:w="9386" w:type="dxa"/>
          </w:tcPr>
          <w:p w:rsidR="00FA0246" w:rsidRPr="003A7F32" w:rsidRDefault="00FA0246" w:rsidP="00402515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1567"/>
        </w:trPr>
        <w:tc>
          <w:tcPr>
            <w:tcW w:w="2246" w:type="dxa"/>
          </w:tcPr>
          <w:p w:rsidR="00FA0246" w:rsidRPr="003A7F32" w:rsidRDefault="0008273F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Contra lung</w:t>
            </w:r>
          </w:p>
        </w:tc>
        <w:tc>
          <w:tcPr>
            <w:tcW w:w="2897" w:type="dxa"/>
          </w:tcPr>
          <w:p w:rsidR="00FA0246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&lt; 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08273F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(7-10%)</w:t>
            </w:r>
          </w:p>
          <w:p w:rsidR="0008273F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(13%)</w:t>
            </w:r>
          </w:p>
          <w:p w:rsidR="0008273F" w:rsidRPr="003A7F32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(60-75%)</w:t>
            </w:r>
          </w:p>
        </w:tc>
        <w:tc>
          <w:tcPr>
            <w:tcW w:w="9386" w:type="dxa"/>
          </w:tcPr>
          <w:p w:rsidR="00FA0246" w:rsidRPr="003A7F32" w:rsidRDefault="00FA0246" w:rsidP="000827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1E22BA">
        <w:trPr>
          <w:trHeight w:val="784"/>
        </w:trPr>
        <w:tc>
          <w:tcPr>
            <w:tcW w:w="2246" w:type="dxa"/>
          </w:tcPr>
          <w:p w:rsidR="00CE426E" w:rsidRPr="003A7F32" w:rsidRDefault="0008273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Liver</w:t>
            </w:r>
          </w:p>
        </w:tc>
        <w:tc>
          <w:tcPr>
            <w:tcW w:w="2897" w:type="dxa"/>
          </w:tcPr>
          <w:p w:rsidR="00F237F8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Mean 21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08273F" w:rsidRPr="003A7F32" w:rsidRDefault="0008273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(30%)</w:t>
            </w:r>
          </w:p>
        </w:tc>
        <w:tc>
          <w:tcPr>
            <w:tcW w:w="9386" w:type="dxa"/>
          </w:tcPr>
          <w:p w:rsidR="00F237F8" w:rsidRPr="003A7F32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E426E" w:rsidRPr="003A7F32" w:rsidRDefault="00CE426E">
      <w:pPr>
        <w:rPr>
          <w:sz w:val="22"/>
          <w:szCs w:val="22"/>
        </w:rPr>
      </w:pPr>
    </w:p>
    <w:sectPr w:rsidR="00CE426E" w:rsidRPr="003A7F32" w:rsidSect="00CE42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C76"/>
    <w:multiLevelType w:val="hybridMultilevel"/>
    <w:tmpl w:val="BABA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7E04"/>
    <w:multiLevelType w:val="hybridMultilevel"/>
    <w:tmpl w:val="6F06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0CC9"/>
    <w:multiLevelType w:val="hybridMultilevel"/>
    <w:tmpl w:val="6CC8A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5756"/>
    <w:multiLevelType w:val="hybridMultilevel"/>
    <w:tmpl w:val="8E608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DED5EC4"/>
    <w:multiLevelType w:val="hybridMultilevel"/>
    <w:tmpl w:val="923C9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F19FE"/>
    <w:multiLevelType w:val="hybridMultilevel"/>
    <w:tmpl w:val="0A08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40F5"/>
    <w:multiLevelType w:val="hybridMultilevel"/>
    <w:tmpl w:val="7FB60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8273F"/>
    <w:rsid w:val="000A38EC"/>
    <w:rsid w:val="000B3FC0"/>
    <w:rsid w:val="000E4049"/>
    <w:rsid w:val="00133E72"/>
    <w:rsid w:val="001C3BC5"/>
    <w:rsid w:val="001D47AA"/>
    <w:rsid w:val="001E22BA"/>
    <w:rsid w:val="0025553C"/>
    <w:rsid w:val="00256B25"/>
    <w:rsid w:val="002731C4"/>
    <w:rsid w:val="00285554"/>
    <w:rsid w:val="0029241F"/>
    <w:rsid w:val="002A2B49"/>
    <w:rsid w:val="002B3EEB"/>
    <w:rsid w:val="002D6155"/>
    <w:rsid w:val="002E721B"/>
    <w:rsid w:val="00311E74"/>
    <w:rsid w:val="00321E50"/>
    <w:rsid w:val="00335EA0"/>
    <w:rsid w:val="003A7F32"/>
    <w:rsid w:val="003D2682"/>
    <w:rsid w:val="00402515"/>
    <w:rsid w:val="004237EB"/>
    <w:rsid w:val="004238C1"/>
    <w:rsid w:val="00443FF1"/>
    <w:rsid w:val="00457C47"/>
    <w:rsid w:val="00516BEC"/>
    <w:rsid w:val="00540B2A"/>
    <w:rsid w:val="00567CB5"/>
    <w:rsid w:val="00596D64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31385"/>
    <w:rsid w:val="008432C9"/>
    <w:rsid w:val="00846E9C"/>
    <w:rsid w:val="009353D1"/>
    <w:rsid w:val="00943B2D"/>
    <w:rsid w:val="00A2654D"/>
    <w:rsid w:val="00A806B8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9574C"/>
    <w:rsid w:val="00CE426E"/>
    <w:rsid w:val="00D33F80"/>
    <w:rsid w:val="00E238AA"/>
    <w:rsid w:val="00F237F8"/>
    <w:rsid w:val="00F3514F"/>
    <w:rsid w:val="00F37F7F"/>
    <w:rsid w:val="00F523B2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48A1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2022-04-15T21:38:00Z</dcterms:created>
  <dcterms:modified xsi:type="dcterms:W3CDTF">2022-04-18T15:02:00Z</dcterms:modified>
</cp:coreProperties>
</file>