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05" w:rsidRDefault="00553EF3">
      <w:pPr>
        <w:rPr>
          <w:sz w:val="32"/>
        </w:rPr>
      </w:pPr>
      <w:r w:rsidRPr="00553EF3">
        <w:rPr>
          <w:sz w:val="32"/>
          <w:highlight w:val="yellow"/>
        </w:rPr>
        <w:t>Brain (GBM to 6000cGy)</w:t>
      </w:r>
      <w:bookmarkStart w:id="0" w:name="_GoBack"/>
      <w:bookmarkEnd w:id="0"/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3914"/>
        <w:gridCol w:w="4230"/>
      </w:tblGrid>
      <w:tr w:rsidR="00553EF3" w:rsidRPr="00CE2947" w:rsidTr="00374474">
        <w:tc>
          <w:tcPr>
            <w:tcW w:w="10615" w:type="dxa"/>
            <w:gridSpan w:val="3"/>
            <w:shd w:val="clear" w:color="auto" w:fill="404040"/>
          </w:tcPr>
          <w:p w:rsidR="00553EF3" w:rsidRDefault="00553EF3" w:rsidP="003744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Target Coverage – Priority 2</w:t>
            </w:r>
          </w:p>
        </w:tc>
      </w:tr>
      <w:tr w:rsidR="00553EF3" w:rsidRPr="00CE2947" w:rsidTr="00374474">
        <w:tc>
          <w:tcPr>
            <w:tcW w:w="2471" w:type="dxa"/>
            <w:shd w:val="clear" w:color="auto" w:fill="808080"/>
          </w:tcPr>
          <w:p w:rsidR="00553EF3" w:rsidRPr="00BA0A05" w:rsidRDefault="00553EF3" w:rsidP="003744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Target</w:t>
            </w:r>
          </w:p>
        </w:tc>
        <w:tc>
          <w:tcPr>
            <w:tcW w:w="3914" w:type="dxa"/>
            <w:shd w:val="clear" w:color="auto" w:fill="808080"/>
          </w:tcPr>
          <w:p w:rsidR="00553EF3" w:rsidRPr="00BA0A05" w:rsidRDefault="00553EF3" w:rsidP="003744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4-Minor Coverage Deviation</w:t>
            </w:r>
          </w:p>
        </w:tc>
        <w:tc>
          <w:tcPr>
            <w:tcW w:w="4230" w:type="dxa"/>
            <w:shd w:val="clear" w:color="auto" w:fill="808080"/>
          </w:tcPr>
          <w:p w:rsidR="00553EF3" w:rsidRPr="00BA0A05" w:rsidRDefault="00553EF3" w:rsidP="003744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2-Major Coverage Deviation</w:t>
            </w:r>
          </w:p>
        </w:tc>
      </w:tr>
      <w:tr w:rsidR="00553EF3" w:rsidRPr="00CE2947" w:rsidTr="00374474">
        <w:tc>
          <w:tcPr>
            <w:tcW w:w="2471" w:type="dxa"/>
            <w:vMerge w:val="restart"/>
            <w:shd w:val="clear" w:color="auto" w:fill="F0F0F0"/>
          </w:tcPr>
          <w:p w:rsidR="00553EF3" w:rsidRPr="00CA7274" w:rsidRDefault="00553EF3" w:rsidP="00374474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eastAsia="MS Gothic" w:hAnsiTheme="minorHAnsi" w:cstheme="minorHAnsi"/>
                <w:b/>
              </w:rPr>
              <w:t>PTV_p</w:t>
            </w:r>
            <w:proofErr w:type="spellEnd"/>
          </w:p>
        </w:tc>
        <w:tc>
          <w:tcPr>
            <w:tcW w:w="3914" w:type="dxa"/>
            <w:shd w:val="clear" w:color="auto" w:fill="F0F0F0"/>
          </w:tcPr>
          <w:p w:rsidR="00553EF3" w:rsidRPr="00BA0A05" w:rsidRDefault="00553EF3" w:rsidP="0037447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95% </w:t>
            </w:r>
            <w:r>
              <w:rPr>
                <w:rFonts w:asciiTheme="minorHAnsi" w:hAnsiTheme="minorHAnsi" w:cstheme="minorHAnsi"/>
                <w:b/>
              </w:rPr>
              <w:t>Rx p ≥ 99%</w:t>
            </w:r>
          </w:p>
        </w:tc>
        <w:tc>
          <w:tcPr>
            <w:tcW w:w="4230" w:type="dxa"/>
            <w:shd w:val="clear" w:color="auto" w:fill="F0F0F0"/>
          </w:tcPr>
          <w:p w:rsidR="00553EF3" w:rsidRPr="00CA7274" w:rsidRDefault="00553EF3" w:rsidP="003744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95% </w:t>
            </w:r>
            <w:r>
              <w:rPr>
                <w:rFonts w:asciiTheme="minorHAnsi" w:hAnsiTheme="minorHAnsi" w:cstheme="minorHAnsi"/>
                <w:b/>
              </w:rPr>
              <w:t>Rx p ≥ 98%</w:t>
            </w:r>
          </w:p>
        </w:tc>
      </w:tr>
      <w:tr w:rsidR="00553EF3" w:rsidRPr="00CE2947" w:rsidTr="00374474">
        <w:tc>
          <w:tcPr>
            <w:tcW w:w="2471" w:type="dxa"/>
            <w:vMerge/>
            <w:shd w:val="clear" w:color="auto" w:fill="F0F0F0"/>
          </w:tcPr>
          <w:p w:rsidR="00553EF3" w:rsidRDefault="00553EF3" w:rsidP="00374474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3914" w:type="dxa"/>
            <w:shd w:val="clear" w:color="auto" w:fill="F0F0F0"/>
          </w:tcPr>
          <w:p w:rsidR="00553EF3" w:rsidRPr="00BA0A05" w:rsidRDefault="00553EF3" w:rsidP="0037447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105% </w:t>
            </w:r>
            <w:r>
              <w:rPr>
                <w:rFonts w:asciiTheme="minorHAnsi" w:hAnsiTheme="minorHAnsi" w:cstheme="minorHAnsi"/>
                <w:b/>
              </w:rPr>
              <w:t>Rx p ≤ 1%</w:t>
            </w:r>
          </w:p>
        </w:tc>
        <w:tc>
          <w:tcPr>
            <w:tcW w:w="4230" w:type="dxa"/>
            <w:shd w:val="clear" w:color="auto" w:fill="F0F0F0"/>
          </w:tcPr>
          <w:p w:rsidR="00553EF3" w:rsidRPr="00CA7274" w:rsidRDefault="00553EF3" w:rsidP="00374474">
            <w:pPr>
              <w:rPr>
                <w:rFonts w:asciiTheme="minorHAnsi" w:hAnsiTheme="minorHAnsi" w:cstheme="minorHAnsi"/>
                <w:vertAlign w:val="subscript"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105% </w:t>
            </w:r>
            <w:r>
              <w:rPr>
                <w:rFonts w:asciiTheme="minorHAnsi" w:hAnsiTheme="minorHAnsi" w:cstheme="minorHAnsi"/>
                <w:b/>
              </w:rPr>
              <w:t>Rx p ≤ 2%</w:t>
            </w:r>
          </w:p>
        </w:tc>
      </w:tr>
    </w:tbl>
    <w:p w:rsidR="00553EF3" w:rsidRPr="00553EF3" w:rsidRDefault="00553EF3">
      <w:pPr>
        <w:rPr>
          <w:sz w:val="32"/>
        </w:rPr>
      </w:pPr>
    </w:p>
    <w:tbl>
      <w:tblPr>
        <w:tblStyle w:val="TableGrid"/>
        <w:tblW w:w="0" w:type="auto"/>
        <w:tblBorders>
          <w:bottom w:val="single" w:sz="12" w:space="0" w:color="000000" w:themeColor="text1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3240"/>
        <w:gridCol w:w="4050"/>
      </w:tblGrid>
      <w:tr w:rsidR="006760F0" w:rsidRPr="00CE2947" w:rsidTr="009A1D8E">
        <w:tc>
          <w:tcPr>
            <w:tcW w:w="10615" w:type="dxa"/>
            <w:gridSpan w:val="3"/>
            <w:tcBorders>
              <w:bottom w:val="single" w:sz="4" w:space="0" w:color="auto"/>
            </w:tcBorders>
            <w:shd w:val="clear" w:color="auto" w:fill="404040"/>
          </w:tcPr>
          <w:p w:rsidR="006760F0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6760F0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Organs at Risk</w:t>
            </w:r>
          </w:p>
        </w:tc>
      </w:tr>
      <w:tr w:rsidR="006760F0" w:rsidRPr="00CE2947" w:rsidTr="001E365D">
        <w:tc>
          <w:tcPr>
            <w:tcW w:w="3325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Organ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3 - Goal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1 - Constraint</w:t>
            </w:r>
          </w:p>
        </w:tc>
      </w:tr>
      <w:tr w:rsidR="006760F0" w:rsidRPr="00CE2947" w:rsidTr="001E365D">
        <w:tc>
          <w:tcPr>
            <w:tcW w:w="3325" w:type="dxa"/>
            <w:vAlign w:val="center"/>
          </w:tcPr>
          <w:p w:rsidR="006760F0" w:rsidRPr="00BA0A0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3168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620ED">
              <w:rPr>
                <w:rFonts w:asciiTheme="minorHAnsi" w:hAnsiTheme="minorHAnsi" w:cstheme="minorHAnsi"/>
                <w:b/>
              </w:rPr>
              <w:t xml:space="preserve">  Brain</w:t>
            </w:r>
          </w:p>
        </w:tc>
        <w:tc>
          <w:tcPr>
            <w:tcW w:w="3240" w:type="dxa"/>
            <w:vAlign w:val="center"/>
          </w:tcPr>
          <w:p w:rsidR="006760F0" w:rsidRPr="00BA0A05" w:rsidRDefault="00C620E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50%</w:t>
            </w:r>
          </w:p>
        </w:tc>
        <w:tc>
          <w:tcPr>
            <w:tcW w:w="4050" w:type="dxa"/>
            <w:vAlign w:val="center"/>
          </w:tcPr>
          <w:p w:rsidR="006760F0" w:rsidRPr="00BA0A05" w:rsidRDefault="006760F0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620ED" w:rsidRPr="00CE2947" w:rsidTr="001E365D">
        <w:tc>
          <w:tcPr>
            <w:tcW w:w="3325" w:type="dxa"/>
            <w:vAlign w:val="center"/>
          </w:tcPr>
          <w:p w:rsidR="00C620ED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96238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r w:rsidR="00C620ED">
              <w:rPr>
                <w:rFonts w:asciiTheme="minorHAnsi" w:hAnsiTheme="minorHAnsi" w:cstheme="minorHAnsi"/>
                <w:b/>
              </w:rPr>
              <w:t>Brain - PTV</w:t>
            </w:r>
          </w:p>
        </w:tc>
        <w:tc>
          <w:tcPr>
            <w:tcW w:w="3240" w:type="dxa"/>
            <w:vAlign w:val="center"/>
          </w:tcPr>
          <w:p w:rsidR="00C620ED" w:rsidRPr="00C620ED" w:rsidRDefault="00C620E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Rx</w:t>
            </w:r>
          </w:p>
        </w:tc>
        <w:tc>
          <w:tcPr>
            <w:tcW w:w="4050" w:type="dxa"/>
            <w:vAlign w:val="center"/>
          </w:tcPr>
          <w:p w:rsidR="00C620ED" w:rsidRPr="00C620ED" w:rsidRDefault="00C620E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105% Rx</w:t>
            </w:r>
          </w:p>
        </w:tc>
      </w:tr>
      <w:tr w:rsidR="001F4F2C" w:rsidRPr="00CE2947" w:rsidTr="001E365D">
        <w:tc>
          <w:tcPr>
            <w:tcW w:w="3325" w:type="dxa"/>
            <w:vMerge w:val="restart"/>
            <w:vAlign w:val="center"/>
          </w:tcPr>
          <w:p w:rsidR="001F4F2C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81622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r w:rsidR="001F4F2C">
              <w:rPr>
                <w:rFonts w:asciiTheme="minorHAnsi" w:hAnsiTheme="minorHAnsi" w:cstheme="minorHAnsi"/>
                <w:b/>
              </w:rPr>
              <w:t>Brainstem</w:t>
            </w:r>
          </w:p>
        </w:tc>
        <w:tc>
          <w:tcPr>
            <w:tcW w:w="324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54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64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1F4F2C" w:rsidRPr="00CE2947" w:rsidTr="001E365D">
        <w:tc>
          <w:tcPr>
            <w:tcW w:w="3325" w:type="dxa"/>
            <w:vMerge/>
            <w:vAlign w:val="center"/>
          </w:tcPr>
          <w:p w:rsidR="001F4F2C" w:rsidRDefault="001F4F2C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33%</w:t>
            </w:r>
          </w:p>
        </w:tc>
        <w:tc>
          <w:tcPr>
            <w:tcW w:w="405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60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</w:tr>
      <w:tr w:rsidR="001F4F2C" w:rsidRPr="00CE2947" w:rsidTr="001E365D">
        <w:tc>
          <w:tcPr>
            <w:tcW w:w="3325" w:type="dxa"/>
            <w:vMerge/>
            <w:vAlign w:val="center"/>
          </w:tcPr>
          <w:p w:rsidR="001F4F2C" w:rsidRDefault="001F4F2C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 </w:t>
            </w:r>
            <w:r w:rsidRPr="001F4F2C">
              <w:rPr>
                <w:rFonts w:asciiTheme="minorHAnsi" w:hAnsiTheme="minorHAnsi" w:cstheme="minorHAnsi"/>
                <w:b/>
                <w:vertAlign w:val="subscript"/>
              </w:rPr>
              <w:t xml:space="preserve">0.01 cc </w:t>
            </w:r>
            <w:r>
              <w:rPr>
                <w:rFonts w:asciiTheme="minorHAnsi" w:hAnsiTheme="minorHAnsi" w:cstheme="minorHAnsi"/>
                <w:b/>
              </w:rPr>
              <w:t xml:space="preserve">≤ 60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1F4F2C" w:rsidRDefault="001F4F2C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 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10</w:t>
            </w:r>
            <w:r w:rsidRPr="001F4F2C">
              <w:rPr>
                <w:rFonts w:asciiTheme="minorHAnsi" w:hAnsiTheme="minorHAnsi" w:cstheme="minorHAnsi"/>
                <w:b/>
                <w:vertAlign w:val="subscript"/>
              </w:rPr>
              <w:t xml:space="preserve"> cc </w:t>
            </w:r>
            <w:r>
              <w:rPr>
                <w:rFonts w:asciiTheme="minorHAnsi" w:hAnsiTheme="minorHAnsi" w:cstheme="minorHAnsi"/>
                <w:b/>
              </w:rPr>
              <w:t xml:space="preserve">≤ 59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C620ED" w:rsidRPr="00CE2947" w:rsidTr="001E365D">
        <w:tc>
          <w:tcPr>
            <w:tcW w:w="3325" w:type="dxa"/>
            <w:vAlign w:val="center"/>
          </w:tcPr>
          <w:p w:rsidR="00C620ED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41275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r w:rsidR="001F4F2C">
              <w:rPr>
                <w:rFonts w:asciiTheme="minorHAnsi" w:hAnsiTheme="minorHAnsi" w:cstheme="minorHAnsi"/>
                <w:b/>
              </w:rPr>
              <w:t>Brainstem_PRV03</w:t>
            </w:r>
          </w:p>
        </w:tc>
        <w:tc>
          <w:tcPr>
            <w:tcW w:w="3240" w:type="dxa"/>
            <w:vAlign w:val="center"/>
          </w:tcPr>
          <w:p w:rsidR="00C620ED" w:rsidRDefault="00F956E5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54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2%</w:t>
            </w:r>
          </w:p>
        </w:tc>
        <w:tc>
          <w:tcPr>
            <w:tcW w:w="4050" w:type="dxa"/>
            <w:vAlign w:val="center"/>
          </w:tcPr>
          <w:p w:rsidR="00C620ED" w:rsidRDefault="00F956E5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64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2%</w:t>
            </w:r>
          </w:p>
        </w:tc>
      </w:tr>
      <w:tr w:rsidR="00F956E5" w:rsidRPr="00CE2947" w:rsidTr="001E365D">
        <w:tc>
          <w:tcPr>
            <w:tcW w:w="3325" w:type="dxa"/>
            <w:vMerge w:val="restart"/>
            <w:vAlign w:val="center"/>
          </w:tcPr>
          <w:p w:rsidR="00F956E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538202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F956E5">
              <w:rPr>
                <w:rFonts w:asciiTheme="minorHAnsi" w:hAnsiTheme="minorHAnsi" w:cstheme="minorHAnsi"/>
                <w:b/>
              </w:rPr>
              <w:t>Cochlea_L</w:t>
            </w:r>
            <w:proofErr w:type="spellEnd"/>
            <w:r w:rsidR="00F956E5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324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45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55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5%</w:t>
            </w:r>
          </w:p>
        </w:tc>
      </w:tr>
      <w:tr w:rsidR="00F956E5" w:rsidRPr="00CE2947" w:rsidTr="001E365D">
        <w:tc>
          <w:tcPr>
            <w:tcW w:w="3325" w:type="dxa"/>
            <w:vMerge/>
            <w:vAlign w:val="center"/>
          </w:tcPr>
          <w:p w:rsidR="00F956E5" w:rsidRDefault="00F956E5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30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35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1E365D" w:rsidRPr="00CE2947" w:rsidTr="001E365D">
        <w:tc>
          <w:tcPr>
            <w:tcW w:w="3325" w:type="dxa"/>
            <w:vMerge w:val="restart"/>
            <w:vAlign w:val="center"/>
          </w:tcPr>
          <w:p w:rsidR="001E365D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02544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Eye_L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324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40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50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1E365D" w:rsidRPr="00CE2947" w:rsidTr="001E365D">
        <w:tc>
          <w:tcPr>
            <w:tcW w:w="3325" w:type="dxa"/>
            <w:vMerge/>
            <w:vAlign w:val="center"/>
          </w:tcPr>
          <w:p w:rsidR="001E365D" w:rsidRDefault="001E36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30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35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F956E5" w:rsidRPr="00CE2947" w:rsidTr="001E365D">
        <w:tc>
          <w:tcPr>
            <w:tcW w:w="3325" w:type="dxa"/>
            <w:vAlign w:val="center"/>
          </w:tcPr>
          <w:p w:rsidR="00F956E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75921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Glnd_Lacrimal_L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324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50" w:type="dxa"/>
            <w:vAlign w:val="center"/>
          </w:tcPr>
          <w:p w:rsidR="00F956E5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30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F956E5" w:rsidRPr="00CE2947" w:rsidTr="001E365D">
        <w:tc>
          <w:tcPr>
            <w:tcW w:w="3325" w:type="dxa"/>
            <w:vAlign w:val="center"/>
          </w:tcPr>
          <w:p w:rsidR="00F956E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493295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Glnd_Lacrimal_L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/R_PRV05</w:t>
            </w:r>
          </w:p>
        </w:tc>
        <w:tc>
          <w:tcPr>
            <w:tcW w:w="3240" w:type="dxa"/>
            <w:vAlign w:val="center"/>
          </w:tcPr>
          <w:p w:rsidR="00F956E5" w:rsidRDefault="001E365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30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  <w:tc>
          <w:tcPr>
            <w:tcW w:w="405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956E5" w:rsidRPr="00CE2947" w:rsidTr="001E365D">
        <w:tc>
          <w:tcPr>
            <w:tcW w:w="3325" w:type="dxa"/>
            <w:vAlign w:val="center"/>
          </w:tcPr>
          <w:p w:rsidR="00F956E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69173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Lens_L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3240" w:type="dxa"/>
            <w:vAlign w:val="center"/>
          </w:tcPr>
          <w:p w:rsidR="00F956E5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7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F956E5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10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F956E5" w:rsidRPr="00CE2947" w:rsidTr="001E365D">
        <w:tc>
          <w:tcPr>
            <w:tcW w:w="3325" w:type="dxa"/>
            <w:vAlign w:val="center"/>
          </w:tcPr>
          <w:p w:rsidR="00F956E5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2118746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Lens_L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/R_PRV07</w:t>
            </w:r>
          </w:p>
        </w:tc>
        <w:tc>
          <w:tcPr>
            <w:tcW w:w="3240" w:type="dxa"/>
            <w:vAlign w:val="center"/>
          </w:tcPr>
          <w:p w:rsidR="00F956E5" w:rsidRDefault="001E365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  <w:tc>
          <w:tcPr>
            <w:tcW w:w="4050" w:type="dxa"/>
            <w:vAlign w:val="center"/>
          </w:tcPr>
          <w:p w:rsidR="00F956E5" w:rsidRDefault="00F956E5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E365D" w:rsidRPr="00CE2947" w:rsidTr="001E365D">
        <w:tc>
          <w:tcPr>
            <w:tcW w:w="3325" w:type="dxa"/>
            <w:vMerge w:val="restart"/>
            <w:vAlign w:val="center"/>
          </w:tcPr>
          <w:p w:rsidR="001E365D" w:rsidRDefault="00553EF3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86381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OpticChiasm</w:t>
            </w:r>
            <w:proofErr w:type="spellEnd"/>
          </w:p>
        </w:tc>
        <w:tc>
          <w:tcPr>
            <w:tcW w:w="3240" w:type="dxa"/>
            <w:vMerge w:val="restart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54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05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60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</w:tr>
      <w:tr w:rsidR="001E365D" w:rsidRPr="00CE2947" w:rsidTr="001E365D">
        <w:tc>
          <w:tcPr>
            <w:tcW w:w="3325" w:type="dxa"/>
            <w:vMerge/>
          </w:tcPr>
          <w:p w:rsidR="001E365D" w:rsidRDefault="001E365D" w:rsidP="004F3878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  <w:vMerge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5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54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1E365D" w:rsidRPr="00CE2947" w:rsidTr="001E365D">
        <w:tc>
          <w:tcPr>
            <w:tcW w:w="3325" w:type="dxa"/>
          </w:tcPr>
          <w:p w:rsidR="001E365D" w:rsidRDefault="00553EF3" w:rsidP="004F3878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27841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OpticChiasm_PRV03</w:t>
            </w:r>
          </w:p>
        </w:tc>
        <w:tc>
          <w:tcPr>
            <w:tcW w:w="324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54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  <w:tc>
          <w:tcPr>
            <w:tcW w:w="4050" w:type="dxa"/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60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1%</w:t>
            </w:r>
          </w:p>
        </w:tc>
      </w:tr>
      <w:tr w:rsidR="001E365D" w:rsidRPr="00CE2947" w:rsidTr="001E365D">
        <w:tc>
          <w:tcPr>
            <w:tcW w:w="3325" w:type="dxa"/>
          </w:tcPr>
          <w:p w:rsidR="001E365D" w:rsidRDefault="00553EF3" w:rsidP="004F3878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944067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65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E365D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E365D">
              <w:rPr>
                <w:rFonts w:asciiTheme="minorHAnsi" w:hAnsiTheme="minorHAnsi" w:cstheme="minorHAnsi"/>
                <w:b/>
              </w:rPr>
              <w:t>OpticNrv_L</w:t>
            </w:r>
            <w:proofErr w:type="spellEnd"/>
            <w:r w:rsidR="001E365D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3240" w:type="dxa"/>
            <w:tcBorders>
              <w:bottom w:val="single" w:sz="12" w:space="0" w:color="000000" w:themeColor="text1"/>
            </w:tcBorders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50" w:type="dxa"/>
            <w:tcBorders>
              <w:bottom w:val="single" w:sz="12" w:space="0" w:color="000000" w:themeColor="text1"/>
            </w:tcBorders>
            <w:vAlign w:val="center"/>
          </w:tcPr>
          <w:p w:rsidR="001E365D" w:rsidRDefault="001E365D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 (0.03 cc)</w:t>
            </w:r>
            <w:r>
              <w:rPr>
                <w:rFonts w:asciiTheme="minorHAnsi" w:hAnsiTheme="minorHAnsi" w:cstheme="minorHAnsi"/>
                <w:b/>
              </w:rPr>
              <w:t xml:space="preserve"> ≤ 54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</w:tbl>
    <w:p w:rsidR="00BA0A05" w:rsidRDefault="00BA0A05"/>
    <w:sectPr w:rsidR="00BA0A05" w:rsidSect="00076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E54BB9"/>
    <w:multiLevelType w:val="hybridMultilevel"/>
    <w:tmpl w:val="529CA46E"/>
    <w:lvl w:ilvl="0" w:tplc="86085D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77"/>
    <w:rsid w:val="000767B2"/>
    <w:rsid w:val="000A38EC"/>
    <w:rsid w:val="000B3FC0"/>
    <w:rsid w:val="000E4049"/>
    <w:rsid w:val="00133E72"/>
    <w:rsid w:val="00146CA3"/>
    <w:rsid w:val="00193553"/>
    <w:rsid w:val="001C3BC5"/>
    <w:rsid w:val="001D47AA"/>
    <w:rsid w:val="001E365D"/>
    <w:rsid w:val="001F4F2C"/>
    <w:rsid w:val="00244C2C"/>
    <w:rsid w:val="0025553C"/>
    <w:rsid w:val="00256B25"/>
    <w:rsid w:val="002650FF"/>
    <w:rsid w:val="002731C4"/>
    <w:rsid w:val="00274FA9"/>
    <w:rsid w:val="00285554"/>
    <w:rsid w:val="002A2B49"/>
    <w:rsid w:val="002D6155"/>
    <w:rsid w:val="002D6341"/>
    <w:rsid w:val="002E721B"/>
    <w:rsid w:val="00311E74"/>
    <w:rsid w:val="00321E50"/>
    <w:rsid w:val="003D2682"/>
    <w:rsid w:val="004237EB"/>
    <w:rsid w:val="00443FF1"/>
    <w:rsid w:val="00457C47"/>
    <w:rsid w:val="00485E1C"/>
    <w:rsid w:val="00516BEC"/>
    <w:rsid w:val="00540B2A"/>
    <w:rsid w:val="00553EF3"/>
    <w:rsid w:val="00567CB5"/>
    <w:rsid w:val="005E11C2"/>
    <w:rsid w:val="005E392B"/>
    <w:rsid w:val="005F5BCD"/>
    <w:rsid w:val="006015D9"/>
    <w:rsid w:val="0067544E"/>
    <w:rsid w:val="006760F0"/>
    <w:rsid w:val="006B0AC7"/>
    <w:rsid w:val="00756D13"/>
    <w:rsid w:val="007974E2"/>
    <w:rsid w:val="007C3247"/>
    <w:rsid w:val="00830B81"/>
    <w:rsid w:val="008432C9"/>
    <w:rsid w:val="00846E9C"/>
    <w:rsid w:val="00943B2D"/>
    <w:rsid w:val="009A1D8E"/>
    <w:rsid w:val="00A04F0F"/>
    <w:rsid w:val="00B1310E"/>
    <w:rsid w:val="00B26A4A"/>
    <w:rsid w:val="00B40C94"/>
    <w:rsid w:val="00B833B7"/>
    <w:rsid w:val="00B8373F"/>
    <w:rsid w:val="00B91732"/>
    <w:rsid w:val="00BA0A05"/>
    <w:rsid w:val="00BC3019"/>
    <w:rsid w:val="00BE4C09"/>
    <w:rsid w:val="00C170AB"/>
    <w:rsid w:val="00C620ED"/>
    <w:rsid w:val="00C9574C"/>
    <w:rsid w:val="00CA7274"/>
    <w:rsid w:val="00CE2947"/>
    <w:rsid w:val="00D33F80"/>
    <w:rsid w:val="00E238AA"/>
    <w:rsid w:val="00F523B2"/>
    <w:rsid w:val="00F956E5"/>
    <w:rsid w:val="00FB43F7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0F6B"/>
  <w15:chartTrackingRefBased/>
  <w15:docId w15:val="{15F25C11-E516-4ACD-8EF1-0964F921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14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9</cp:revision>
  <dcterms:created xsi:type="dcterms:W3CDTF">2022-04-18T20:34:00Z</dcterms:created>
  <dcterms:modified xsi:type="dcterms:W3CDTF">2022-04-19T19:43:00Z</dcterms:modified>
</cp:coreProperties>
</file>