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138" w:rsidRPr="006A5138" w:rsidRDefault="006A5138" w:rsidP="00F31618">
      <w:pPr>
        <w:pStyle w:val="Title"/>
      </w:pPr>
      <w:r w:rsidRPr="006A5138">
        <w:t xml:space="preserve">MIM </w:t>
      </w:r>
      <w:proofErr w:type="spellStart"/>
      <w:r w:rsidRPr="006A5138">
        <w:t>ProtégéAI</w:t>
      </w:r>
      <w:proofErr w:type="spellEnd"/>
      <w:r w:rsidRPr="006A5138">
        <w:t xml:space="preserve"> Demo (9/24/2020)</w:t>
      </w:r>
    </w:p>
    <w:p w:rsidR="006A5138" w:rsidRDefault="000D32F7">
      <w:pPr>
        <w:rPr>
          <w:rFonts w:ascii="Times New Roman" w:hAnsi="Times New Roman"/>
          <w:sz w:val="24"/>
        </w:rPr>
      </w:pPr>
      <w:r w:rsidRPr="006A5138">
        <w:rPr>
          <w:rFonts w:ascii="Times New Roman" w:hAnsi="Times New Roman"/>
          <w:sz w:val="24"/>
        </w:rPr>
        <w:t>Presenter</w:t>
      </w:r>
      <w:r w:rsidR="006A5138">
        <w:rPr>
          <w:rFonts w:ascii="Times New Roman" w:hAnsi="Times New Roman"/>
          <w:sz w:val="24"/>
        </w:rPr>
        <w:t>s:</w:t>
      </w:r>
      <w:r w:rsidRPr="006A5138">
        <w:rPr>
          <w:rFonts w:ascii="Times New Roman" w:hAnsi="Times New Roman"/>
          <w:sz w:val="24"/>
        </w:rPr>
        <w:t xml:space="preserve"> </w:t>
      </w:r>
    </w:p>
    <w:p w:rsidR="00B04492" w:rsidRPr="006A5138" w:rsidRDefault="006A5138" w:rsidP="006A5138">
      <w:pPr>
        <w:numPr>
          <w:ilvl w:val="0"/>
          <w:numId w:val="1"/>
        </w:numPr>
        <w:rPr>
          <w:rFonts w:ascii="Times New Roman" w:hAnsi="Times New Roman"/>
          <w:sz w:val="24"/>
        </w:rPr>
      </w:pPr>
      <w:proofErr w:type="spellStart"/>
      <w:r>
        <w:rPr>
          <w:rFonts w:ascii="Times New Roman" w:hAnsi="Times New Roman"/>
          <w:sz w:val="24"/>
        </w:rPr>
        <w:t>Krys</w:t>
      </w:r>
      <w:proofErr w:type="spellEnd"/>
      <w:r>
        <w:rPr>
          <w:rFonts w:ascii="Times New Roman" w:hAnsi="Times New Roman"/>
          <w:sz w:val="24"/>
        </w:rPr>
        <w:t xml:space="preserve"> T</w:t>
      </w:r>
      <w:r w:rsidR="000D32F7" w:rsidRPr="006A5138">
        <w:rPr>
          <w:rFonts w:ascii="Times New Roman" w:hAnsi="Times New Roman"/>
          <w:sz w:val="24"/>
        </w:rPr>
        <w:t>aylor</w:t>
      </w:r>
    </w:p>
    <w:p w:rsidR="000D32F7" w:rsidRDefault="000D32F7" w:rsidP="006A5138">
      <w:pPr>
        <w:numPr>
          <w:ilvl w:val="0"/>
          <w:numId w:val="1"/>
        </w:numPr>
        <w:rPr>
          <w:rFonts w:ascii="Times New Roman" w:hAnsi="Times New Roman"/>
          <w:sz w:val="24"/>
        </w:rPr>
      </w:pPr>
      <w:r w:rsidRPr="006A5138">
        <w:rPr>
          <w:rFonts w:ascii="Times New Roman" w:hAnsi="Times New Roman"/>
          <w:sz w:val="24"/>
        </w:rPr>
        <w:t>Rebecca</w:t>
      </w:r>
      <w:r w:rsidR="006A5138">
        <w:rPr>
          <w:rFonts w:ascii="Times New Roman" w:hAnsi="Times New Roman"/>
          <w:sz w:val="24"/>
        </w:rPr>
        <w:t xml:space="preserve"> </w:t>
      </w:r>
      <w:proofErr w:type="spellStart"/>
      <w:r w:rsidR="006A5138">
        <w:rPr>
          <w:rFonts w:ascii="Times New Roman" w:hAnsi="Times New Roman"/>
          <w:sz w:val="24"/>
        </w:rPr>
        <w:t>F</w:t>
      </w:r>
      <w:r w:rsidRPr="006A5138">
        <w:rPr>
          <w:rFonts w:ascii="Times New Roman" w:hAnsi="Times New Roman"/>
          <w:sz w:val="24"/>
        </w:rPr>
        <w:t>ien</w:t>
      </w:r>
      <w:proofErr w:type="spellEnd"/>
      <w:r w:rsidR="006A5138">
        <w:rPr>
          <w:rFonts w:ascii="Times New Roman" w:hAnsi="Times New Roman"/>
          <w:sz w:val="24"/>
        </w:rPr>
        <w:t>,</w:t>
      </w:r>
      <w:r w:rsidRPr="006A5138">
        <w:rPr>
          <w:rFonts w:ascii="Times New Roman" w:hAnsi="Times New Roman"/>
          <w:sz w:val="24"/>
        </w:rPr>
        <w:t xml:space="preserve"> </w:t>
      </w:r>
      <w:r w:rsidR="006A5138">
        <w:rPr>
          <w:rFonts w:ascii="Times New Roman" w:hAnsi="Times New Roman"/>
          <w:sz w:val="24"/>
        </w:rPr>
        <w:t>implementation team</w:t>
      </w:r>
    </w:p>
    <w:p w:rsidR="000D32F7" w:rsidRPr="002B72A4" w:rsidRDefault="006A5138" w:rsidP="002B72A4">
      <w:pPr>
        <w:numPr>
          <w:ilvl w:val="0"/>
          <w:numId w:val="1"/>
        </w:numPr>
        <w:rPr>
          <w:rFonts w:ascii="Times New Roman" w:hAnsi="Times New Roman"/>
          <w:sz w:val="24"/>
        </w:rPr>
      </w:pPr>
      <w:r>
        <w:rPr>
          <w:rFonts w:ascii="Times New Roman" w:hAnsi="Times New Roman"/>
          <w:sz w:val="24"/>
        </w:rPr>
        <w:t>Dana Delrosario</w:t>
      </w:r>
    </w:p>
    <w:p w:rsidR="006A5138" w:rsidRPr="006A5138" w:rsidRDefault="006A5138" w:rsidP="006A5138">
      <w:pPr>
        <w:rPr>
          <w:rFonts w:ascii="Times New Roman" w:hAnsi="Times New Roman"/>
          <w:sz w:val="24"/>
        </w:rPr>
      </w:pPr>
      <w:proofErr w:type="spellStart"/>
      <w:r>
        <w:rPr>
          <w:rFonts w:ascii="Times New Roman" w:hAnsi="Times New Roman"/>
          <w:sz w:val="24"/>
        </w:rPr>
        <w:t>ProtégéAI</w:t>
      </w:r>
      <w:proofErr w:type="spellEnd"/>
      <w:r>
        <w:rPr>
          <w:rFonts w:ascii="Times New Roman" w:hAnsi="Times New Roman"/>
          <w:sz w:val="24"/>
        </w:rPr>
        <w:t xml:space="preserve"> is an OAR </w:t>
      </w:r>
      <w:r w:rsidRPr="006A5138">
        <w:rPr>
          <w:rFonts w:ascii="Times New Roman" w:hAnsi="Times New Roman"/>
          <w:sz w:val="24"/>
        </w:rPr>
        <w:t xml:space="preserve">auto-segmentation service </w:t>
      </w:r>
      <w:r>
        <w:rPr>
          <w:rFonts w:ascii="Times New Roman" w:hAnsi="Times New Roman"/>
          <w:sz w:val="24"/>
        </w:rPr>
        <w:t xml:space="preserve">that uses deep learning algorithms run by </w:t>
      </w:r>
      <w:proofErr w:type="spellStart"/>
      <w:r>
        <w:rPr>
          <w:rFonts w:ascii="Times New Roman" w:hAnsi="Times New Roman"/>
          <w:sz w:val="24"/>
        </w:rPr>
        <w:t>MIMapp</w:t>
      </w:r>
      <w:proofErr w:type="spellEnd"/>
      <w:r>
        <w:rPr>
          <w:rFonts w:ascii="Times New Roman" w:hAnsi="Times New Roman"/>
          <w:sz w:val="24"/>
        </w:rPr>
        <w:t xml:space="preserve"> C</w:t>
      </w:r>
      <w:r w:rsidRPr="006A5138">
        <w:rPr>
          <w:rFonts w:ascii="Times New Roman" w:hAnsi="Times New Roman"/>
          <w:sz w:val="24"/>
        </w:rPr>
        <w:t>atalyst</w:t>
      </w:r>
      <w:r>
        <w:rPr>
          <w:rFonts w:ascii="Times New Roman" w:hAnsi="Times New Roman"/>
          <w:sz w:val="24"/>
        </w:rPr>
        <w:t>. It retains the time savings of ABS but is, of course, more robust.</w:t>
      </w:r>
    </w:p>
    <w:p w:rsidR="000D32F7" w:rsidRPr="006A5138" w:rsidRDefault="006A5138">
      <w:pPr>
        <w:rPr>
          <w:rFonts w:ascii="Times New Roman" w:hAnsi="Times New Roman"/>
          <w:sz w:val="24"/>
        </w:rPr>
      </w:pPr>
      <w:proofErr w:type="spellStart"/>
      <w:r>
        <w:rPr>
          <w:rFonts w:ascii="Times New Roman" w:hAnsi="Times New Roman"/>
          <w:sz w:val="24"/>
        </w:rPr>
        <w:t>ProtégéAI</w:t>
      </w:r>
      <w:proofErr w:type="spellEnd"/>
      <w:r>
        <w:rPr>
          <w:rFonts w:ascii="Times New Roman" w:hAnsi="Times New Roman"/>
          <w:sz w:val="24"/>
        </w:rPr>
        <w:t xml:space="preserve"> is cloud based. It uses </w:t>
      </w:r>
      <w:proofErr w:type="spellStart"/>
      <w:r>
        <w:rPr>
          <w:rFonts w:ascii="Times New Roman" w:hAnsi="Times New Roman"/>
          <w:sz w:val="24"/>
        </w:rPr>
        <w:t>MIMcloud</w:t>
      </w:r>
      <w:proofErr w:type="spellEnd"/>
      <w:r>
        <w:rPr>
          <w:rFonts w:ascii="Times New Roman" w:hAnsi="Times New Roman"/>
          <w:sz w:val="24"/>
        </w:rPr>
        <w:t xml:space="preserve"> for data storage and transfer. (</w:t>
      </w:r>
      <w:proofErr w:type="spellStart"/>
      <w:r>
        <w:rPr>
          <w:rFonts w:ascii="Times New Roman" w:hAnsi="Times New Roman"/>
          <w:sz w:val="24"/>
        </w:rPr>
        <w:t>MIMcloud</w:t>
      </w:r>
      <w:proofErr w:type="spellEnd"/>
      <w:r>
        <w:rPr>
          <w:rFonts w:ascii="Times New Roman" w:hAnsi="Times New Roman"/>
          <w:sz w:val="24"/>
        </w:rPr>
        <w:t xml:space="preserve"> uses AWS and Google Cloud.) </w:t>
      </w:r>
      <w:proofErr w:type="spellStart"/>
      <w:r w:rsidR="00542C51">
        <w:rPr>
          <w:rFonts w:ascii="Times New Roman" w:hAnsi="Times New Roman"/>
          <w:sz w:val="24"/>
        </w:rPr>
        <w:t>MIMapp</w:t>
      </w:r>
      <w:proofErr w:type="spellEnd"/>
      <w:r w:rsidR="00542C51">
        <w:rPr>
          <w:rFonts w:ascii="Times New Roman" w:hAnsi="Times New Roman"/>
          <w:sz w:val="24"/>
        </w:rPr>
        <w:t xml:space="preserve"> Catalyst is the cloud-based service, housed within </w:t>
      </w:r>
      <w:proofErr w:type="spellStart"/>
      <w:proofErr w:type="gramStart"/>
      <w:r w:rsidR="00542C51">
        <w:rPr>
          <w:rFonts w:ascii="Times New Roman" w:hAnsi="Times New Roman"/>
          <w:sz w:val="24"/>
        </w:rPr>
        <w:t>MIMcloud</w:t>
      </w:r>
      <w:proofErr w:type="spellEnd"/>
      <w:r w:rsidR="00542C51">
        <w:rPr>
          <w:rFonts w:ascii="Times New Roman" w:hAnsi="Times New Roman"/>
          <w:sz w:val="24"/>
        </w:rPr>
        <w:t>, that</w:t>
      </w:r>
      <w:proofErr w:type="gramEnd"/>
      <w:r w:rsidR="00542C51">
        <w:rPr>
          <w:rFonts w:ascii="Times New Roman" w:hAnsi="Times New Roman"/>
          <w:sz w:val="24"/>
        </w:rPr>
        <w:t xml:space="preserve"> obtains the data from </w:t>
      </w:r>
      <w:proofErr w:type="spellStart"/>
      <w:r w:rsidR="00542C51">
        <w:rPr>
          <w:rFonts w:ascii="Times New Roman" w:hAnsi="Times New Roman"/>
          <w:sz w:val="24"/>
        </w:rPr>
        <w:t>MIMcloud</w:t>
      </w:r>
      <w:proofErr w:type="spellEnd"/>
      <w:r w:rsidR="00542C51">
        <w:rPr>
          <w:rFonts w:ascii="Times New Roman" w:hAnsi="Times New Roman"/>
          <w:sz w:val="24"/>
        </w:rPr>
        <w:t xml:space="preserve">, runs the deep learnings algorithms, and returns the structures to </w:t>
      </w:r>
      <w:proofErr w:type="spellStart"/>
      <w:r w:rsidR="00542C51">
        <w:rPr>
          <w:rFonts w:ascii="Times New Roman" w:hAnsi="Times New Roman"/>
          <w:sz w:val="24"/>
        </w:rPr>
        <w:t>MIMcloud</w:t>
      </w:r>
      <w:proofErr w:type="spellEnd"/>
      <w:r w:rsidR="00542C51">
        <w:rPr>
          <w:rFonts w:ascii="Times New Roman" w:hAnsi="Times New Roman"/>
          <w:sz w:val="24"/>
        </w:rPr>
        <w:t>.</w:t>
      </w:r>
      <w:r>
        <w:rPr>
          <w:rFonts w:ascii="Times New Roman" w:hAnsi="Times New Roman"/>
          <w:sz w:val="24"/>
        </w:rPr>
        <w:t xml:space="preserve"> </w:t>
      </w:r>
    </w:p>
    <w:p w:rsidR="00572DE7" w:rsidRDefault="00542C51">
      <w:pPr>
        <w:rPr>
          <w:rFonts w:ascii="Times New Roman" w:hAnsi="Times New Roman"/>
          <w:sz w:val="24"/>
        </w:rPr>
      </w:pPr>
      <w:r>
        <w:rPr>
          <w:rFonts w:ascii="Times New Roman" w:hAnsi="Times New Roman"/>
          <w:sz w:val="24"/>
        </w:rPr>
        <w:t xml:space="preserve">MIM regularly performs security vetting. IT can be averse to cloud-based solutions. </w:t>
      </w:r>
      <w:r w:rsidRPr="00542C51">
        <w:rPr>
          <w:rFonts w:ascii="Times New Roman" w:hAnsi="Times New Roman"/>
          <w:sz w:val="24"/>
        </w:rPr>
        <w:sym w:font="Wingdings" w:char="F04A"/>
      </w:r>
    </w:p>
    <w:p w:rsidR="007C6EB1" w:rsidRDefault="007C6EB1">
      <w:pPr>
        <w:rPr>
          <w:rFonts w:ascii="Times New Roman" w:hAnsi="Times New Roman"/>
          <w:sz w:val="24"/>
        </w:rPr>
      </w:pPr>
      <w:r>
        <w:rPr>
          <w:rFonts w:ascii="Times New Roman" w:hAnsi="Times New Roman"/>
          <w:sz w:val="24"/>
        </w:rPr>
        <w:t xml:space="preserve">All data stored in </w:t>
      </w:r>
      <w:proofErr w:type="spellStart"/>
      <w:r>
        <w:rPr>
          <w:rFonts w:ascii="Times New Roman" w:hAnsi="Times New Roman"/>
          <w:sz w:val="24"/>
        </w:rPr>
        <w:t>MIMcloud</w:t>
      </w:r>
      <w:proofErr w:type="spellEnd"/>
      <w:r>
        <w:rPr>
          <w:rFonts w:ascii="Times New Roman" w:hAnsi="Times New Roman"/>
          <w:sz w:val="24"/>
        </w:rPr>
        <w:t xml:space="preserve"> is encrypted, and PHI is scrubbed. Other institutions cannot access the training data</w:t>
      </w:r>
      <w:r>
        <w:rPr>
          <w:rFonts w:ascii="Times New Roman" w:hAnsi="Times New Roman"/>
          <w:noProof/>
          <w:sz w:val="24"/>
        </w:rPr>
        <w:t>—</w:t>
      </w:r>
      <w:r>
        <w:rPr>
          <w:rFonts w:ascii="Times New Roman" w:hAnsi="Times New Roman"/>
          <w:sz w:val="24"/>
        </w:rPr>
        <w:t>just the contouring results.</w:t>
      </w:r>
    </w:p>
    <w:p w:rsidR="00542C51" w:rsidRDefault="00542C51">
      <w:pPr>
        <w:rPr>
          <w:rFonts w:ascii="Times New Roman" w:hAnsi="Times New Roman"/>
          <w:sz w:val="24"/>
        </w:rPr>
      </w:pPr>
      <w:r>
        <w:rPr>
          <w:rFonts w:ascii="Times New Roman" w:hAnsi="Times New Roman"/>
          <w:sz w:val="24"/>
        </w:rPr>
        <w:t>Data flow:</w:t>
      </w:r>
    </w:p>
    <w:p w:rsidR="00F31618" w:rsidRDefault="00F31618" w:rsidP="00F31618">
      <w:pPr>
        <w:pStyle w:val="ListParagraph"/>
        <w:numPr>
          <w:ilvl w:val="0"/>
          <w:numId w:val="3"/>
        </w:numPr>
        <w:rPr>
          <w:rFonts w:ascii="Times New Roman" w:hAnsi="Times New Roman"/>
          <w:sz w:val="24"/>
        </w:rPr>
      </w:pPr>
      <w:r>
        <w:rPr>
          <w:rFonts w:ascii="Times New Roman" w:hAnsi="Times New Roman"/>
          <w:sz w:val="24"/>
        </w:rPr>
        <w:t>sim CT/MR acquired</w:t>
      </w:r>
    </w:p>
    <w:p w:rsidR="00F31618" w:rsidRDefault="00F31618" w:rsidP="00F31618">
      <w:pPr>
        <w:pStyle w:val="ListParagraph"/>
        <w:numPr>
          <w:ilvl w:val="0"/>
          <w:numId w:val="3"/>
        </w:numPr>
        <w:rPr>
          <w:rFonts w:ascii="Times New Roman" w:hAnsi="Times New Roman"/>
          <w:sz w:val="24"/>
        </w:rPr>
      </w:pPr>
      <w:r>
        <w:rPr>
          <w:rFonts w:ascii="Times New Roman" w:hAnsi="Times New Roman"/>
          <w:sz w:val="24"/>
        </w:rPr>
        <w:t>local MIM 7</w:t>
      </w:r>
      <w:bookmarkStart w:id="0" w:name="_GoBack"/>
      <w:bookmarkEnd w:id="0"/>
    </w:p>
    <w:p w:rsidR="00F31618" w:rsidRDefault="00F31618" w:rsidP="00F31618">
      <w:pPr>
        <w:pStyle w:val="ListParagraph"/>
        <w:numPr>
          <w:ilvl w:val="0"/>
          <w:numId w:val="3"/>
        </w:numPr>
        <w:rPr>
          <w:rFonts w:ascii="Times New Roman" w:hAnsi="Times New Roman"/>
          <w:sz w:val="24"/>
        </w:rPr>
      </w:pPr>
      <w:r>
        <w:rPr>
          <w:rFonts w:ascii="Times New Roman" w:hAnsi="Times New Roman"/>
          <w:sz w:val="24"/>
        </w:rPr>
        <w:t xml:space="preserve">institution </w:t>
      </w:r>
      <w:proofErr w:type="spellStart"/>
      <w:r>
        <w:rPr>
          <w:rFonts w:ascii="Times New Roman" w:hAnsi="Times New Roman"/>
          <w:sz w:val="24"/>
        </w:rPr>
        <w:t>MIMcloud</w:t>
      </w:r>
      <w:proofErr w:type="spellEnd"/>
      <w:r>
        <w:rPr>
          <w:rFonts w:ascii="Times New Roman" w:hAnsi="Times New Roman"/>
          <w:sz w:val="24"/>
        </w:rPr>
        <w:t xml:space="preserve"> group</w:t>
      </w:r>
    </w:p>
    <w:p w:rsidR="00F31618" w:rsidRDefault="00F31618" w:rsidP="00F31618">
      <w:pPr>
        <w:pStyle w:val="ListParagraph"/>
        <w:numPr>
          <w:ilvl w:val="0"/>
          <w:numId w:val="3"/>
        </w:numPr>
        <w:rPr>
          <w:rFonts w:ascii="Times New Roman" w:hAnsi="Times New Roman"/>
          <w:sz w:val="24"/>
        </w:rPr>
      </w:pPr>
      <w:r>
        <w:rPr>
          <w:rFonts w:ascii="Times New Roman" w:hAnsi="Times New Roman"/>
          <w:sz w:val="24"/>
        </w:rPr>
        <w:t xml:space="preserve">Contour </w:t>
      </w:r>
      <w:r>
        <w:rPr>
          <w:rFonts w:ascii="Times New Roman" w:hAnsi="Times New Roman"/>
          <w:noProof/>
          <w:sz w:val="24"/>
        </w:rPr>
        <w:t>ProtégéAI</w:t>
      </w:r>
      <w:r>
        <w:rPr>
          <w:rFonts w:ascii="Times New Roman" w:hAnsi="Times New Roman"/>
          <w:noProof/>
          <w:sz w:val="24"/>
        </w:rPr>
        <w:t xml:space="preserve"> autosegmentation</w:t>
      </w:r>
    </w:p>
    <w:p w:rsidR="00F31618" w:rsidRDefault="00F31618" w:rsidP="00F31618">
      <w:pPr>
        <w:pStyle w:val="ListParagraph"/>
        <w:numPr>
          <w:ilvl w:val="0"/>
          <w:numId w:val="3"/>
        </w:numPr>
        <w:rPr>
          <w:rFonts w:ascii="Times New Roman" w:hAnsi="Times New Roman"/>
          <w:sz w:val="24"/>
        </w:rPr>
      </w:pPr>
      <w:r>
        <w:rPr>
          <w:rFonts w:ascii="Times New Roman" w:hAnsi="Times New Roman"/>
          <w:noProof/>
          <w:sz w:val="24"/>
        </w:rPr>
        <w:t>local MIM 7</w:t>
      </w:r>
    </w:p>
    <w:p w:rsidR="00572DE7" w:rsidRPr="006A5138" w:rsidRDefault="00F31618" w:rsidP="00F31618">
      <w:pPr>
        <w:ind w:left="360"/>
        <w:rPr>
          <w:rFonts w:ascii="Times New Roman" w:hAnsi="Times New Roman"/>
          <w:sz w:val="24"/>
        </w:rPr>
      </w:pPr>
      <w:r>
        <w:rPr>
          <w:rFonts w:ascii="Times New Roman" w:hAnsi="Times New Roman"/>
          <w:sz w:val="24"/>
        </w:rPr>
        <w:t>Steps 3 &amp; 4 are fully automated w/ MIM Assistant.</w:t>
      </w:r>
    </w:p>
    <w:p w:rsidR="00572DE7" w:rsidRPr="006A5138" w:rsidRDefault="00542C51">
      <w:pPr>
        <w:rPr>
          <w:rFonts w:ascii="Times New Roman" w:hAnsi="Times New Roman"/>
          <w:noProof/>
          <w:sz w:val="24"/>
        </w:rPr>
      </w:pPr>
      <w:r>
        <w:rPr>
          <w:rFonts w:ascii="Times New Roman" w:hAnsi="Times New Roman"/>
          <w:noProof/>
          <w:sz w:val="24"/>
        </w:rPr>
        <w:t xml:space="preserve">MIM 7 or above is required for ProtégéAI, so we’d have to upgrade our 6.9.3. </w:t>
      </w:r>
    </w:p>
    <w:p w:rsidR="002B72A4" w:rsidRDefault="002B72A4">
      <w:pPr>
        <w:rPr>
          <w:rFonts w:ascii="Times New Roman" w:hAnsi="Times New Roman"/>
          <w:noProof/>
          <w:sz w:val="24"/>
        </w:rPr>
      </w:pPr>
      <w:r>
        <w:rPr>
          <w:rFonts w:ascii="Times New Roman" w:hAnsi="Times New Roman"/>
          <w:noProof/>
          <w:sz w:val="24"/>
        </w:rPr>
        <w:t xml:space="preserve">There are currently four models—liver, prostate, H&amp;N, and thorax—each of which contains just a few contours. Multiple models can be applied to the same plan; this often done with the liver model, which only contours the liver. Once ProtégéAI received FDA approval, more contours and models will be added. </w:t>
      </w:r>
    </w:p>
    <w:p w:rsidR="007C6EB1" w:rsidRPr="006A5138" w:rsidRDefault="007C6EB1">
      <w:pPr>
        <w:rPr>
          <w:rFonts w:ascii="Times New Roman" w:hAnsi="Times New Roman"/>
          <w:noProof/>
          <w:sz w:val="24"/>
        </w:rPr>
      </w:pPr>
      <w:r>
        <w:rPr>
          <w:rFonts w:ascii="Times New Roman" w:hAnsi="Times New Roman"/>
          <w:noProof/>
          <w:sz w:val="24"/>
        </w:rPr>
        <w:t xml:space="preserve">The contours in the demo look really good, a lot like what RayStation’s MBS does. Unlike RayStation’s MBS, though, ProtégéAI uses TG-263 naming… </w:t>
      </w:r>
    </w:p>
    <w:p w:rsidR="00542C51" w:rsidRDefault="00542C51">
      <w:pPr>
        <w:rPr>
          <w:rFonts w:ascii="Times New Roman" w:hAnsi="Times New Roman"/>
          <w:noProof/>
          <w:sz w:val="24"/>
        </w:rPr>
      </w:pPr>
      <w:r>
        <w:rPr>
          <w:rFonts w:ascii="Times New Roman" w:hAnsi="Times New Roman"/>
          <w:noProof/>
          <w:sz w:val="24"/>
        </w:rPr>
        <w:t>There are two options for getting access to ProtégéAI. We can add it to what we already have. This is the most expensive solution. There’s also the departmental solution, which includes unlimited license usage, MIM Assistant, MIMcloud, ProtégéAI, etc. If we agree to share anonymized patient data to feed future iterations of the auto-segmentation algorithm, we get ProtégéAI free for the length of our MIM service contract.</w:t>
      </w:r>
      <w:r w:rsidR="002B72A4">
        <w:rPr>
          <w:rFonts w:ascii="Times New Roman" w:hAnsi="Times New Roman"/>
          <w:noProof/>
          <w:sz w:val="24"/>
        </w:rPr>
        <w:t xml:space="preserve"> Dana can do a trial with us for either or both options.</w:t>
      </w:r>
      <w:r>
        <w:rPr>
          <w:rFonts w:ascii="Times New Roman" w:hAnsi="Times New Roman"/>
          <w:noProof/>
          <w:sz w:val="24"/>
        </w:rPr>
        <w:t xml:space="preserve"> </w:t>
      </w:r>
    </w:p>
    <w:p w:rsidR="002B72A4" w:rsidRDefault="002B72A4">
      <w:pPr>
        <w:rPr>
          <w:rFonts w:ascii="Times New Roman" w:hAnsi="Times New Roman"/>
          <w:noProof/>
          <w:sz w:val="24"/>
        </w:rPr>
      </w:pPr>
      <w:r>
        <w:rPr>
          <w:rFonts w:ascii="Times New Roman" w:hAnsi="Times New Roman"/>
          <w:noProof/>
          <w:sz w:val="24"/>
        </w:rPr>
        <w:lastRenderedPageBreak/>
        <w:t>Installation is simple and takes about two hours; they only need either a physics or IT contact (probably IT for us…). It is not an issue that we don’t have a MIMcloud license.</w:t>
      </w:r>
    </w:p>
    <w:p w:rsidR="002B72A4" w:rsidRPr="006A5138" w:rsidRDefault="002B72A4" w:rsidP="002B72A4">
      <w:pPr>
        <w:rPr>
          <w:rFonts w:ascii="Times New Roman" w:hAnsi="Times New Roman"/>
          <w:sz w:val="24"/>
        </w:rPr>
      </w:pPr>
      <w:r>
        <w:rPr>
          <w:rFonts w:ascii="Times New Roman" w:hAnsi="Times New Roman"/>
          <w:sz w:val="24"/>
        </w:rPr>
        <w:t>They are sending us:</w:t>
      </w:r>
    </w:p>
    <w:p w:rsidR="002B72A4" w:rsidRPr="006A5138" w:rsidRDefault="002B72A4" w:rsidP="002B72A4">
      <w:pPr>
        <w:numPr>
          <w:ilvl w:val="0"/>
          <w:numId w:val="2"/>
        </w:numPr>
        <w:rPr>
          <w:rFonts w:ascii="Times New Roman" w:hAnsi="Times New Roman"/>
          <w:sz w:val="24"/>
        </w:rPr>
      </w:pPr>
      <w:r w:rsidRPr="006A5138">
        <w:rPr>
          <w:rFonts w:ascii="Times New Roman" w:hAnsi="Times New Roman"/>
          <w:sz w:val="24"/>
        </w:rPr>
        <w:t>I</w:t>
      </w:r>
      <w:r>
        <w:rPr>
          <w:rFonts w:ascii="Times New Roman" w:hAnsi="Times New Roman"/>
          <w:sz w:val="24"/>
        </w:rPr>
        <w:t>T one-</w:t>
      </w:r>
      <w:r w:rsidRPr="006A5138">
        <w:rPr>
          <w:rFonts w:ascii="Times New Roman" w:hAnsi="Times New Roman"/>
          <w:sz w:val="24"/>
        </w:rPr>
        <w:t>sheet: Overview of data flow</w:t>
      </w:r>
      <w:r>
        <w:rPr>
          <w:rFonts w:ascii="Times New Roman" w:hAnsi="Times New Roman"/>
          <w:sz w:val="24"/>
        </w:rPr>
        <w:t xml:space="preserve"> and data capture</w:t>
      </w:r>
    </w:p>
    <w:p w:rsidR="002B72A4" w:rsidRDefault="002B72A4" w:rsidP="002B72A4">
      <w:pPr>
        <w:numPr>
          <w:ilvl w:val="0"/>
          <w:numId w:val="2"/>
        </w:numPr>
        <w:rPr>
          <w:rFonts w:ascii="Times New Roman" w:hAnsi="Times New Roman"/>
          <w:sz w:val="24"/>
        </w:rPr>
      </w:pPr>
      <w:r w:rsidRPr="006A5138">
        <w:rPr>
          <w:rFonts w:ascii="Times New Roman" w:hAnsi="Times New Roman"/>
          <w:sz w:val="24"/>
        </w:rPr>
        <w:t xml:space="preserve">Draft of </w:t>
      </w:r>
      <w:r>
        <w:rPr>
          <w:rFonts w:ascii="Times New Roman" w:hAnsi="Times New Roman"/>
          <w:sz w:val="24"/>
        </w:rPr>
        <w:t xml:space="preserve">a </w:t>
      </w:r>
      <w:r w:rsidRPr="006A5138">
        <w:rPr>
          <w:rFonts w:ascii="Times New Roman" w:hAnsi="Times New Roman"/>
          <w:sz w:val="24"/>
        </w:rPr>
        <w:t>whitepaper</w:t>
      </w:r>
      <w:r>
        <w:rPr>
          <w:rFonts w:ascii="Times New Roman" w:hAnsi="Times New Roman"/>
          <w:sz w:val="24"/>
        </w:rPr>
        <w:t>, as yet unpublished, describing what happens</w:t>
      </w:r>
      <w:r w:rsidRPr="006A5138">
        <w:rPr>
          <w:rFonts w:ascii="Times New Roman" w:hAnsi="Times New Roman"/>
          <w:sz w:val="24"/>
        </w:rPr>
        <w:t xml:space="preserve"> </w:t>
      </w:r>
      <w:r>
        <w:rPr>
          <w:rFonts w:ascii="Times New Roman" w:hAnsi="Times New Roman"/>
          <w:sz w:val="24"/>
        </w:rPr>
        <w:t>“</w:t>
      </w:r>
      <w:r w:rsidRPr="006A5138">
        <w:rPr>
          <w:rFonts w:ascii="Times New Roman" w:hAnsi="Times New Roman"/>
          <w:sz w:val="24"/>
        </w:rPr>
        <w:t>under the hood</w:t>
      </w:r>
      <w:r>
        <w:rPr>
          <w:rFonts w:ascii="Times New Roman" w:hAnsi="Times New Roman"/>
          <w:sz w:val="24"/>
        </w:rPr>
        <w:t xml:space="preserve">” of </w:t>
      </w:r>
      <w:proofErr w:type="spellStart"/>
      <w:r>
        <w:rPr>
          <w:rFonts w:ascii="Times New Roman" w:hAnsi="Times New Roman"/>
          <w:sz w:val="24"/>
        </w:rPr>
        <w:t>ProtégéAI</w:t>
      </w:r>
      <w:proofErr w:type="spellEnd"/>
      <w:r>
        <w:rPr>
          <w:rFonts w:ascii="Times New Roman" w:hAnsi="Times New Roman"/>
          <w:sz w:val="24"/>
        </w:rPr>
        <w:t xml:space="preserve"> </w:t>
      </w:r>
    </w:p>
    <w:p w:rsidR="002B72A4" w:rsidRDefault="002B72A4" w:rsidP="002B72A4">
      <w:pPr>
        <w:numPr>
          <w:ilvl w:val="0"/>
          <w:numId w:val="2"/>
        </w:numPr>
        <w:rPr>
          <w:rFonts w:ascii="Times New Roman" w:hAnsi="Times New Roman"/>
          <w:sz w:val="24"/>
        </w:rPr>
      </w:pPr>
      <w:r>
        <w:rPr>
          <w:rFonts w:ascii="Times New Roman" w:hAnsi="Times New Roman"/>
          <w:sz w:val="24"/>
        </w:rPr>
        <w:t>Quotes for both options, as discussed above</w:t>
      </w:r>
    </w:p>
    <w:p w:rsidR="002B72A4" w:rsidRPr="006A5138" w:rsidRDefault="002B72A4" w:rsidP="002B72A4">
      <w:pPr>
        <w:numPr>
          <w:ilvl w:val="0"/>
          <w:numId w:val="2"/>
        </w:numPr>
        <w:rPr>
          <w:rFonts w:ascii="Times New Roman" w:hAnsi="Times New Roman"/>
          <w:sz w:val="24"/>
        </w:rPr>
      </w:pPr>
      <w:r>
        <w:rPr>
          <w:rFonts w:ascii="Times New Roman" w:hAnsi="Times New Roman"/>
          <w:sz w:val="24"/>
        </w:rPr>
        <w:t xml:space="preserve">Information on how </w:t>
      </w:r>
      <w:proofErr w:type="spellStart"/>
      <w:r>
        <w:rPr>
          <w:rFonts w:ascii="Times New Roman" w:hAnsi="Times New Roman"/>
          <w:sz w:val="24"/>
        </w:rPr>
        <w:t>ProtégéAI</w:t>
      </w:r>
      <w:proofErr w:type="spellEnd"/>
      <w:r>
        <w:rPr>
          <w:rFonts w:ascii="Times New Roman" w:hAnsi="Times New Roman"/>
          <w:sz w:val="24"/>
        </w:rPr>
        <w:t xml:space="preserve"> compares to </w:t>
      </w:r>
      <w:proofErr w:type="spellStart"/>
      <w:r>
        <w:rPr>
          <w:rFonts w:ascii="Times New Roman" w:hAnsi="Times New Roman"/>
          <w:sz w:val="24"/>
        </w:rPr>
        <w:t>RayStation’s</w:t>
      </w:r>
      <w:proofErr w:type="spellEnd"/>
      <w:r>
        <w:rPr>
          <w:rFonts w:ascii="Times New Roman" w:hAnsi="Times New Roman"/>
          <w:sz w:val="24"/>
        </w:rPr>
        <w:t xml:space="preserve"> MBS </w:t>
      </w:r>
    </w:p>
    <w:p w:rsidR="002B72A4" w:rsidRPr="006A5138" w:rsidRDefault="002B72A4">
      <w:pPr>
        <w:rPr>
          <w:rFonts w:ascii="Times New Roman" w:hAnsi="Times New Roman"/>
          <w:sz w:val="24"/>
        </w:rPr>
      </w:pPr>
    </w:p>
    <w:sectPr w:rsidR="002B72A4" w:rsidRPr="006A5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76398"/>
    <w:multiLevelType w:val="hybridMultilevel"/>
    <w:tmpl w:val="3946B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604BF"/>
    <w:multiLevelType w:val="hybridMultilevel"/>
    <w:tmpl w:val="6FD0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A734F"/>
    <w:multiLevelType w:val="hybridMultilevel"/>
    <w:tmpl w:val="BBA8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2F7"/>
    <w:rsid w:val="000D32F7"/>
    <w:rsid w:val="002B72A4"/>
    <w:rsid w:val="004867F2"/>
    <w:rsid w:val="00542C51"/>
    <w:rsid w:val="00572DE7"/>
    <w:rsid w:val="006A5138"/>
    <w:rsid w:val="007C6EB1"/>
    <w:rsid w:val="008219A9"/>
    <w:rsid w:val="00AA4EA4"/>
    <w:rsid w:val="00B04492"/>
    <w:rsid w:val="00F31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49BBD"/>
  <w15:chartTrackingRefBased/>
  <w15:docId w15:val="{1D5A64D5-439A-4240-A984-0ABAFDFC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1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6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1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Cookeville Regional Medical Center</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Kaley E. White</dc:creator>
  <cp:keywords/>
  <dc:description/>
  <cp:lastModifiedBy>Kaley E. White</cp:lastModifiedBy>
  <cp:revision>2</cp:revision>
  <dcterms:created xsi:type="dcterms:W3CDTF">2020-09-24T17:30:00Z</dcterms:created>
  <dcterms:modified xsi:type="dcterms:W3CDTF">2022-03-01T18:22:00Z</dcterms:modified>
</cp:coreProperties>
</file>