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Pr="00FB2DE7" w:rsidRDefault="00D210F0" w:rsidP="00116C97">
      <w:pPr>
        <w:pStyle w:val="Title"/>
      </w:pPr>
      <w:r w:rsidRPr="00FB2DE7">
        <w:t>How to Run RITG148+</w:t>
      </w:r>
    </w:p>
    <w:p w:rsidR="00116C97" w:rsidRDefault="00116C97" w:rsidP="00116C97">
      <w:pPr>
        <w:pStyle w:val="Heading1"/>
      </w:pPr>
      <w:r>
        <w:t>Purpose</w:t>
      </w:r>
    </w:p>
    <w:p w:rsidR="00D210F0" w:rsidRPr="00FB2DE7" w:rsidRDefault="00D210F0" w:rsidP="00D210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procedure explains how to begin using RITG148+ film analysis software. It assumes that the program has been installed on the computer on which you wish to use it. If RITG148+ has not been installed, see the </w:t>
      </w:r>
      <w:r w:rsidRPr="00FB2D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RITG148+ Software Manual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10F0" w:rsidRPr="00FB2DE7" w:rsidRDefault="00116C97" w:rsidP="00116C97">
      <w:pPr>
        <w:pStyle w:val="Heading1"/>
      </w:pPr>
      <w:r>
        <w:t>At login</w:t>
      </w:r>
      <w:bookmarkStart w:id="0" w:name="_GoBack"/>
      <w:bookmarkEnd w:id="0"/>
    </w:p>
    <w:p w:rsidR="00D210F0" w:rsidRPr="00FB2DE7" w:rsidRDefault="00D210F0" w:rsidP="00D210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the program to run in Windows 8 compatibility mode. This must be done for each user account, as setting </w:t>
      </w:r>
      <w:r w:rsidR="00BE7618"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it globally requires admin rights.</w:t>
      </w:r>
      <w:r w:rsidR="002208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also resets at logout, so you must do it again every time you log in.</w:t>
      </w:r>
    </w:p>
    <w:p w:rsidR="00D210F0" w:rsidRPr="00FB2DE7" w:rsidRDefault="00D210F0" w:rsidP="00D21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Navigate to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C:\RIT\RIT113V4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10F0" w:rsidRPr="00FB2DE7" w:rsidRDefault="00D210F0" w:rsidP="00D21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the following for each of </w:t>
      </w:r>
      <w:proofErr w:type="spellStart"/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Rit</w:t>
      </w:r>
      <w:proofErr w:type="spellEnd"/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Launcher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RIT113V4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210F0" w:rsidRPr="00FB2DE7" w:rsidRDefault="00D210F0" w:rsidP="00D21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Right-click and select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Properties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10F0" w:rsidRPr="00FB2DE7" w:rsidRDefault="00D210F0" w:rsidP="00D21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the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Compatibility 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tab, check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Run this program in compatibility mode for: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select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Windows 8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dropdown list.</w:t>
      </w:r>
    </w:p>
    <w:p w:rsidR="00BE7618" w:rsidRPr="00FB2DE7" w:rsidRDefault="00BE7618" w:rsidP="00D21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OK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E7618" w:rsidRPr="00FB2DE7" w:rsidRDefault="00FB2DE7" w:rsidP="00116C97">
      <w:pPr>
        <w:pStyle w:val="Heading1"/>
      </w:pPr>
      <w:r>
        <w:t>Film a</w:t>
      </w:r>
      <w:r w:rsidR="00116C97">
        <w:t>nalysis with VIDAR scanner</w:t>
      </w:r>
    </w:p>
    <w:p w:rsidR="00BE7618" w:rsidRPr="00FB2DE7" w:rsidRDefault="00BE7618" w:rsidP="00BE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Page 13 of the </w:t>
      </w:r>
      <w:r w:rsidRPr="00FB2D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RITG148+ Software Manua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l describes how to export a VIDAR scan as a TIFF file. A couple things to keep in mind:</w:t>
      </w:r>
    </w:p>
    <w:p w:rsidR="00BE7618" w:rsidRPr="00FB2DE7" w:rsidRDefault="00BE7618" w:rsidP="00BE7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Plug in the VIDAR scanner to the computer.</w:t>
      </w:r>
    </w:p>
    <w:p w:rsidR="00BE7618" w:rsidRPr="00FB2DE7" w:rsidRDefault="00BE7618" w:rsidP="00BE7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>Start RITG148+ and wait ~20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–90 minutes for the scanner to ready itself and for the RITG148+ “Loading” message to disappear.</w:t>
      </w:r>
    </w:p>
    <w:p w:rsidR="00FB2DE7" w:rsidRPr="00FB2DE7" w:rsidRDefault="00BE7618" w:rsidP="00BE7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Click </w:t>
      </w:r>
      <w:r w:rsidRPr="00FB2DE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Launch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the RITG148+ window.</w:t>
      </w:r>
    </w:p>
    <w:p w:rsidR="00BE7618" w:rsidRPr="00FB2DE7" w:rsidRDefault="00FB2DE7" w:rsidP="00BE7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2D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See page 13 of 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B2DE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RITG148+ Software Manual</w:t>
      </w:r>
      <w:r w:rsidRPr="00FB2D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instructions on exporting the scan as a TIFF file.</w:t>
      </w:r>
    </w:p>
    <w:sectPr w:rsidR="00BE7618" w:rsidRPr="00FB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1264C"/>
    <w:multiLevelType w:val="hybridMultilevel"/>
    <w:tmpl w:val="A0D0F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E6707"/>
    <w:multiLevelType w:val="hybridMultilevel"/>
    <w:tmpl w:val="B932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15"/>
    <w:rsid w:val="00116C97"/>
    <w:rsid w:val="00220882"/>
    <w:rsid w:val="00973615"/>
    <w:rsid w:val="00B04492"/>
    <w:rsid w:val="00BE7618"/>
    <w:rsid w:val="00D210F0"/>
    <w:rsid w:val="00FB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C92B"/>
  <w15:chartTrackingRefBased/>
  <w15:docId w15:val="{B8660505-8C0A-4047-BC89-48C20E58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C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6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2021-08-04T17:12:00Z</dcterms:created>
  <dcterms:modified xsi:type="dcterms:W3CDTF">2022-04-15T20:48:00Z</dcterms:modified>
</cp:coreProperties>
</file>