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0A3D0B" w:rsidP="000A3D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Fallback Planning for </w:t>
      </w:r>
      <w:proofErr w:type="spellStart"/>
      <w:r>
        <w:rPr>
          <w:rFonts w:ascii="Times New Roman" w:hAnsi="Times New Roman" w:cs="Times New Roman"/>
          <w:b/>
          <w:sz w:val="24"/>
        </w:rPr>
        <w:t>Tomo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Plans</w:t>
      </w:r>
    </w:p>
    <w:p w:rsidR="00094EF4" w:rsidRDefault="00E86253" w:rsidP="00E862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Purpose: </w:t>
      </w:r>
      <w:r>
        <w:rPr>
          <w:rFonts w:ascii="Times New Roman" w:hAnsi="Times New Roman" w:cs="Times New Roman"/>
          <w:sz w:val="24"/>
        </w:rPr>
        <w:t xml:space="preserve">Fallback planning is useful if the machine that a patient was originally planned on, goes on. We create Elekta fallback plans for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patients so they can be treated on Elekta if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goes down. This procedure describes how to cre</w:t>
      </w:r>
      <w:r w:rsidR="006A0A93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te an Elekta fallback plan in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 xml:space="preserve">, for an approved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plan.</w:t>
      </w:r>
      <w:r w:rsidR="005359F1">
        <w:rPr>
          <w:rFonts w:ascii="Times New Roman" w:hAnsi="Times New Roman" w:cs="Times New Roman"/>
          <w:sz w:val="24"/>
        </w:rPr>
        <w:t xml:space="preserve"> Note that if the patient is treated using the fallback plan, you should sum this dose with the dose from the imported </w:t>
      </w:r>
      <w:proofErr w:type="spellStart"/>
      <w:r w:rsidR="005359F1">
        <w:rPr>
          <w:rFonts w:ascii="Times New Roman" w:hAnsi="Times New Roman" w:cs="Times New Roman"/>
          <w:sz w:val="24"/>
        </w:rPr>
        <w:t>Tomo</w:t>
      </w:r>
      <w:proofErr w:type="spellEnd"/>
      <w:r w:rsidR="005359F1">
        <w:rPr>
          <w:rFonts w:ascii="Times New Roman" w:hAnsi="Times New Roman" w:cs="Times New Roman"/>
          <w:sz w:val="24"/>
        </w:rPr>
        <w:t xml:space="preserve"> plan.</w:t>
      </w:r>
    </w:p>
    <w:p w:rsidR="00E86253" w:rsidRDefault="00E86253" w:rsidP="00E86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Export DICOM data from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Planning.</w:t>
      </w:r>
    </w:p>
    <w:p w:rsidR="009618B2" w:rsidRDefault="009618B2" w:rsidP="0096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Z:\TreatmentPlans\Exported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Plans, create a folder called </w:t>
      </w:r>
      <w:r>
        <w:rPr>
          <w:rFonts w:ascii="Times New Roman" w:hAnsi="Times New Roman" w:cs="Times New Roman"/>
          <w:i/>
          <w:sz w:val="24"/>
        </w:rPr>
        <w:t>&lt;patient last name&gt;, &lt;patient first name&gt; &lt;</w:t>
      </w:r>
      <w:proofErr w:type="spellStart"/>
      <w:r>
        <w:rPr>
          <w:rFonts w:ascii="Times New Roman" w:hAnsi="Times New Roman" w:cs="Times New Roman"/>
          <w:i/>
          <w:sz w:val="24"/>
        </w:rPr>
        <w:t>Tomo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plan name&gt;</w:t>
      </w:r>
      <w:r>
        <w:rPr>
          <w:rFonts w:ascii="Times New Roman" w:hAnsi="Times New Roman" w:cs="Times New Roman"/>
          <w:sz w:val="24"/>
        </w:rPr>
        <w:t>.</w:t>
      </w:r>
    </w:p>
    <w:p w:rsidR="00E86253" w:rsidRDefault="00E86253" w:rsidP="00E8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one of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computers, run the DICOM receiver</w:t>
      </w:r>
      <w:r w:rsidR="009618B2">
        <w:rPr>
          <w:rFonts w:ascii="Times New Roman" w:hAnsi="Times New Roman" w:cs="Times New Roman"/>
          <w:sz w:val="24"/>
        </w:rPr>
        <w:t>.</w:t>
      </w:r>
    </w:p>
    <w:p w:rsidR="009618B2" w:rsidRDefault="009618B2" w:rsidP="00E8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Planning. Choose DICOM Options &gt; DICOM Export.</w:t>
      </w:r>
    </w:p>
    <w:p w:rsidR="009618B2" w:rsidRDefault="009618B2" w:rsidP="00E8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patient’s plan, dose (optimized dose after end of planning), planning image, and structure set.</w:t>
      </w:r>
    </w:p>
    <w:p w:rsidR="009618B2" w:rsidRDefault="009618B2" w:rsidP="00E8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Export to “Delta_4 Local” if on PS1, or “Delta_4 Local PS_2” if on PS2.</w:t>
      </w:r>
    </w:p>
    <w:p w:rsidR="009618B2" w:rsidRDefault="009618B2" w:rsidP="00E8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exported files from the temporary folder to the folder on the Z: drive. Delete the files from the temporary folder.</w:t>
      </w:r>
    </w:p>
    <w:p w:rsidR="009618B2" w:rsidRDefault="009618B2" w:rsidP="0096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 into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618B2" w:rsidRDefault="009618B2" w:rsidP="0096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patient in </w:t>
      </w:r>
      <w:proofErr w:type="spellStart"/>
      <w:r>
        <w:rPr>
          <w:rFonts w:ascii="Times New Roman" w:hAnsi="Times New Roman" w:cs="Times New Roman"/>
          <w:sz w:val="24"/>
        </w:rPr>
        <w:t>RayStation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618B2" w:rsidRDefault="009618B2" w:rsidP="0096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 and navigate to the folder on the Z: drive.</w:t>
      </w:r>
      <w:r w:rsidR="005C4626">
        <w:rPr>
          <w:rFonts w:ascii="Times New Roman" w:hAnsi="Times New Roman" w:cs="Times New Roman"/>
          <w:sz w:val="24"/>
        </w:rPr>
        <w:t xml:space="preserve"> Select </w:t>
      </w:r>
      <w:proofErr w:type="gramStart"/>
      <w:r w:rsidR="005C4626">
        <w:rPr>
          <w:rFonts w:ascii="Times New Roman" w:hAnsi="Times New Roman" w:cs="Times New Roman"/>
          <w:i/>
          <w:sz w:val="24"/>
        </w:rPr>
        <w:t>All</w:t>
      </w:r>
      <w:proofErr w:type="gramEnd"/>
      <w:r w:rsidR="005C4626">
        <w:rPr>
          <w:rFonts w:ascii="Times New Roman" w:hAnsi="Times New Roman" w:cs="Times New Roman"/>
          <w:i/>
          <w:sz w:val="24"/>
        </w:rPr>
        <w:t xml:space="preserve"> files (*.*)</w:t>
      </w:r>
      <w:r w:rsidR="005C4626">
        <w:rPr>
          <w:rFonts w:ascii="Times New Roman" w:hAnsi="Times New Roman" w:cs="Times New Roman"/>
          <w:sz w:val="24"/>
        </w:rPr>
        <w:t>. Click Search.</w:t>
      </w:r>
    </w:p>
    <w:p w:rsidR="005C4626" w:rsidRDefault="005C4626" w:rsidP="0096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all items and click </w:t>
      </w:r>
      <w:r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sz w:val="24"/>
        </w:rPr>
        <w:t>.</w:t>
      </w:r>
    </w:p>
    <w:p w:rsidR="005C4626" w:rsidRDefault="005C4626" w:rsidP="00961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new exam’s imaging system to </w:t>
      </w:r>
      <w:r>
        <w:rPr>
          <w:rFonts w:ascii="Times New Roman" w:hAnsi="Times New Roman" w:cs="Times New Roman"/>
          <w:i/>
          <w:sz w:val="24"/>
        </w:rPr>
        <w:t>HOST-3707</w:t>
      </w:r>
      <w:r>
        <w:rPr>
          <w:rFonts w:ascii="Times New Roman" w:hAnsi="Times New Roman" w:cs="Times New Roman"/>
          <w:sz w:val="24"/>
        </w:rPr>
        <w:t>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localization geometry is not approximately in the center of the BBs on the new exam, move it.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holes from the external geometry on the new exam.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Edit plan for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plan, check “Consider imported dose as clinical”.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clinical goals to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</w:t>
      </w:r>
      <w:r w:rsidR="00094EF4">
        <w:rPr>
          <w:rFonts w:ascii="Times New Roman" w:hAnsi="Times New Roman" w:cs="Times New Roman"/>
          <w:sz w:val="24"/>
        </w:rPr>
        <w:t>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Approve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plan.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Plan Evaluation, click Create fallback plan.</w:t>
      </w:r>
      <w:r w:rsidR="00094EF4">
        <w:rPr>
          <w:rFonts w:ascii="Times New Roman" w:hAnsi="Times New Roman" w:cs="Times New Roman"/>
          <w:sz w:val="24"/>
        </w:rPr>
        <w:t>*</w:t>
      </w:r>
    </w:p>
    <w:p w:rsidR="005C4626" w:rsidRDefault="005C4626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fallback computation finishes, navigate to Automated Planning &gt; Fallback Planning to compare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plan with the fallback plan.</w:t>
      </w:r>
    </w:p>
    <w:p w:rsidR="00094EF4" w:rsidRDefault="00094EF4" w:rsidP="005C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use the fallback as an “actual” plan, click Copy to plan list.</w:t>
      </w:r>
    </w:p>
    <w:p w:rsidR="00094EF4" w:rsidRDefault="00094EF4" w:rsidP="00094E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*There should be a fallback plan protocol for any type of fallback plan you need. If there is not, create a protocol:</w:t>
      </w:r>
    </w:p>
    <w:p w:rsidR="00094EF4" w:rsidRDefault="00094EF4" w:rsidP="00094E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Create a plan. You may use a plan protocol to do this, but stop the protocol before optimization (if applicable).</w:t>
      </w:r>
    </w:p>
    <w:p w:rsidR="00094EF4" w:rsidRPr="00094EF4" w:rsidRDefault="00094EF4" w:rsidP="00094E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In Automated Planning &gt; Fallback Protocol Management, select an existing fallback protocol type or create a new one. Click New under Protocols.</w:t>
      </w:r>
    </w:p>
    <w:sectPr w:rsidR="00094EF4" w:rsidRPr="000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E0D45"/>
    <w:multiLevelType w:val="hybridMultilevel"/>
    <w:tmpl w:val="40D0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41"/>
    <w:rsid w:val="00094EF4"/>
    <w:rsid w:val="000A3D0B"/>
    <w:rsid w:val="00137741"/>
    <w:rsid w:val="005359F1"/>
    <w:rsid w:val="005C4626"/>
    <w:rsid w:val="006A0A93"/>
    <w:rsid w:val="009618B2"/>
    <w:rsid w:val="00B04492"/>
    <w:rsid w:val="00E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6D72"/>
  <w15:chartTrackingRefBased/>
  <w15:docId w15:val="{8F9D2BBC-0B92-4620-B26C-80B9371B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2021-06-09T19:08:00Z</dcterms:created>
  <dcterms:modified xsi:type="dcterms:W3CDTF">2021-12-30T21:55:00Z</dcterms:modified>
</cp:coreProperties>
</file>