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B3A6B"/>
          <w:sz w:val="52"/>
          <w:szCs w:val="52"/>
        </w:rPr>
        <w:t xml:space="preserve">GOD'S NAME WE SERVE HUMANITY, INC.</w:t>
      </w:r>
    </w:p>
    <w:p>
      <w:pPr>
        <w:spacing w:after="60" w:before="60"/>
        <w:jc w:val="center"/>
      </w:pPr>
      <w:r>
        <w:rPr>
          <w:rFonts w:ascii="Arial" w:cs="Arial" w:eastAsia="Arial" w:hAnsi="Arial"/>
          <w:b/>
          <w:bCs/>
          <w:i/>
          <w:iCs/>
          <w:color w:val="B8960C"/>
          <w:sz w:val="26"/>
          <w:szCs w:val="26"/>
        </w:rPr>
        <w:t xml:space="preserve">In God's Name We Serve Humanity</w:t>
      </w:r>
    </w:p>
    <w:p>
      <w:pPr>
        <w:spacing w:after="60" w:before="60"/>
        <w:jc w:val="center"/>
      </w:pPr>
      <w:r>
        <w:rPr>
          <w:rFonts w:ascii="Arial" w:cs="Arial" w:eastAsia="Arial" w:hAnsi="Arial"/>
          <w:color w:val="444444"/>
          <w:sz w:val="22"/>
          <w:szCs w:val="22"/>
        </w:rPr>
        <w:t xml:space="preserve">Community Development Corporation  |  501(c)(3)  |  EIN: 93-4643102</w:t>
      </w:r>
    </w:p>
    <w:p>
      <w:pPr>
        <w:spacing w:after="60" w:before="60"/>
        <w:jc w:val="center"/>
      </w:pPr>
      <w:r>
        <w:rPr>
          <w:rFonts w:ascii="Arial" w:cs="Arial" w:eastAsia="Arial" w:hAnsi="Arial"/>
          <w:color w:val="444444"/>
          <w:sz w:val="22"/>
          <w:szCs w:val="22"/>
        </w:rPr>
        <w:t xml:space="preserve">NCSOS SOSID: 2665552  |  Greensboro, Guilford County, North Carolina</w:t>
      </w:r>
    </w:p>
    <w:p>
      <w:pPr>
        <w:pBdr>
          <w:bottom w:val="single" w:color="B8960C" w:sz="3" w:space="1"/>
        </w:pBdr>
        <w:spacing w:after="180" w:before="180"/>
      </w:pPr>
      <w:r>
        <w:t xml:space="preserve"/>
      </w:r>
    </w:p>
    <w:p>
      <w:pPr>
        <w:spacing w:after="80" w:before="200"/>
        <w:jc w:val="center"/>
      </w:pPr>
      <w:r>
        <w:rPr>
          <w:rFonts w:ascii="Arial" w:cs="Arial" w:eastAsia="Arial" w:hAnsi="Arial"/>
          <w:b/>
          <w:bCs/>
          <w:caps/>
          <w:color w:val="1B3A6B"/>
          <w:sz w:val="40"/>
          <w:szCs w:val="40"/>
        </w:rPr>
        <w:t xml:space="preserve">CDC GOVERNANCE &amp; PROPERTY ACQUISITION DOCUMENT PACKAGE</w:t>
      </w:r>
    </w:p>
    <w:p>
      <w:pPr>
        <w:spacing w:after="480" w:before="60"/>
        <w:jc w:val="center"/>
      </w:pPr>
      <w:r>
        <w:rPr>
          <w:rFonts w:ascii="Arial" w:cs="Arial" w:eastAsia="Arial" w:hAnsi="Arial"/>
          <w:color w:val="666666"/>
          <w:sz w:val="22"/>
          <w:szCs w:val="22"/>
        </w:rPr>
        <w:t xml:space="preserve">Prepared: June 2026</w:t>
      </w:r>
    </w:p>
    <w:p>
      <w:pPr>
        <w:pBdr>
          <w:bottom w:val="single" w:color="B8960C" w:sz="3" w:space="1"/>
        </w:pBdr>
        <w:spacing w:after="180" w:before="180"/>
      </w:pPr>
      <w:r>
        <w:t xml:space="preserve"/>
      </w:r>
    </w:p>
    <w:p>
      <w:pPr>
        <w:spacing w:after="160" w:before="300"/>
      </w:pPr>
      <w:r>
        <w:rPr>
          <w:rFonts w:ascii="Arial" w:cs="Arial" w:eastAsia="Arial" w:hAnsi="Arial"/>
          <w:b/>
          <w:bCs/>
          <w:color w:val="1B3A6B"/>
          <w:sz w:val="28"/>
          <w:szCs w:val="28"/>
        </w:rPr>
        <w:t xml:space="preserve">ABOUT THIS ORGANIZATION</w:t>
      </w:r>
    </w:p>
    <w:p>
      <w:pPr>
        <w:spacing w:after="80" w:before="80"/>
      </w:pPr>
      <w:r>
        <w:rPr>
          <w:rFonts w:ascii="Arial" w:cs="Arial" w:eastAsia="Arial" w:hAnsi="Arial"/>
          <w:sz w:val="22"/>
          <w:szCs w:val="22"/>
        </w:rPr>
        <w:t xml:space="preserve">God's Name We Serve Humanity, Inc. (GNWSH) is a North Carolina nonprofit corporation, incorporated April 24, 2023, and recognized by the IRS as a 501(c)(3) charitable organization. GNWSH operates as a Community Development Corporation (CDC) providing affordable and transitional housing development, workforce services, and community revitalization programs to underserved individuals and families — including those transitioning from incarceration, substance use recovery, and homelessness.</w:t>
      </w:r>
    </w:p>
    <w:p>
      <w:pPr>
        <w:spacing w:after="80" w:before="80"/>
      </w:pPr>
      <w:r>
        <w:t xml:space="preserve"/>
      </w:r>
    </w:p>
    <w:p>
      <w:pPr>
        <w:spacing w:after="80" w:before="80"/>
      </w:pPr>
      <w:r>
        <w:rPr>
          <w:rFonts w:ascii="Arial" w:cs="Arial" w:eastAsia="Arial" w:hAnsi="Arial"/>
          <w:sz w:val="22"/>
          <w:szCs w:val="22"/>
        </w:rPr>
        <w:t xml:space="preserve">GNWSH's CDC model is built on a conviction that safe housing is the platform from which individual transformation and community restoration occur. Every property acquired, every dollar of capital deployed, and every resident housed is an act of mission.</w:t>
      </w:r>
    </w:p>
    <w:p>
      <w:pPr>
        <w:pBdr>
          <w:bottom w:val="single" w:color="B8960C" w:sz="3" w:space="1"/>
        </w:pBdr>
        <w:spacing w:after="180" w:before="180"/>
      </w:pPr>
      <w:r>
        <w:t xml:space="preserve"/>
      </w:r>
    </w:p>
    <w:p>
      <w:pPr>
        <w:spacing w:after="160" w:before="300"/>
      </w:pPr>
      <w:r>
        <w:rPr>
          <w:rFonts w:ascii="Arial" w:cs="Arial" w:eastAsia="Arial" w:hAnsi="Arial"/>
          <w:b/>
          <w:bCs/>
          <w:color w:val="1B3A6B"/>
          <w:sz w:val="28"/>
          <w:szCs w:val="28"/>
        </w:rPr>
        <w:t xml:space="preserve">DOCUMENT PACKAGE INDEX</w:t>
      </w:r>
    </w:p>
    <w:p>
      <w:pPr>
        <w:spacing w:after="80" w:before="80"/>
      </w:pPr>
      <w:r>
        <w:rPr>
          <w:rFonts w:ascii="Arial" w:cs="Arial" w:eastAsia="Arial" w:hAnsi="Arial"/>
          <w:sz w:val="22"/>
          <w:szCs w:val="22"/>
        </w:rPr>
        <w:t xml:space="preserve">This package contains the complete governance, operational, and property acquisition documentation for GNWSH as a North Carolina CDC. All documents are current as of June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760"/>
        <w:gridCol w:w="2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3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Articles of Incorporation (NCSOS)</w:t>
            </w:r>
          </w:p>
        </w:tc>
        <w:tc>
          <w:tcPr>
            <w:tcW w:type="dxa" w:w="27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State corporate charter — legal existence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6B3A"/>
                <w:sz w:val="20"/>
                <w:szCs w:val="20"/>
              </w:rPr>
              <w:t xml:space="preserve">Filed 7/11/2023 — SOSID 2665552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IRS 501(c)(3) Determination Letter / EIN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tax-exempt status — EIN 93-4643102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Active — EIN 93-4643102</w:t>
            </w:r>
          </w:p>
        </w:tc>
      </w:tr>
      <w:tr>
        <w:tc>
          <w:tcPr>
            <w:tcW w:type="dxa" w:w="6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3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GNWSH CDC Bylaws</w:t>
            </w:r>
          </w:p>
        </w:tc>
        <w:tc>
          <w:tcPr>
            <w:tcW w:type="dxa" w:w="27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Complete governance framework for nonprofit CDC</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6B3A"/>
                <w:sz w:val="20"/>
                <w:szCs w:val="20"/>
              </w:rPr>
              <w:t xml:space="preserve">Adopted June 2026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Agreement &amp; Property Acquisition Policy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standards, executive authority, property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Adopted June 2026</w:t>
            </w:r>
          </w:p>
        </w:tc>
      </w:tr>
      <w:tr>
        <w:tc>
          <w:tcPr>
            <w:tcW w:type="dxa" w:w="6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3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Board Resolutions &amp; Authorizations (2026-01 to 2026-06)</w:t>
            </w:r>
          </w:p>
        </w:tc>
        <w:tc>
          <w:tcPr>
            <w:tcW w:type="dxa" w:w="27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Board authorization for CDC operations, property, and finance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A6B3A"/>
                <w:sz w:val="20"/>
                <w:szCs w:val="20"/>
              </w:rPr>
              <w:t xml:space="preserve">Executed June 2026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Property Acquisition Portfolio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Investor/lender portfolio of current assets and development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Current — June 2026</w:t>
            </w:r>
          </w:p>
        </w:tc>
      </w:tr>
      <w:tr>
        <w:tc>
          <w:tcPr>
            <w:tcW w:type="dxa" w:w="6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3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Conflict of Interest Policy &amp; Annual Disclosure Form</w:t>
            </w:r>
          </w:p>
        </w:tc>
        <w:tc>
          <w:tcPr>
            <w:tcW w:type="dxa" w:w="27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IRS compliance — director/officer annual certification</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val="false"/>
                <w:bCs w:val="false"/>
                <w:color w:val="B87C00"/>
                <w:sz w:val="20"/>
                <w:szCs w:val="20"/>
              </w:rPr>
              <w:t xml:space="preserve">To be completed by each director/officer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Whistleblower and Document Retention Policy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IRS Form 990 required governance policies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7C00"/>
                <w:sz w:val="20"/>
                <w:szCs w:val="20"/>
              </w:rPr>
              <w:t xml:space="preserve">To be adopted by Board</w:t>
            </w:r>
          </w:p>
        </w:tc>
      </w:tr>
      <w:tr>
        <w:tc>
          <w:tcPr>
            <w:tcW w:type="dxa" w:w="600"/>
            <w:tcBorders>
              <w:top w:val="single" w:color="CCCCCC" w:sz="1"/>
              <w:left w:val="single" w:color="CCCCCC" w:sz="1"/>
              <w:bottom w:val="single" w:color="CCCCCC" w:sz="1"/>
              <w:right w:val="single" w:color="CCCCCC" w:sz="1"/>
            </w:tcBorders>
            <w:shd w:fill="E8EEF8"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3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Gift Acceptance Policy</w:t>
            </w:r>
          </w:p>
        </w:tc>
        <w:tc>
          <w:tcPr>
            <w:tcW w:type="dxa" w:w="27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Standards for accepting charitable contributions and in-kind gifts</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val="false"/>
                <w:bCs w:val="false"/>
                <w:color w:val="B87C00"/>
                <w:sz w:val="20"/>
                <w:szCs w:val="20"/>
              </w:rPr>
              <w:t xml:space="preserve">To be adopted by Board</w:t>
            </w:r>
          </w:p>
        </w:tc>
      </w:tr>
    </w:tbl>
    <w:p>
      <w:pPr>
        <w:pBdr>
          <w:bottom w:val="single" w:color="B8960C" w:sz="3" w:space="1"/>
        </w:pBdr>
        <w:spacing w:after="180" w:before="180"/>
      </w:pPr>
      <w:r>
        <w:t xml:space="preserve"/>
      </w:r>
    </w:p>
    <w:p>
      <w:pPr>
        <w:spacing w:after="160" w:before="300"/>
      </w:pPr>
      <w:r>
        <w:rPr>
          <w:rFonts w:ascii="Arial" w:cs="Arial" w:eastAsia="Arial" w:hAnsi="Arial"/>
          <w:b/>
          <w:bCs/>
          <w:color w:val="1B3A6B"/>
          <w:sz w:val="28"/>
          <w:szCs w:val="28"/>
        </w:rPr>
        <w:t xml:space="preserve">KEY CREDENTIALS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Federal EIN / TIN</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93-4643102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NC SOSID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2665552</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IRS Filing Code</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C2023 179 01224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IRS Tax-Exempt Status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501(c)(3) — Charitable</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State of Incorporation</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North Carolina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Date Filed (NCSOS)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11, 2023</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CDC Status</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Active Community Development Corporation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Principal Office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 Shore Lake Drive, Apt H, Greensboro, NC 27455</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Phone</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631-624-2457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Registered Agent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Alessandro S. Imperiale</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Incorporator</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J. Rufus Farrior / Farrior &amp; Associates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Current Assets — VA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6.75 Acres — Danville, Virginia (development pipeline)</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Current Assets — AZ</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2,000-Unit ADU Opportunity — St. Johns, Arizona (due diligence)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Capital Access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 – $1,000,000 Credit Facility (active)</w:t>
            </w:r>
          </w:p>
        </w:tc>
      </w:tr>
      <w:tr>
        <w:tc>
          <w:tcPr>
            <w:tcW w:type="dxa" w:w="3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Charitable Purpose</w:t>
            </w:r>
          </w:p>
        </w:tc>
        <w:tc>
          <w:tcPr>
            <w:tcW w:type="dxa" w:w="59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Housing, economic development, workforce reintegration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Contribution Deductibility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IRC Section 170</w:t>
            </w:r>
          </w:p>
        </w:tc>
      </w:tr>
    </w:tbl>
    <w:p>
      <w:pPr>
        <w:pBdr>
          <w:bottom w:val="single" w:color="B8960C" w:sz="3" w:space="1"/>
        </w:pBdr>
        <w:spacing w:after="180" w:before="180"/>
      </w:pPr>
      <w:r>
        <w:t xml:space="preserve"/>
      </w:r>
    </w:p>
    <w:p>
      <w:pPr>
        <w:spacing w:after="80" w:before="80"/>
      </w:pPr>
      <w:r>
        <w:rPr>
          <w:rFonts w:ascii="Arial" w:cs="Arial" w:eastAsia="Arial" w:hAnsi="Arial"/>
          <w:sz w:val="22"/>
          <w:szCs w:val="22"/>
        </w:rPr>
        <w:t xml:space="preserve">This document package was prepared by authorized representatives of God's Name We Serve Humanity, Inc. for submission to lenders, grantors, government agencies, development partners, and regulatory bodies. Questions regarding this package should be directed to the Executive Director.</w:t>
      </w:r>
    </w:p>
    <w:p>
      <w:pPr>
        <w:spacing w:after="80" w:before="80"/>
      </w:pPr>
      <w:r>
        <w:t xml:space="preserve"/>
      </w:r>
    </w:p>
    <w:p>
      <w:pPr>
        <w:spacing w:after="80" w:before="80"/>
      </w:pPr>
      <w:r>
        <w:rPr>
          <w:rFonts w:ascii="Arial" w:cs="Arial" w:eastAsia="Arial" w:hAnsi="Arial"/>
          <w:b/>
          <w:bCs/>
          <w:color w:val="1B3A6B"/>
          <w:sz w:val="22"/>
          <w:szCs w:val="22"/>
        </w:rPr>
        <w:t xml:space="preserve">God's Name We Serve Humanity, Inc.  |  EIN: 93-4643102  |  SOSID: 2665552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2026-06-16T19:27:58.058Z</dcterms:created>
  <dcterms:modified xsi:type="dcterms:W3CDTF">2026-06-16T19:27:58.058Z</dcterms:modified>
</cp:coreProperties>
</file>

<file path=docProps/custom.xml><?xml version="1.0" encoding="utf-8"?>
<Properties xmlns="http://schemas.openxmlformats.org/officeDocument/2006/custom-properties" xmlns:vt="http://schemas.openxmlformats.org/officeDocument/2006/docPropsVTypes"/>
</file>