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b/>
          <w:bCs/>
          <w:sz w:val="30"/>
          <w:u w:val="single"/>
          <w:lang w:val="en-US" w:eastAsia="zh-CN"/>
        </w:rPr>
        <w:t>饶浩聪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hint="eastAsia" w:ascii="宋体" w:hAnsi="宋体"/>
          <w:b/>
          <w:u w:val="single"/>
          <w:lang w:val="en-US" w:eastAsia="zh-CN"/>
        </w:rPr>
        <w:t xml:space="preserve">201530612644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568302203@qq.com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吴庆耀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8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线性回归和梯度下降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2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 饶浩聪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4. 实验目的: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进一步理解线性回归和梯度下降的原理。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在小规模数据集上实践。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体会优化和调参的过程。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进一步理解线性回归和梯度下降的原理。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在小规模数据集上实践。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体会优化和调参的过程。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 实验步骤: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09030" cy="2289810"/>
            <wp:effectExtent l="0" t="0" r="127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object>
          <v:shape id="_x0000_i1025" o:spt="75" alt="" type="#_x0000_t75" style="height:40.65pt;width:55.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9">
            <o:LockedField>false</o:LockedField>
          </o:OLEObject>
        </w:object>
      </w: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object>
          <v:shape id="_x0000_i1032" o:spt="75" type="#_x0000_t75" style="height:40.65pt;width:67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32" DrawAspect="Content" ObjectID="_1468075726" r:id="rId11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本代码于2017.12.02(周六)当天完成，经过在本地IDE(Pycharm + py2.7)测试和jupyter-notebook(py3.6)测试无误，开发环境为python2.7，已将与python3.6不兼容的内容注释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线性回归和线性分类(SVM)都采用留出法进行验证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X_train, X_val, y_train, y_val = train_test_split(X, y, test_size=0.33, random_state=42)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验证集(留出)比例为训练集的1/3，并进行随机化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Lab1和Lab2均采用三种初始化方法：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全零初始化，随机初始化或者正态分布初始化，但效果有所不同，会在之后分析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 = [0] * 13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 = np.random.rand(13)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 = np.random.randn(13) 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此处w0(w0*x0, x0=1)采用偏置表示法，即另外用一个b来表示, b = w0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（以下内容可能与课程PPT有所不同，但为通用取法）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线性回归选择的loss函数是：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7" o:spt="75" type="#_x0000_t75" style="height:68.6pt;width:455.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3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其中，n为训练样本总数量，x(i)为第i个样本的x向量(总共有13个特征)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y(i)为第i个样本的预测结果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导数是：(累加后面的即为导数，此处给出权重w的更新公式)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position w:val="-28"/>
          <w:lang w:val="en-US" w:eastAsia="zh-CN"/>
        </w:rPr>
        <w:object>
          <v:shape id="_x0000_i1028" o:spt="75" type="#_x0000_t75" style="height:66.25pt;width:352.6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其中，n为训练样本总数量，x(i)为第i个样本的x向量(总共有13个特征)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y(i)为第i个样本的预测结果，x(i)j为第i个样本的x向量第j个分向量，同理wj为w向量的第j个分向量，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线性分类选择的loss函数是：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下面是课程PPT里面关于SVM的loss函数(注意是总的，还没有取平均)及其求导,与我实际用的有所差别，可以对比一下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938780"/>
            <wp:effectExtent l="0" t="0" r="8890" b="13970"/>
            <wp:docPr id="2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我实际所用的loss函数为：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9" o:spt="75" type="#_x0000_t75" style="height:63pt;width:39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8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实际上所用的w更新权重公式为(最右边为求的导)：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7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0">
            <o:LockedField>false</o:LockedField>
          </o:OLEObject>
        </w:object>
      </w:r>
      <w:r>
        <w:rPr>
          <w:rFonts w:hint="eastAsia"/>
          <w:b/>
          <w:bCs/>
          <w:position w:val="-28"/>
          <w:lang w:val="en-US" w:eastAsia="zh-CN"/>
        </w:rPr>
        <w:object>
          <v:shape id="_x0000_i1031" o:spt="75" type="#_x0000_t75" style="height:66.25pt;width:465.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2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其中，n为训练样本总数量，x(i)为第i个样本的x向量(总共有14个特征)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y(i)为第i个样本的预测结果，x(i)j为第i个样本的x向量第j个分向量，同理wj为w向量的第j个分向量，f(x)为分类函数即wx+b,若大于0则y=1若小于0则y=-1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参考资料：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"https://zh.wikipedia.org/wiki/%E6%94%AF%E6%8C%81%E5%90%91%E9%87%8F%E6%9C%BA#.E6.AC.A1.E6.A2.AF.E5.BA.A6.E4.B8.8B.E9.99.8D"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https://zh.wikipedia.org/wiki/%E6%94%AF%E6%8C%81%E5%90%91%E9%87%8F%E6%9C%BA#.E6.AC.A1.E6.A2.AF.E5.BA.A6.E4.B8.8B.E9.99.8D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"http://blog.csdn.net/liweibin1994/article/details/77511628"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http://blog.csdn.net/liweibin1994/article/details/77511628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"http://blog.csdn.net/v_july_v/article/details/7624837"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http://blog.csdn.net/v_july_v/article/details/7624837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"http://blog.csdn.net/t0903/article/details/44014891"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http://blog.csdn.net/t0903/article/details/44014891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after="156" w:afterLines="5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实验结果和曲线图: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1线性回归：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84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η取0.0016 训练迭代次数取200</w:t>
      </w:r>
    </w:p>
    <w:p>
      <w:pPr>
        <w:pStyle w:val="3"/>
        <w:spacing w:before="156" w:beforeLines="50" w:after="156" w:afterLines="50" w:line="400" w:lineRule="exact"/>
        <w:ind w:left="420" w:leftChars="0"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三种参数初始化的方式最终loss都稳定在同一水平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在不同误差允许范围内可有不同的预测准确度，</w:t>
      </w:r>
    </w:p>
    <w:p>
      <w:p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若预测误差(|y实-y预|)&lt;=10 准确率可以达80%以上</w:t>
      </w:r>
    </w:p>
    <w:p>
      <w:p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若预测误差(|y实-y预)&lt;=20 准确率可以达90%以上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模型w参数全0初始化</w:t>
      </w:r>
    </w:p>
    <w:p>
      <w:r>
        <w:drawing>
          <wp:inline distT="0" distB="0" distL="114300" distR="114300">
            <wp:extent cx="5586095" cy="4131945"/>
            <wp:effectExtent l="0" t="0" r="14605" b="190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051935"/>
            <wp:effectExtent l="0" t="0" r="6350" b="5715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B.模型w参数随机初始化</w:t>
      </w:r>
    </w:p>
    <w:p>
      <w:r>
        <w:drawing>
          <wp:inline distT="0" distB="0" distL="114300" distR="114300">
            <wp:extent cx="5269865" cy="3979545"/>
            <wp:effectExtent l="0" t="0" r="6985" b="190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197350"/>
            <wp:effectExtent l="0" t="0" r="8255" b="1270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9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C模型w参数高斯分布初始化</w:t>
      </w:r>
    </w:p>
    <w:p>
      <w:r>
        <w:drawing>
          <wp:inline distT="0" distB="0" distL="114300" distR="114300">
            <wp:extent cx="5274310" cy="4095115"/>
            <wp:effectExtent l="0" t="0" r="2540" b="635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046855"/>
            <wp:effectExtent l="0" t="0" r="6350" b="10795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线性分类：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840" w:leftChars="0"/>
        <w:jc w:val="both"/>
        <w:rPr>
          <w:rFonts w:hint="eastAsia" w:ascii="黑体" w:hAnsi="黑体" w:cs="黑体"/>
          <w:b w:val="0"/>
          <w:bCs w:val="0"/>
          <w:color w:val="0000FF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color w:val="0000FF"/>
          <w:sz w:val="28"/>
          <w:szCs w:val="32"/>
          <w:lang w:val="en-US" w:eastAsia="zh-CN"/>
        </w:rPr>
        <w:t>η取0.0096 训练迭代次数取40-300之间，不以训练次数为标准停止训练，而是以loss函数衰减进行到一定程度时停止，此处取0.00001(变化程度小于0.00001则停止训练)</w:t>
      </w:r>
    </w:p>
    <w:p>
      <w:p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(实际代码中已经根据训练结果自动确定好训练次数)</w:t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三种参数初始化的方式最终loss有比较大的差异</w:t>
      </w:r>
    </w:p>
    <w:p>
      <w:p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随着loss减少，该模型在全部样本上的分类准确率也随之上升</w:t>
      </w:r>
    </w:p>
    <w:p>
      <w:pPr>
        <w:ind w:left="840" w:leftChars="0"/>
        <w:rPr>
          <w:rFonts w:hint="eastAsia"/>
          <w:lang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(这里取截图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模型参数w全0初始化，学习系数为0.096，训练次数为50的时候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在所有样本预测的准确率的变化情况，可以看到最后准确率已经达到92.8%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324100" cy="5447665"/>
            <wp:effectExtent l="0" t="0" r="0" b="635"/>
            <wp:docPr id="2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44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模型参数w高斯分布初始化，学习系数为0.096，训练次数为200的时候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所有样本预测的准确率的变化情况，准确率达到64.2%，但是随之loss的减少，在250-300的训练过程中，预测准确率会下降，因为出现了过拟合的问题，可见，在训练过程中模型的效果要取得最好，就要防止过拟合，训练次数控制在一定的范围内，否则就算loss减少到很低，在测试集上的预测效果也不佳。</w:t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495550" cy="6181090"/>
            <wp:effectExtent l="0" t="0" r="0" b="10160"/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/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numPr>
          <w:ilvl w:val="0"/>
          <w:numId w:val="0"/>
        </w:numPr>
        <w:ind w:left="126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A.模型w参数全0初始化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4100195"/>
            <wp:effectExtent l="0" t="0" r="6350" b="14605"/>
            <wp:docPr id="1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模型参数w随机初始化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149090"/>
            <wp:effectExtent l="0" t="0" r="2540" b="3810"/>
            <wp:docPr id="1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112895"/>
            <wp:effectExtent l="0" t="0" r="6985" b="1905"/>
            <wp:docPr id="1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模型参数w高斯初始化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046855"/>
            <wp:effectExtent l="0" t="0" r="6350" b="10795"/>
            <wp:docPr id="1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276725"/>
            <wp:effectExtent l="0" t="0" r="3175" b="9525"/>
            <wp:docPr id="1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1线性回归：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实验结果表明，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学习率不能取过大，否则容易导致无法收敛，在本次实验中，η分别取了0.1/0.2/0.16/0.016进行测试(保证模型其它参数一致)，最终发现当η取0.016的时候收敛效果最佳；本次实验模型参数w用了三种方式进行初始化，在最佳η情况下，三种方式所得到的loss衰减曲线是基本持平的，所以在此次线性回归模型中w初始化的方式可以有多种，效果差不多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2线性分类：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实验结果表明，在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取合适的情况下(即在所有参数初始化方式下都能取得loss正常衰减速度的情况下)，(本次实验分别取了0.1/0.96/0.096/0.2，最终确定为0.096），SVM线性分类效果与模型参数初始化有一定联系，在实验过程中，当w全0初始化时，预测准确率最高，而且不需要很多的训练次数；在高斯初始化和随机初始化的情况下，在验证集上的预测准确率明显比较低，而且虽然loss在减少，但是会出现过拟合的现象，使得在训练集上效果好，在验证集上效果差，所以在实际应用中一定要选择合适的训练次数和loss阈值来避免过拟合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1.Linear SVM和LR都是线性分类器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2.Linear SVM不直接依赖数据分布，分类平面不受一类点影响；LR则受所有数据点的影响，如果数据不同类别strongly unbalance一般需要先对数据做balancing。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3.Linear SVM依赖数据表达的距离测度，所以需要对数据先做normalization；LR不受其影响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4.Linear SVM依赖penalty的系数，实验中需要做validation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5.Linear SVM和LR的performance都会收到outlier的影响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关键一点：模型理解很重要，只有先理解无误，才能够灵活运用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更关键一点：模型使用中要多实践，调参不是一蹴而就的事情，要多尝试，最好通过调试输出相关数据(例如loss和预测准确率)来判断模型是否已经训练出效果，如果相关优化方法没能取得比较好的效果，要注意是否正确地输入模型的公式，是否有出现过拟合的现象们是否没有遵循这个模型本来的限制。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实验记录和实验总结是比实验更重要的事情，有助于加深理解，而且有了记录之后下次如果忘了还可以查阅。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实验过程中参考的资料：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"https://zh.wikipedia.org/wiki/%E6%94%AF%E6%8C%81%E5%90%91%E9%87%8F%E6%9C%BA#.E6.AC.A1.E6.A2.AF.E5.BA.A6.E4.B8.8B.E9.99.8D"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https://zh.wikipedia.org/wiki/%E6%94%AF%E6%8C%81%E5%90%91%E9%87%8F%E6%9C%BA#.E6.AC.A1.E6.A2.AF.E5.BA.A6.E4.B8.8B.E9.99.8D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"http://blog.csdn.net/liweibin1994/article/details/77511628"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http://blog.csdn.net/liweibin1994/article/details/77511628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"http://blog.csdn.net/v_july_v/article/details/7624837"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http://blog.csdn.net/v_july_v/article/details/7624837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"http://blog.csdn.net/t0903/article/details/44014891"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http://blog.csdn.net/t0903/article/details/44014891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"http://www.jianshu.com/p/738f6092ef53"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http://www.jianshu.com/p/738f6092ef53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"https://www.zhihu.com/question/26768865"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https://www.zhihu.com/question/26768865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"http://blog.csdn.net/t0903/article/details/44014891"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http://blog.csdn.net/t0903/article/details/44014891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6430"/>
    <w:multiLevelType w:val="singleLevel"/>
    <w:tmpl w:val="5A296430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A29654A"/>
    <w:multiLevelType w:val="singleLevel"/>
    <w:tmpl w:val="5A29654A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5A29EF2F"/>
    <w:multiLevelType w:val="singleLevel"/>
    <w:tmpl w:val="5A29EF2F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A29FAD5"/>
    <w:multiLevelType w:val="singleLevel"/>
    <w:tmpl w:val="5A29FAD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421325"/>
    <w:rsid w:val="089D53ED"/>
    <w:rsid w:val="08C57CBB"/>
    <w:rsid w:val="0D5F709A"/>
    <w:rsid w:val="0DB33F1D"/>
    <w:rsid w:val="11D10CCF"/>
    <w:rsid w:val="12A51F43"/>
    <w:rsid w:val="12F00DB4"/>
    <w:rsid w:val="16084132"/>
    <w:rsid w:val="160F7342"/>
    <w:rsid w:val="170A1F73"/>
    <w:rsid w:val="1960268C"/>
    <w:rsid w:val="1A2B2C61"/>
    <w:rsid w:val="1A7662C2"/>
    <w:rsid w:val="1ADD7128"/>
    <w:rsid w:val="1D174501"/>
    <w:rsid w:val="20407B96"/>
    <w:rsid w:val="21CB5808"/>
    <w:rsid w:val="233E1522"/>
    <w:rsid w:val="23C12217"/>
    <w:rsid w:val="24701AD3"/>
    <w:rsid w:val="24F4596B"/>
    <w:rsid w:val="25296F12"/>
    <w:rsid w:val="268867B5"/>
    <w:rsid w:val="2689131B"/>
    <w:rsid w:val="27C617C6"/>
    <w:rsid w:val="29DA572E"/>
    <w:rsid w:val="2C5658DB"/>
    <w:rsid w:val="2FFB3CF2"/>
    <w:rsid w:val="31267B30"/>
    <w:rsid w:val="32DE7BD4"/>
    <w:rsid w:val="33F121A9"/>
    <w:rsid w:val="388D7DA0"/>
    <w:rsid w:val="3A8612D1"/>
    <w:rsid w:val="3B027E20"/>
    <w:rsid w:val="3B853161"/>
    <w:rsid w:val="3CDE512A"/>
    <w:rsid w:val="3CE42FE6"/>
    <w:rsid w:val="3D17534F"/>
    <w:rsid w:val="3DCE3041"/>
    <w:rsid w:val="4133401E"/>
    <w:rsid w:val="42072B65"/>
    <w:rsid w:val="429203A8"/>
    <w:rsid w:val="44AD442F"/>
    <w:rsid w:val="45292439"/>
    <w:rsid w:val="46B53227"/>
    <w:rsid w:val="48F069E7"/>
    <w:rsid w:val="4A337B2C"/>
    <w:rsid w:val="4A3D2524"/>
    <w:rsid w:val="4C24090A"/>
    <w:rsid w:val="4CE60AB7"/>
    <w:rsid w:val="4D745ED2"/>
    <w:rsid w:val="4DB8725D"/>
    <w:rsid w:val="511018CD"/>
    <w:rsid w:val="527B3E58"/>
    <w:rsid w:val="52D55AB9"/>
    <w:rsid w:val="54750511"/>
    <w:rsid w:val="54895389"/>
    <w:rsid w:val="548A122B"/>
    <w:rsid w:val="55145C1C"/>
    <w:rsid w:val="5590097F"/>
    <w:rsid w:val="5669727F"/>
    <w:rsid w:val="586F0D0C"/>
    <w:rsid w:val="5B0D577E"/>
    <w:rsid w:val="5C736D17"/>
    <w:rsid w:val="65723846"/>
    <w:rsid w:val="671B4106"/>
    <w:rsid w:val="67A207A6"/>
    <w:rsid w:val="68621199"/>
    <w:rsid w:val="68B53591"/>
    <w:rsid w:val="6A250860"/>
    <w:rsid w:val="6BEF1F27"/>
    <w:rsid w:val="6D8B62A1"/>
    <w:rsid w:val="6FF10D29"/>
    <w:rsid w:val="7026361F"/>
    <w:rsid w:val="70E93081"/>
    <w:rsid w:val="73346A28"/>
    <w:rsid w:val="73405445"/>
    <w:rsid w:val="73D10B3D"/>
    <w:rsid w:val="751B621A"/>
    <w:rsid w:val="75F07CEF"/>
    <w:rsid w:val="76343E35"/>
    <w:rsid w:val="768C5F4A"/>
    <w:rsid w:val="76FB3B75"/>
    <w:rsid w:val="771F342A"/>
    <w:rsid w:val="7AB33419"/>
    <w:rsid w:val="7BBA761D"/>
    <w:rsid w:val="7C8452ED"/>
    <w:rsid w:val="7D0A2F60"/>
    <w:rsid w:val="7F4E5F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3.png"/><Relationship Id="rId35" Type="http://schemas.openxmlformats.org/officeDocument/2006/relationships/image" Target="media/image22.png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header" Target="header1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wmf"/><Relationship Id="rId22" Type="http://schemas.openxmlformats.org/officeDocument/2006/relationships/oleObject" Target="embeddings/oleObject7.bin"/><Relationship Id="rId21" Type="http://schemas.openxmlformats.org/officeDocument/2006/relationships/image" Target="media/image9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5.bin"/><Relationship Id="rId17" Type="http://schemas.openxmlformats.org/officeDocument/2006/relationships/image" Target="media/image7.png"/><Relationship Id="rId16" Type="http://schemas.openxmlformats.org/officeDocument/2006/relationships/image" Target="media/image6.wmf"/><Relationship Id="rId15" Type="http://schemas.openxmlformats.org/officeDocument/2006/relationships/oleObject" Target="embeddings/oleObject4.bin"/><Relationship Id="rId14" Type="http://schemas.openxmlformats.org/officeDocument/2006/relationships/image" Target="media/image5.wmf"/><Relationship Id="rId13" Type="http://schemas.openxmlformats.org/officeDocument/2006/relationships/oleObject" Target="embeddings/oleObject3.bin"/><Relationship Id="rId12" Type="http://schemas.openxmlformats.org/officeDocument/2006/relationships/image" Target="media/image4.emf"/><Relationship Id="rId11" Type="http://schemas.openxmlformats.org/officeDocument/2006/relationships/oleObject" Target="embeddings/oleObject2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枫尘不舍得远翔。</cp:lastModifiedBy>
  <dcterms:modified xsi:type="dcterms:W3CDTF">2017-12-08T08:16:36Z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