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sz w:val="24"/>
          <w:szCs w:val="24"/>
        </w:rPr>
      </w:pPr>
      <w:bookmarkStart w:colFirst="0" w:colLast="0" w:name="_87tykp1u0l36" w:id="0"/>
      <w:bookmarkEnd w:id="0"/>
      <w:r w:rsidDel="00000000" w:rsidR="00000000" w:rsidRPr="00000000">
        <w:rPr>
          <w:rFonts w:ascii="Google Sans" w:cs="Google Sans" w:eastAsia="Google Sans" w:hAnsi="Google Sans"/>
          <w:rtl w:val="0"/>
        </w:rPr>
        <w:t xml:space="preserve">Controls and compliance checklist</w:t>
      </w:r>
      <w:r w:rsidDel="00000000" w:rsidR="00000000" w:rsidRPr="00000000">
        <w:rPr>
          <w:rtl w:val="0"/>
        </w:rPr>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have this control in place?</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889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525"/>
        <w:gridCol w:w="3525"/>
        <w:tblGridChange w:id="0">
          <w:tblGrid>
            <w:gridCol w:w="900"/>
            <w:gridCol w:w="945"/>
            <w:gridCol w:w="3525"/>
            <w:gridCol w:w="35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sz w:val="24"/>
                <w:szCs w:val="24"/>
                <w:rtl w:val="0"/>
              </w:rPr>
              <w:t xml:space="preserve">Least Privilege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Currently, all employees have access to customer data; privileges need to be limited to reduce the risk of a breach.</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are no disaster recovery plans in place. These need to be implemented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Employee password requirements are minimal, which could allow a threat actor to more easily access secure data/other assets via employee work equipment/the internal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Needs to be implemented to reduce the possibility of fraud/access to critical data, since the company CEO currently runs day-to-day operations and manages the payroll.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existing firewall blocks traffic based on an appropriately defined set of security rules.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i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an IDS in place to help identify possible intrusions by threat actors.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IT department needs to have backups of critical data, in the case of a breach, to ensure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Antivirus software is installed and monitored regularly by the IT department.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list of assets notes the use of legacy systems. The risk assessment indicates that these systems are monitored and maintained, but there is not a regular schedule in place for this task and procedures/ policies related to intervention are unclear, which could place these systems at risk of a breach.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implementing it would provide greater confidentiality of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no password management system currently in place; implementing this control would improve IT department/other employee productivity in the case of password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store’s physical location, which includes the company’s main offices, store front, and warehouse of products, has sufficient 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CCTV is installed/functioning at the store’s physical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Botium Toys’ physical location has a functioning fire detection and prevention system.</w:t>
            </w:r>
          </w:p>
        </w:tc>
      </w:tr>
    </w:tbl>
    <w:p w:rsidR="00000000" w:rsidDel="00000000" w:rsidP="00000000" w:rsidRDefault="00000000" w:rsidRPr="00000000" w14:paraId="0000004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Compliance checklist</w:t>
      </w:r>
    </w:p>
    <w:p w:rsidR="00000000" w:rsidDel="00000000" w:rsidP="00000000" w:rsidRDefault="00000000" w:rsidRPr="00000000" w14:paraId="0000004B">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C">
      <w:pPr>
        <w:rPr>
          <w:rFonts w:ascii="Google Sans" w:cs="Google Sans" w:eastAsia="Google Sans" w:hAnsi="Google Sans"/>
          <w:b w:val="1"/>
          <w:i w:val="1"/>
          <w:sz w:val="24"/>
          <w:szCs w:val="24"/>
        </w:rPr>
      </w:pPr>
      <w:r w:rsidDel="00000000" w:rsidR="00000000" w:rsidRPr="00000000">
        <w:rPr>
          <w:rFonts w:ascii="Google Sans" w:cs="Google Sans" w:eastAsia="Google Sans" w:hAnsi="Google Sans"/>
          <w:sz w:val="24"/>
          <w:szCs w:val="24"/>
          <w:rtl w:val="0"/>
        </w:rPr>
        <w:t xml:space="preserve">Select “yes” or “no” to answer the question: </w:t>
      </w:r>
      <w:r w:rsidDel="00000000" w:rsidR="00000000" w:rsidRPr="00000000">
        <w:rPr>
          <w:rFonts w:ascii="Google Sans" w:cs="Google Sans" w:eastAsia="Google Sans" w:hAnsi="Google Sans"/>
          <w:i w:val="1"/>
          <w:sz w:val="24"/>
          <w:szCs w:val="24"/>
          <w:rtl w:val="0"/>
        </w:rPr>
        <w:t xml:space="preserve">Does Botium Toys currently adhere to this compliance best practice?</w:t>
      </w:r>
      <w:r w:rsidDel="00000000" w:rsidR="00000000" w:rsidRPr="00000000">
        <w:rPr>
          <w:rtl w:val="0"/>
        </w:rPr>
      </w:r>
    </w:p>
    <w:p w:rsidR="00000000" w:rsidDel="00000000" w:rsidP="00000000" w:rsidRDefault="00000000" w:rsidRPr="00000000" w14:paraId="0000004D">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4E">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4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780"/>
        <w:gridCol w:w="915"/>
        <w:gridCol w:w="3750"/>
        <w:gridCol w:w="3900"/>
        <w:tblGridChange w:id="0">
          <w:tblGrid>
            <w:gridCol w:w="780"/>
            <w:gridCol w:w="915"/>
            <w:gridCol w:w="3750"/>
            <w:gridCol w:w="3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b w:val="1"/>
                <w:i w:val="1"/>
                <w:sz w:val="24"/>
                <w:szCs w:val="24"/>
              </w:rPr>
            </w:pPr>
            <w:r w:rsidDel="00000000" w:rsidR="00000000" w:rsidRPr="00000000">
              <w:rPr>
                <w:rFonts w:ascii="Google Sans" w:cs="Google Sans" w:eastAsia="Google Sans" w:hAnsi="Google Sans"/>
                <w:b w:val="1"/>
                <w:i w:val="1"/>
                <w:sz w:val="24"/>
                <w:szCs w:val="24"/>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Currently, all employees have access to the company’s internal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accepted, processed, transmitted, and stored internally, in a secure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Credit card information is not encrypted and all employees currently have access to internal data, including customers’ credit card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Password policies are nominal and no password management system is currently in place.</w:t>
            </w:r>
          </w:p>
        </w:tc>
      </w:tr>
    </w:tbl>
    <w:p w:rsidR="00000000" w:rsidDel="00000000" w:rsidP="00000000" w:rsidRDefault="00000000" w:rsidRPr="00000000" w14:paraId="0000006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5">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48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3615"/>
        <w:gridCol w:w="4020"/>
        <w:tblGridChange w:id="0">
          <w:tblGrid>
            <w:gridCol w:w="900"/>
            <w:gridCol w:w="945"/>
            <w:gridCol w:w="3615"/>
            <w:gridCol w:w="40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 company does not currently use encryption to better ensure the confidentiality of customers’ financial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There is a plan to notify E.U. customers within 72 hours of a data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Current assets have been inventoried/listed, but not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Privacy policies, procedures, and processes have been developed and enforced among IT team members and other employees, as needed.</w:t>
            </w:r>
          </w:p>
        </w:tc>
      </w:tr>
    </w:tbl>
    <w:p w:rsidR="00000000" w:rsidDel="00000000" w:rsidP="00000000" w:rsidRDefault="00000000" w:rsidRPr="00000000" w14:paraId="0000007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C">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13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3795"/>
        <w:gridCol w:w="3495"/>
        <w:tblGridChange w:id="0">
          <w:tblGrid>
            <w:gridCol w:w="930"/>
            <w:gridCol w:w="915"/>
            <w:gridCol w:w="3795"/>
            <w:gridCol w:w="3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i w:val="1"/>
                <w:sz w:val="24"/>
                <w:szCs w:val="24"/>
                <w:rtl w:val="0"/>
              </w:rPr>
              <w:t xml:space="preserve">Explanation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Controls of Least Privilege and separation of duties are not currently in place; all employees have access to internally stored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Encryption is not currently used to better ensure the confidentiality of PII/SPII.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Data integrity is in place.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While data is available to all employees, authorization needs to be limited to only the individuals who need access to it to do their jobs.</w:t>
            </w:r>
          </w:p>
        </w:tc>
      </w:tr>
    </w:tbl>
    <w:p w:rsidR="00000000" w:rsidDel="00000000" w:rsidP="00000000" w:rsidRDefault="00000000" w:rsidRPr="00000000" w14:paraId="00000091">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2">
      <w:pPr>
        <w:spacing w:after="200" w:line="360" w:lineRule="auto"/>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spacing w:after="200" w:lineRule="auto"/>
        <w:rPr/>
      </w:pPr>
      <w:r w:rsidDel="00000000" w:rsidR="00000000" w:rsidRPr="00000000">
        <w:rPr>
          <w:rFonts w:ascii="Google Sans" w:cs="Google Sans" w:eastAsia="Google Sans" w:hAnsi="Google Sans"/>
          <w:b w:val="1"/>
          <w:sz w:val="24"/>
          <w:szCs w:val="24"/>
          <w:rtl w:val="0"/>
        </w:rPr>
        <w:t xml:space="preserve">Recommendations (optional):  </w:t>
      </w:r>
      <w:r w:rsidDel="00000000" w:rsidR="00000000" w:rsidRPr="00000000">
        <w:rPr>
          <w:rFonts w:ascii="Google Sans" w:cs="Google Sans" w:eastAsia="Google Sans" w:hAnsi="Google Sans"/>
          <w:sz w:val="24"/>
          <w:szCs w:val="24"/>
          <w:rtl w:val="0"/>
        </w:rPr>
        <w:t xml:space="preserve">In this section, provide recommendations, related to controls and/or compliance needs, that your IT manager could communicate to stakeholders to reduce risks to assets and improve Botium Toys’ security posture.</w:t>
      </w:r>
      <w:r w:rsidDel="00000000" w:rsidR="00000000" w:rsidRPr="00000000">
        <w:rPr>
          <w:rtl w:val="0"/>
        </w:rPr>
      </w:r>
    </w:p>
    <w:p w:rsidR="00000000" w:rsidDel="00000000" w:rsidP="00000000" w:rsidRDefault="00000000" w:rsidRPr="00000000" w14:paraId="00000094">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95">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96">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