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https://csecblog.azurewebsites.net/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52578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525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CSecBlog.azurewebsites.net</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20.211.64.13</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Sydney, NSW, Australia</w:t>
            </w:r>
            <w:r w:rsidDel="00000000" w:rsidR="00000000" w:rsidRPr="00000000">
              <w:rPr>
                <w:rtl w:val="0"/>
              </w:rPr>
            </w:r>
          </w:p>
        </w:tc>
      </w:tr>
    </w:tbl>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B">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1765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10250"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1">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As PHP 8.2 was the selected option it would be back end as PHP is a server -side scripting language.</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5">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assets dir contains all of the images and style settings (style.css) for the default html. </w:t>
              <w:br w:type="textWrapping"/>
              <w:t xml:space="preserve">It can vary depending on build so may include javascript and different CSS as well.</w:t>
            </w:r>
            <w:r w:rsidDel="00000000" w:rsidR="00000000" w:rsidRPr="00000000">
              <w:rPr>
                <w:rtl w:val="0"/>
              </w:rPr>
            </w:r>
          </w:p>
        </w:tc>
      </w:tr>
    </w:tbl>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These files work on the front end as they are client-side assets required by the web application.</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an isolated virtual environment within cloud infrastructure to which resources are allocated on an as needed basis.</w:t>
            </w:r>
          </w:p>
          <w:p w:rsidR="00000000" w:rsidDel="00000000" w:rsidP="00000000" w:rsidRDefault="00000000" w:rsidRPr="00000000" w14:paraId="0000004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Being completely isolated from other “tenants” it is good for security and is scalable.</w:t>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Access policy allows you to set duty specific access and role assignments, fulfilling need to access requirements for good security practices as well as limiting points of failure due to limiting who has access to the key vault, thus mitigating risk.</w:t>
              <w:br w:type="textWrapping"/>
              <w:t xml:space="preserve">Furthermore it can give you a trial to audit in the event of a breach and there may be a compliance requirement depending on what data is being stored.</w:t>
            </w:r>
            <w:r w:rsidDel="00000000" w:rsidR="00000000" w:rsidRPr="00000000">
              <w:rPr>
                <w:rtl w:val="0"/>
              </w:rPr>
            </w:r>
          </w:p>
        </w:tc>
      </w:tr>
    </w:tbl>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B">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are required for encryption and decryption.</w:t>
              <w:br w:type="textWrapping"/>
              <w:t xml:space="preserve">Secrets is a broad classification for, well, secrets. Could be API keys, passwords, cryptographic keys, etc.</w:t>
              <w:br w:type="textWrapping"/>
              <w:t xml:space="preserve">Certificates are the digital documents that are used to establish trust and verify the users identity or the application or device. </w:t>
              <w:br w:type="textWrapping"/>
              <w:t xml:space="preserve">Or in a web sense if a website is a legitimate website and not one made to look like your bank, hoping you won’t notice and enter your login information. Before that event takes place the browser should alert you that the page is suspicious and may be lying about what it is.</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1">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 signed Certificates are an easy, cost effective method of certification  internally in an organization, used for encryption or testing purposes, or both. </w:t>
              <w:br w:type="textWrapping"/>
              <w:t xml:space="preserve">It can be used outside of an organization but… see question 2 below.</w:t>
            </w:r>
            <w:r w:rsidDel="00000000" w:rsidR="00000000" w:rsidRPr="00000000">
              <w:rPr>
                <w:rtl w:val="0"/>
              </w:rPr>
            </w:r>
          </w:p>
        </w:tc>
      </w:tr>
    </w:tbl>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certificate will not have the same effectiveness as a certificate signed by a trusted CA as some browsers may not accept a self-signed certificate, causing an alert via the browser trying to redirect you away from the site or users AV blocking the site. </w:t>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While it can be used privately/internally it would be difficult to use a self-signed certificate if you were wanting to host a website open to the public.</w:t>
            </w:r>
            <w:r w:rsidDel="00000000" w:rsidR="00000000" w:rsidRPr="00000000">
              <w:rPr>
                <w:rtl w:val="0"/>
              </w:rPr>
            </w:r>
          </w:p>
        </w:tc>
      </w:tr>
    </w:tbl>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A">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is a cert that allows you to certify the main domain and any sub domains using the same name. E.g Example.com, mail.example.com and blog.example.com or say csecblog.azurewebsites.net</w:t>
            </w:r>
            <w:r w:rsidDel="00000000" w:rsidR="00000000" w:rsidRPr="00000000">
              <w:rPr>
                <w:rtl w:val="0"/>
              </w:rPr>
            </w:r>
          </w:p>
        </w:tc>
      </w:tr>
    </w:tbl>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5E">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TLS 1.* is the successor to SSL as SSL 3.0 had a fatal vulnerability that was not fixable. By not providing it they are protecting their customers from known vulnerabilities and ensuring their websites stay secure with up to date encryption protocols.</w:t>
            </w:r>
            <w:r w:rsidDel="00000000" w:rsidR="00000000" w:rsidRPr="00000000">
              <w:rPr>
                <w:rtl w:val="0"/>
              </w:rPr>
            </w:r>
          </w:p>
        </w:tc>
      </w:tr>
    </w:tbl>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4">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as it already has a signed certificate as I am using the azure free domain.</w:t>
            </w:r>
            <w:r w:rsidDel="00000000" w:rsidR="00000000" w:rsidRPr="00000000">
              <w:rPr>
                <w:rtl w:val="0"/>
              </w:rPr>
            </w:r>
          </w:p>
        </w:tc>
      </w:tr>
    </w:tbl>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8">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360 days 28/12/22 - 23/12/23</w:t>
            </w:r>
            <w:r w:rsidDel="00000000" w:rsidR="00000000" w:rsidRPr="00000000">
              <w:rPr>
                <w:rtl w:val="0"/>
              </w:rPr>
            </w:r>
          </w:p>
        </w:tc>
      </w:tr>
    </w:tbl>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C">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Microsoft Azure TLS Issuing CA 05 is the intermediate cert issued by azure’s own CA which is signed by the DigiCert Global Root cert.</w:t>
            </w:r>
          </w:p>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allows Azure to sign its own certificates for individual servers/webapps streamlining their service.</w:t>
            </w: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The root certificate is a DigiCert Global Root G2 and is self-signed and in the trust store also known as a root store. A root store is a collection of pre downloaded certificates and associated public keys that is kept on the device itself. In my case it would be Bitdefender’s root store rewriting Microsoft’s root store. </w:t>
              <w:br w:type="textWrapping"/>
              <w:t xml:space="preserve">These root stores are generally made up of certificates signed directly by a CA as it allows browsers to automatically trust websites using certificates signed by certificates in the root store. </w:t>
            </w: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5">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for example AAA certificate services issued by themselves valid until 1/1/2029</w:t>
            </w:r>
          </w:p>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13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Bitdefender Personal CA.Net-Defender issued also by themselves valid until 11/10/2023</w:t>
            </w:r>
          </w:p>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187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318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4">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Both are very similar in what they do and both run on layer 7 however Web Application Gateways are regional where-as Front Door is global. </w:t>
              <w:br w:type="textWrapping"/>
              <w:t xml:space="preserve">The WAF is deployed differently, Front door deploys at edge locations and App Gateway is deployed as a filter when entering the VNET via App Gateway.</w:t>
              <w:br w:type="textWrapping"/>
            </w:r>
            <w:hyperlink r:id="rId11">
              <w:r w:rsidDel="00000000" w:rsidR="00000000" w:rsidRPr="00000000">
                <w:rPr>
                  <w:rFonts w:ascii="Inconsolata" w:cs="Inconsolata" w:eastAsia="Inconsolata" w:hAnsi="Inconsolata"/>
                  <w:color w:val="1155cc"/>
                  <w:u w:val="single"/>
                  <w:rtl w:val="0"/>
                </w:rPr>
                <w:t xml:space="preserve">https://learn.microsoft.com/en-us/azure/frontdoor/front-door-faq</w:t>
              </w:r>
            </w:hyperlink>
            <w:r w:rsidDel="00000000" w:rsidR="00000000" w:rsidRPr="00000000">
              <w:rPr>
                <w:rFonts w:ascii="Inconsolata" w:cs="Inconsolata" w:eastAsia="Inconsolata" w:hAnsi="Inconsolata"/>
                <w:color w:val="24292f"/>
                <w:rtl w:val="0"/>
              </w:rPr>
              <w:br w:type="textWrapping"/>
            </w:r>
            <w:hyperlink r:id="rId12">
              <w:r w:rsidDel="00000000" w:rsidR="00000000" w:rsidRPr="00000000">
                <w:rPr>
                  <w:rFonts w:ascii="Inconsolata" w:cs="Inconsolata" w:eastAsia="Inconsolata" w:hAnsi="Inconsolata"/>
                  <w:color w:val="1155cc"/>
                  <w:u w:val="single"/>
                  <w:rtl w:val="0"/>
                </w:rPr>
                <w:t xml:space="preserve">https://learn.microsoft.com/en-us/answers/questions/301218/azure-waf-frontdoor-vs-azure-waf-application-gatew</w:t>
              </w:r>
            </w:hyperlink>
            <w:r w:rsidDel="00000000" w:rsidR="00000000" w:rsidRPr="00000000">
              <w:rPr>
                <w:rFonts w:ascii="Inconsolata" w:cs="Inconsolata" w:eastAsia="Inconsolata" w:hAnsi="Inconsolata"/>
                <w:color w:val="24292f"/>
                <w:rtl w:val="0"/>
              </w:rPr>
              <w:t xml:space="preserve"> </w:t>
            </w:r>
            <w:r w:rsidDel="00000000" w:rsidR="00000000" w:rsidRPr="00000000">
              <w:rPr>
                <w:rtl w:val="0"/>
              </w:rPr>
            </w:r>
          </w:p>
        </w:tc>
      </w:tr>
    </w:tbl>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8">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where the decryption of traffic sent via SSL connections is moved to a dedicated server for processing to reduce the strain on the web servers and free up resources as the process is rather resource intensive</w:t>
            </w:r>
            <w:r w:rsidDel="00000000" w:rsidR="00000000" w:rsidRPr="00000000">
              <w:rPr>
                <w:rtl w:val="0"/>
              </w:rPr>
            </w:r>
          </w:p>
        </w:tc>
      </w:tr>
    </w:tbl>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Inconsolata" w:cs="Inconsolata" w:eastAsia="Inconsolata" w:hAnsi="Inconsolata"/>
                <w:color w:val="222222"/>
              </w:rPr>
            </w:pPr>
            <w:r w:rsidDel="00000000" w:rsidR="00000000" w:rsidRPr="00000000">
              <w:rPr>
                <w:rFonts w:ascii="Inconsolata" w:cs="Inconsolata" w:eastAsia="Inconsolata" w:hAnsi="Inconsolata"/>
                <w:color w:val="24292f"/>
                <w:rtl w:val="0"/>
              </w:rPr>
              <w:t xml:space="preserve">The WAF works on Layer 7 and according to cloudflare “</w:t>
            </w:r>
            <w:r w:rsidDel="00000000" w:rsidR="00000000" w:rsidRPr="00000000">
              <w:rPr>
                <w:rFonts w:ascii="Inconsolata" w:cs="Inconsolata" w:eastAsia="Inconsolata" w:hAnsi="Inconsolata"/>
                <w:color w:val="222222"/>
                <w:rtl w:val="0"/>
              </w:rPr>
              <w:t xml:space="preserve">is not designed to defend against all types of attacks. This method of attack mitigation is usually part of a suite of tools which together create a holistic defense against a range of attack vectors.”</w:t>
            </w:r>
          </w:p>
          <w:p w:rsidR="00000000" w:rsidDel="00000000" w:rsidP="00000000" w:rsidRDefault="00000000" w:rsidRPr="00000000" w14:paraId="0000008E">
            <w:pPr>
              <w:widowControl w:val="0"/>
              <w:rPr>
                <w:rFonts w:ascii="Inconsolata" w:cs="Inconsolata" w:eastAsia="Inconsolata" w:hAnsi="Inconsolata"/>
                <w:color w:val="222222"/>
              </w:rPr>
            </w:pPr>
            <w:r w:rsidDel="00000000" w:rsidR="00000000" w:rsidRPr="00000000">
              <w:rPr>
                <w:rFonts w:ascii="Inconsolata" w:cs="Inconsolata" w:eastAsia="Inconsolata" w:hAnsi="Inconsolata"/>
                <w:color w:val="222222"/>
                <w:rtl w:val="0"/>
              </w:rPr>
              <w:t xml:space="preserve">https://www.cloudflare.com/learning/ddos/glossary/web-application-firewall-waf/</w:t>
            </w:r>
            <w:r w:rsidDel="00000000" w:rsidR="00000000" w:rsidRPr="00000000">
              <w:rPr>
                <w:rtl w:val="0"/>
              </w:rPr>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1">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Rule 941101 XSS attack detected via Libinjection</w:t>
              <w:br w:type="textWrapping"/>
              <w:t xml:space="preserve">CCS is a web vulnerability that allows an attacker to inject malicious code/scripts into a webpage. The scripts can range from stealing sensitive info, controlling the browser/hijacking user sessions.</w:t>
              <w:br w:type="textWrapping"/>
              <w:t xml:space="preserve">The Libinjection is a library that is used to detect/prevent SQL injections and XSS attacks by analyzing input data and detecting patterns that could indicate an attack.</w:t>
              <w:br w:type="textWrapping"/>
              <w:t xml:space="preserve">So this rule means that Libinjection has identified a malicious input that could be used to inject scripts into the webpage and can be indicative of an attack or attempt at exploiting a vulnerability. </w:t>
            </w:r>
            <w:r w:rsidDel="00000000" w:rsidR="00000000" w:rsidRPr="00000000">
              <w:rPr>
                <w:rtl w:val="0"/>
              </w:rPr>
            </w:r>
          </w:p>
        </w:tc>
      </w:tr>
    </w:tbl>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95">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It’s not good practice to say it’s a 0% chance however from what I could find the impact would be minimal as the site is static and has no login credentials or potentially sensitive stored data.</w:t>
            </w:r>
          </w:p>
          <w:p w:rsidR="00000000" w:rsidDel="00000000" w:rsidP="00000000" w:rsidRDefault="00000000" w:rsidRPr="00000000" w14:paraId="0000009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In addition there is no where to input the initial script as there is no comment section or similar to actually submit data.</w:t>
            </w: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A">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would block all traffic from Canada based IP’s HOWEVER a VPN that is able to spoof the location (which is most if not all) would circumvent that rule as it would appear as if you were accessing from another country that is whitelisted.</w:t>
              <w:br w:type="textWrapping"/>
              <w:t xml:space="preserve">This may also be fixed in Amazon Web Services by blocking anonymous IP addresses as per - </w:t>
            </w:r>
          </w:p>
          <w:p w:rsidR="00000000" w:rsidDel="00000000" w:rsidP="00000000" w:rsidRDefault="00000000" w:rsidRPr="00000000" w14:paraId="0000009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t>
            </w:r>
            <w:hyperlink r:id="rId13">
              <w:r w:rsidDel="00000000" w:rsidR="00000000" w:rsidRPr="00000000">
                <w:rPr>
                  <w:rFonts w:ascii="Inconsolata" w:cs="Inconsolata" w:eastAsia="Inconsolata" w:hAnsi="Inconsolata"/>
                  <w:color w:val="1155cc"/>
                  <w:u w:val="single"/>
                  <w:rtl w:val="0"/>
                </w:rPr>
                <w:t xml:space="preserve">https://aws.amazon.com/about-aws/whats-new/2020/03/aws-waf-adds-anonymous-ip-list-for-aws-managed-rules/</w:t>
              </w:r>
            </w:hyperlink>
            <w:r w:rsidDel="00000000" w:rsidR="00000000" w:rsidRPr="00000000">
              <w:rPr>
                <w:rFonts w:ascii="Inconsolata" w:cs="Inconsolata" w:eastAsia="Inconsolata" w:hAnsi="Inconsolata"/>
                <w:color w:val="24292f"/>
                <w:rtl w:val="0"/>
              </w:rPr>
              <w:t xml:space="preserve">)</w:t>
            </w:r>
          </w:p>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br w:type="textWrapping"/>
              <w:t xml:space="preserve">The geoblock may also be circumvented by attackers as they could have taken control of a machine that is outside the geoblocked location.</w:t>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A3">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8702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10250"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7">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8575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102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6">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B0">
      <w:pPr>
        <w:ind w:left="720" w:firstLine="0"/>
        <w:rPr>
          <w:i w:val="1"/>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Yes</w:t>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Yes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**No recommendations made by Microsoft Defender for Cloud made by the end of class so no security recommendations to change.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**Used code from w3schools.com in blog to create buttons</w:t>
        <w:br w:type="textWrapping"/>
        <w:t xml:space="preserve">https://www.w3schools.com/howto/howto_js_collapsible.asp</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learn.microsoft.com/en-us/azure/frontdoor/front-door-faq" TargetMode="External"/><Relationship Id="rId10" Type="http://schemas.openxmlformats.org/officeDocument/2006/relationships/image" Target="media/image4.png"/><Relationship Id="rId13" Type="http://schemas.openxmlformats.org/officeDocument/2006/relationships/hyperlink" Target="https://aws.amazon.com/about-aws/whats-new/2020/03/aws-waf-adds-anonymous-ip-list-for-aws-managed-rules/" TargetMode="External"/><Relationship Id="rId12" Type="http://schemas.openxmlformats.org/officeDocument/2006/relationships/hyperlink" Target="https://learn.microsoft.com/en-us/answers/questions/301218/azure-waf-frontdoor-vs-azure-waf-application-gat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