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0" w:lineRule="exact"/>
      </w:pP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0</wp:posOffset>
            </wp:positionH>
            <wp:positionV relativeFrom="page">
              <wp:posOffset>0</wp:posOffset>
            </wp:positionV>
            <wp:extent cx="7560000" cy="10693742"/>
            <wp:effectExtent l="0" t="0" r="0" b="0"/>
            <wp:wrapNone/>
            <wp:docPr id="1" name="Picture 1"/>
            <wp:cNvGraphicFramePr/>
            <a:graphic>
              <a:graphicData uri="http://schemas.openxmlformats.org/drawingml/2006/picture">
                <pic:pic>
                  <pic:nvPicPr>
                    <pic:cNvPr id="0" name="cover.png"/>
                    <pic:cNvPicPr/>
                  </pic:nvPicPr>
                  <pic:blipFill>
                    <a:blip r:embed="rId10"/>
                    <a:stretch>
                      <a:fillRect/>
                    </a:stretch>
                  </pic:blipFill>
                  <pic:spPr>
                    <a:xfrm>
                      <a:off x="0" y="0"/>
                      <a:ext cx="7560000" cy="10693742"/>
                    </a:xfrm>
                    <a:prstGeom prst="rect"/>
                  </pic:spPr>
                </pic:pic>
              </a:graphicData>
            </a:graphic>
          </wp:anchor>
        </w:drawing>
      </w:r>
    </w:p>
    <w:p>
      <w:pPr>
        <w:pStyle w:val="ContentsTitle"/>
        <w:pageBreakBefore/>
      </w:pPr>
      <w:r>
        <w:t>Contents</w:t>
      </w:r>
    </w:p>
    <w:p>
      <w:r>
        <w:fldChar w:fldCharType="begin"/>
      </w:r>
      <w:r>
        <w:instrText xml:space="preserve"> TOC \o "1-2" \h \z \u </w:instrText>
      </w:r>
      <w:r>
        <w:fldChar w:fldCharType="separate"/>
      </w:r>
      <w:r>
        <w:t xml:space="preserve">Update fields (F9) to fill in the contents.</w:t>
      </w:r>
      <w:r>
        <w:fldChar w:fldCharType="end"/>
      </w:r>
    </w:p>
    <w:tbl>
      <w:tblPr>
        <w:tblW w:type="auto" w:w="0"/>
        <w:tblLook w:firstColumn="1" w:firstRow="1" w:lastColumn="0" w:lastRow="0" w:noHBand="0" w:noVBand="1" w:val="04A0"/>
        <w:tblBorders>
          <w:top w:val="nil"/>
          <w:left w:val="nil"/>
          <w:bottom w:val="nil"/>
          <w:right w:val="nil"/>
          <w:insideH w:val="nil"/>
          <w:insideV w:val="nil"/>
        </w:tblBorders>
        <w:tblLayout w:type="fixed"/>
        <w:tblCellMar>
          <w:top w:w="60" w:type="dxa"/>
          <w:left w:w="0" w:type="dxa"/>
          <w:bottom w:w="60" w:type="dxa"/>
          <w:right w:w="120" w:type="dxa"/>
        </w:tblCellMar>
        <w:tblInd w:w="0" w:type="dxa"/>
        <w:tblLayout w:type="fixed"/>
      </w:tblPr>
      <w:tblGrid>
        <w:gridCol w:w="1474"/>
        <w:gridCol w:w="7370"/>
      </w:tblGrid>
      <w:tr>
        <w:tc>
          <w:tcPr>
            <w:tcW w:type="dxa" w:w="1474"/>
          </w:tcPr>
          <w:p>
            <w:r>
              <w:rPr>
                <w:rFonts w:ascii="Segoe UI Semibold" w:hAnsi="Segoe UI Semibold" w:cs="Segoe UI Semibold" w:eastAsia="Segoe UI Semibold"/>
                <w:color w:val="FFFFFF"/>
                <w:sz w:val="16"/>
                <w:shd w:val="clear" w:color="auto" w:fill="E07B1F"/>
                <w:spacing w:val="10"/>
                <w:position w:val="2"/>
              </w:rPr>
              <w:t xml:space="preserve">  PRO ONLY  </w:t>
            </w:r>
          </w:p>
        </w:tc>
        <w:tc>
          <w:tcPr>
            <w:tcW w:type="dxa" w:w="7370"/>
          </w:tcPr>
          <w:p>
            <w:r>
              <w:rPr>
                <w:color w:val="6B7280"/>
                <w:sz w:val="17"/>
              </w:rPr>
              <w:t>In FeelKit Pro only. These sections also carry an orange strip under the heading.</w:t>
            </w:r>
          </w:p>
        </w:tc>
      </w:tr>
      <w:tr>
        <w:tc>
          <w:tcPr>
            <w:tcW w:type="dxa" w:w="1474"/>
          </w:tcPr>
          <w:p>
            <w:r>
              <w:rPr>
                <w:rFonts w:ascii="Segoe UI Semibold" w:hAnsi="Segoe UI Semibold" w:cs="Segoe UI Semibold" w:eastAsia="Segoe UI Semibold"/>
                <w:color w:val="FFFFFF"/>
                <w:sz w:val="16"/>
                <w:shd w:val="clear" w:color="auto" w:fill="2E8B57"/>
                <w:spacing w:val="10"/>
                <w:position w:val="2"/>
              </w:rPr>
              <w:t xml:space="preserve">  LITE + PRO  </w:t>
            </w:r>
          </w:p>
        </w:tc>
        <w:tc>
          <w:tcPr>
            <w:tcW w:type="dxa" w:w="7370"/>
          </w:tcPr>
          <w:p>
            <w:r>
              <w:rPr>
                <w:color w:val="6B7280"/>
                <w:sz w:val="17"/>
              </w:rPr>
              <w:t>In both editions. Guide sections without a tag are in both editions too.</w:t>
            </w:r>
          </w:p>
        </w:tc>
      </w:tr>
    </w:tbl>
    <w:p>
      <w:pPr>
        <w:spacing w:before="0"/>
      </w:pPr>
    </w:p>
    <w:p>
      <w:r>
        <w:rPr>
          <w:color w:val="6B7280"/>
          <w:sz w:val="16"/>
        </w:rPr>
        <w:t>Draft, 25 September 2026</w:t>
      </w:r>
    </w:p>
    <w:p>
      <w:pPr>
        <w:sectPr>
          <w:footerReference w:type="default" r:id="rId9"/>
          <w:pgSz w:w="11906" w:h="16838"/>
          <w:pgMar w:top="1474" w:right="1531" w:bottom="1361" w:left="1531" w:header="680" w:footer="624" w:gutter="0"/>
          <w:cols w:space="720"/>
          <w:titlePg/>
          <w:docGrid w:linePitch="360"/>
        </w:sectPr>
      </w:pPr>
    </w:p>
    <w:p>
      <w:pPr>
        <w:spacing w:after="0" w:before="0" w:line="20" w:lineRule="exact"/>
      </w:pP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0</wp:posOffset>
            </wp:positionH>
            <wp:positionV relativeFrom="page">
              <wp:posOffset>0</wp:posOffset>
            </wp:positionV>
            <wp:extent cx="7560000" cy="10693742"/>
            <wp:effectExtent l="0" t="0" r="0" b="0"/>
            <wp:wrapNone/>
            <wp:docPr id="2" name="Picture 2"/>
            <wp:cNvGraphicFramePr/>
            <a:graphic>
              <a:graphicData uri="http://schemas.openxmlformats.org/drawingml/2006/picture">
                <pic:pic>
                  <pic:nvPicPr>
                    <pic:cNvPr id="0" name="part_1.png"/>
                    <pic:cNvPicPr/>
                  </pic:nvPicPr>
                  <pic:blipFill>
                    <a:blip r:embed="rId13"/>
                    <a:stretch>
                      <a:fillRect/>
                    </a:stretch>
                  </pic:blipFill>
                  <pic:spPr>
                    <a:xfrm>
                      <a:off x="0" y="0"/>
                      <a:ext cx="7560000" cy="10693742"/>
                    </a:xfrm>
                    <a:prstGeom prst="rect"/>
                  </pic:spPr>
                </pic:pic>
              </a:graphicData>
            </a:graphic>
          </wp:anchor>
        </w:drawing>
      </w:r>
    </w:p>
    <w:p>
      <w:pPr>
        <w:sectPr>
          <w:headerReference w:type="default" r:id="rId11"/>
          <w:footerReference w:type="default" r:id="rId12"/>
          <w:pgSz w:w="11906" w:h="16838"/>
          <w:pgMar w:top="1474" w:right="1531" w:bottom="1361" w:left="1531" w:header="680" w:footer="624" w:gutter="0"/>
          <w:cols w:space="720"/>
          <w:titlePg/>
          <w:docGrid w:linePitch="360"/>
        </w:sectPr>
      </w:pPr>
    </w:p>
    <w:p>
      <w:pPr>
        <w:spacing w:after="0" w:before="0" w:line="20" w:lineRule="exact"/>
      </w:pP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4788000</wp:posOffset>
            </wp:positionH>
            <wp:positionV relativeFrom="page">
              <wp:posOffset>756000</wp:posOffset>
            </wp:positionV>
            <wp:extent cx="1944000" cy="1944000"/>
            <wp:effectExtent l="0" t="0" r="0" b="0"/>
            <wp:wrapNone/>
            <wp:docPr id="3" name="Picture 3"/>
            <wp:cNvGraphicFramePr/>
            <a:graphic>
              <a:graphicData uri="http://schemas.openxmlformats.org/drawingml/2006/picture">
                <pic:pic>
                  <pic:nvPicPr>
                    <pic:cNvPr id="0" name="numeral_2.png"/>
                    <pic:cNvPicPr/>
                  </pic:nvPicPr>
                  <pic:blipFill>
                    <a:blip r:embed="rId14"/>
                    <a:stretch>
                      <a:fillRect/>
                    </a:stretch>
                  </pic:blipFill>
                  <pic:spPr>
                    <a:xfrm>
                      <a:off x="0" y="0"/>
                      <a:ext cx="1944000" cy="1944000"/>
                    </a:xfrm>
                    <a:prstGeom prst="rect"/>
                  </pic:spPr>
                </pic:pic>
              </a:graphicData>
            </a:graphic>
          </wp:anchor>
        </w:drawing>
      </w:r>
    </w:p>
    <w:p>
      <w:pPr>
        <w:pStyle w:val="Heading1"/>
      </w:pPr>
      <w:bookmarkStart w:id="1" w:name="ch02"/>
      <w:r>
        <w:rPr>
          <w:color w:val="2E8B57"/>
        </w:rPr>
        <w:t>2</w:t>
      </w:r>
      <w:r>
        <w:t xml:space="preserve">  Core ideas</w:t>
      </w:r>
      <w:bookmarkEnd w:id="1"/>
    </w:p>
    <w:p>
      <w:pPr>
        <w:pBdr>
          <w:top w:val="single" w:sz="18" w:space="1" w:color="2E8B57"/>
        </w:pBdr>
        <w:spacing w:after="440"/>
        <w:ind w:right="7597"/>
      </w:pPr>
    </w:p>
    <w:tbl>
      <w:tblPr>
        <w:tblW w:type="auto" w:w="0"/>
        <w:tblLook w:firstColumn="1" w:firstRow="1" w:lastColumn="0" w:lastRow="0" w:noHBand="0" w:noVBand="1" w:val="04A0"/>
        <w:tblBorders>
          <w:top w:val="nil"/>
          <w:left w:val="nil"/>
          <w:bottom w:val="nil"/>
          <w:right w:val="nil"/>
          <w:insideH w:val="nil"/>
          <w:insideV w:val="nil"/>
        </w:tblBorders>
        <w:tblLayout w:type="fixed"/>
        <w:tblCellMar>
          <w:top w:w="140" w:type="dxa"/>
          <w:left w:w="200" w:type="dxa"/>
          <w:bottom w:w="140" w:type="dxa"/>
          <w:right w:w="200" w:type="dxa"/>
        </w:tblCellMar>
        <w:tblInd w:w="200" w:type="dxa"/>
        <w:tblLayout w:type="fixed"/>
      </w:tblPr>
      <w:tblGrid>
        <w:gridCol w:w="8844"/>
      </w:tblGrid>
      <w:tr>
        <w:tc>
          <w:tcPr>
            <w:tcW w:type="dxa" w:w="8844"/>
            <w:shd w:val="clear" w:color="auto" w:fill="F6F7F9"/>
          </w:tcPr>
          <w:p>
            <w:pPr>
              <w:pStyle w:val="BoxTitle"/>
            </w:pPr>
            <w:r>
              <w:rPr>
                <w:spacing w:val="20"/>
              </w:rPr>
              <w:t>IN THIS CHAPTER</w:t>
            </w:r>
          </w:p>
          <w:p>
            <w:pPr>
              <w:pStyle w:val="TableText"/>
              <w:spacing w:after="40"/>
            </w:pPr>
            <w:r>
              <w:rPr>
                <w:b/>
                <w:color w:val="2E8B57"/>
              </w:rPr>
              <w:t xml:space="preserve">2.1   </w:t>
            </w:r>
            <w:r>
              <w:rPr>
                <w:sz w:val="18"/>
              </w:rPr>
              <w:t>Recipes, tracks and steps</w:t>
            </w:r>
          </w:p>
          <w:p>
            <w:pPr>
              <w:pStyle w:val="TableText"/>
              <w:spacing w:after="40"/>
            </w:pPr>
            <w:r>
              <w:rPr>
                <w:b/>
                <w:color w:val="2E8B57"/>
              </w:rPr>
              <w:t xml:space="preserve">2.2   </w:t>
            </w:r>
            <w:r>
              <w:rPr>
                <w:sz w:val="18"/>
              </w:rPr>
              <w:t>Channels, and what happens when effects overlap</w:t>
            </w:r>
          </w:p>
        </w:tc>
      </w:tr>
    </w:tbl>
    <w:p>
      <w:pPr>
        <w:spacing w:after="120"/>
      </w:pPr>
    </w:p>
    <w:p>
      <w:pPr>
        <w:pStyle w:val="Heading2"/>
      </w:pPr>
      <w:bookmarkStart w:id="2" w:name="ch02_recipes"/>
      <w:r>
        <w:rPr>
          <w:color w:val="2E8B57"/>
        </w:rPr>
        <w:t>2.1</w:t>
      </w:r>
      <w:r>
        <w:t xml:space="preserve">  Recipes, tracks and steps</w:t>
      </w:r>
      <w:bookmarkEnd w:id="2"/>
    </w:p>
    <w:p>
      <w:r>
        <w:t xml:space="preserve">A </w:t>
      </w:r>
      <w:r>
        <w:rPr>
          <w:b/>
        </w:rPr>
        <w:t>recipe</w:t>
      </w:r>
      <w:r>
        <w:t xml:space="preserve"> is an asset that defines the feedback for a single moment of play: a hit landing, a heavy landing after a fall, a pickup, a menu button being pressed. A recipe consists of </w:t>
      </w:r>
      <w:r>
        <w:rPr>
          <w:b/>
        </w:rPr>
        <w:t>tracks</w:t>
      </w:r>
      <w:r>
        <w:t xml:space="preserve"> arranged on a timeline, in the same manner that a Level Sequence arranges tracks in Sequencer. Each track plays one </w:t>
      </w:r>
      <w:r>
        <w:rPr>
          <w:b/>
        </w:rPr>
        <w:t>step</w:t>
      </w:r>
      <w:r>
        <w:t xml:space="preserve">, which is the effect itself: a camera shake, a screen flash, a sound, a controller vibration or a brief freeze of time. FeelKit Pro has 37 steps and FeelKit Lite has 12 of them; </w:t>
      </w:r>
      <w:hyperlink w:anchor="ch16" w:history="1">
        <w:r>
          <w:rPr>
            <w:rStyle w:val="InternalLink"/>
          </w:rPr>
          <w:t xml:space="preserve">chapter 16, Step reference</w:t>
        </w:r>
      </w:hyperlink>
      <w:r>
        <w:t xml:space="preserve"> describes each step and names its edition.</w:t>
      </w:r>
    </w:p>
    <w:p>
      <w:pPr>
        <w:keepNext/>
        <w:spacing w:before="120" w:after="0"/>
        <w:jc w:val="center"/>
      </w:pPr>
      <w:r>
        <w:drawing>
          <wp:inline xmlns:a="http://schemas.openxmlformats.org/drawingml/2006/main" xmlns:pic="http://schemas.openxmlformats.org/drawingml/2006/picture">
            <wp:extent cx="5940000" cy="1613126"/>
            <wp:docPr id="4" name="Picture 4"/>
            <wp:cNvGraphicFramePr>
              <a:graphicFrameLocks noChangeAspect="1"/>
            </wp:cNvGraphicFramePr>
            <a:graphic>
              <a:graphicData uri="http://schemas.openxmlformats.org/drawingml/2006/picture">
                <pic:pic>
                  <pic:nvPicPr>
                    <pic:cNvPr id="0" name="S02-01.png"/>
                    <pic:cNvPicPr/>
                  </pic:nvPicPr>
                  <pic:blipFill>
                    <a:blip r:embed="rId15"/>
                    <a:stretch>
                      <a:fillRect/>
                    </a:stretch>
                  </pic:blipFill>
                  <pic:spPr>
                    <a:xfrm>
                      <a:off x="0" y="0"/>
                      <a:ext cx="5940000" cy="1613126"/>
                    </a:xfrm>
                    <a:prstGeom prst="rect"/>
                  </pic:spPr>
                </pic:pic>
              </a:graphicData>
            </a:graphic>
          </wp:inline>
        </w:drawing>
      </w:r>
    </w:p>
    <w:p>
      <w:pPr>
        <w:pStyle w:val="Caption"/>
        <w:jc w:val="center"/>
      </w:pPr>
      <w:r>
        <w:rPr>
          <w:b/>
        </w:rPr>
        <w:t>Figure 2.</w:t>
      </w:r>
      <w:r>
        <w:rPr>
          <w:b/>
        </w:rPr>
        <w:fldChar w:fldCharType="begin"/>
      </w:r>
      <w:r>
        <w:rPr>
          <w:b/>
        </w:rPr>
        <w:instrText xml:space="preserve"> SEQ Figure \r 1 \* ARABIC </w:instrText>
      </w:r>
      <w:r>
        <w:rPr>
          <w:b/>
        </w:rPr>
        <w:fldChar w:fldCharType="separate"/>
      </w:r>
      <w:r>
        <w:rPr>
          <w:b/>
        </w:rPr>
        <w:t xml:space="preserve">1</w:t>
      </w:r>
      <w:r>
        <w:rPr>
          <w:b/>
        </w:rPr>
        <w:fldChar w:fldCharType="end"/>
      </w:r>
      <w:r>
        <w:t xml:space="preserve">   </w:t>
      </w:r>
      <w:r>
        <w:t>The recipe editor on a copy of FR_Impact_HeavyHit. 1 the steps, one per track; 2 a track on the timeline; 3 its channel, by name and colour; 4 the playhead</w:t>
      </w:r>
    </w:p>
    <w:p>
      <w:r>
        <w:t xml:space="preserve">When a recipe plays, each track begins at its </w:t>
      </w:r>
      <w:r>
        <w:rPr>
          <w:b/>
        </w:rPr>
        <w:t>Start Time</w:t>
      </w:r>
      <w:r>
        <w:t xml:space="preserve"> and runs its step for its </w:t>
      </w:r>
      <w:r>
        <w:rPr>
          <w:b/>
        </w:rPr>
        <w:t>Duration</w:t>
      </w:r>
      <w:r>
        <w:t>, both measured in seconds. A new track lasts 0.5 s. A track with a length of 0 is an instant track: steps that act once, such as Play Sound, Spawn Decal or Blueprint Event, can sit on one. The play ends when its last track ends.</w:t>
      </w:r>
    </w:p>
    <w:p>
      <w:pPr>
        <w:keepNext/>
      </w:pPr>
      <w:r>
        <w:t>A few settings belong to the recipe as a whole:</w:t>
      </w:r>
    </w:p>
    <w:p>
      <w:pPr>
        <w:pStyle w:val="ListBullet"/>
        <w:spacing w:after="60"/>
      </w:pPr>
      <w:r>
        <w:rPr>
          <w:b/>
        </w:rPr>
        <w:t>Cooldown</w:t>
      </w:r>
      <w:r>
        <w:t xml:space="preserve"> (default 0 s): how long the same recipe must wait before it can play again on the same target.</w:t>
      </w:r>
    </w:p>
    <w:p>
      <w:pPr>
        <w:pStyle w:val="ListBullet"/>
        <w:spacing w:after="60"/>
      </w:pPr>
      <w:r>
        <w:rPr>
          <w:b/>
        </w:rPr>
        <w:t>Max Concurrent</w:t>
      </w:r>
      <w:r>
        <w:t xml:space="preserve"> (default 0, which means no limit): how many plays of the recipe can run at once on one target. When the limit is reached, a new play does not start and the running ones continue.</w:t>
      </w:r>
    </w:p>
    <w:p>
      <w:pPr>
        <w:pStyle w:val="ListBullet"/>
        <w:spacing w:after="160"/>
      </w:pPr>
      <w:r>
        <w:rPr>
          <w:b/>
        </w:rPr>
        <w:t>Default Intensity</w:t>
      </w:r>
      <w:r>
        <w:t xml:space="preserve"> (default 1): a multiplier on every play of the recipe.</w:t>
      </w:r>
    </w:p>
    <w:p>
      <w:r>
        <w:t xml:space="preserve">The full list of recipe and track fields is in </w:t>
      </w:r>
      <w:hyperlink w:anchor="ref_recipe_fields" w:history="1">
        <w:r>
          <w:rPr>
            <w:rStyle w:val="InternalLink"/>
          </w:rPr>
          <w:t xml:space="preserve">16.1 Recipe fields</w:t>
        </w:r>
      </w:hyperlink>
      <w:r>
        <w:t xml:space="preserve"> and </w:t>
      </w:r>
      <w:hyperlink w:anchor="ref_track_fields" w:history="1">
        <w:r>
          <w:rPr>
            <w:rStyle w:val="InternalLink"/>
          </w:rPr>
          <w:t xml:space="preserve">16.2 Track fields</w:t>
        </w:r>
      </w:hyperlink>
      <w:r>
        <w:t>.</w:t>
      </w:r>
    </w:p>
    <w:p>
      <w:r>
        <w:t>A step computes its output for a given moment from three inputs only: the time within its track, its intensity at that time, and a seed. It retains no state from earlier frames. This property allows the recipe editor to scrub the timeline in either direction and show exactly the frame the game would show at that moment, and it guarantees that the same seed always produces the same shake. Steps that act once, such as playing a sound or calling a Blueprint event, do so when their track starts, and some act again when it stops.</w:t>
      </w:r>
    </w:p>
    <w:p>
      <w:r>
        <w:t>Recipes are timed in real time, which Unreal refers to as unscaled time. Consequently, a hitstop that slows the world does not slow the recipe that caused it: a shake continues to move during the freeze, and the recipe ends when its timeline specifies. FeelKit's runtime performs work only while a recipe plays or while a change it made still has to be restored; when nothing is playing, it does not tick at all.</w:t>
      </w:r>
    </w:p>
    <w:p>
      <w:pPr>
        <w:pStyle w:val="Heading2"/>
      </w:pPr>
      <w:bookmarkStart w:id="3" w:name="ch02_channels"/>
      <w:r>
        <w:rPr>
          <w:color w:val="2E8B57"/>
        </w:rPr>
        <w:t>2.2</w:t>
      </w:r>
      <w:r>
        <w:t xml:space="preserve">  Channels, and what happens when effects overlap</w:t>
      </w:r>
      <w:bookmarkEnd w:id="3"/>
    </w:p>
    <w:p>
      <w:r>
        <w:t xml:space="preserve">Every track belongs to a </w:t>
      </w:r>
      <w:r>
        <w:rPr>
          <w:b/>
        </w:rPr>
        <w:t>channel</w:t>
      </w:r>
      <w:r>
        <w:t xml:space="preserve">, a gameplay tag under </w:t>
      </w:r>
      <w:r>
        <w:rPr>
          <w:rStyle w:val="InlineCode"/>
        </w:rPr>
        <w:t>Feel</w:t>
      </w:r>
      <w:r>
        <w:t xml:space="preserve">. A new track receives its step's default channel, for example </w:t>
      </w:r>
      <w:r>
        <w:rPr>
          <w:rStyle w:val="InlineCode"/>
        </w:rPr>
        <w:t>Feel.Camera.Motion</w:t>
      </w:r>
      <w:r>
        <w:t xml:space="preserve"> for Camera Punch, and you can change it on the track. The channel colours the track on the timeline, groups the recipe editor's </w:t>
      </w:r>
      <w:r>
        <w:rPr>
          <w:b/>
        </w:rPr>
        <w:t>Intensity</w:t>
      </w:r>
      <w:r>
        <w:t xml:space="preserve"> tab, and decides which comfort group scales the track (</w:t>
      </w:r>
      <w:hyperlink w:anchor="ch02_comfort" w:history="1">
        <w:r>
          <w:rPr>
            <w:rStyle w:val="InternalLink"/>
          </w:rPr>
          <w:t xml:space="preserve">see 2.7 Comfort on one page</w:t>
        </w:r>
      </w:hyperlink>
      <w:r>
        <w:t>).</w:t>
      </w:r>
    </w:p>
    <w:tbl>
      <w:tblPr>
        <w:tblStyle w:val="TableGrid"/>
        <w:tblW w:type="auto" w:w="0"/>
        <w:jc w:val="left"/>
        <w:tblLook w:firstColumn="1" w:firstRow="1" w:lastColumn="0" w:lastRow="0" w:noHBand="0" w:noVBand="1" w:val="04A0"/>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Ind w:w="100" w:type="dxa"/>
        <w:tblLayout w:type="fixed"/>
      </w:tblPr>
      <w:tblGrid>
        <w:gridCol w:w="2948"/>
        <w:gridCol w:w="2948"/>
        <w:gridCol w:w="2948"/>
      </w:tblGrid>
      <w:tr>
        <w:trPr>
          <w:tblHeader/>
        </w:trPr>
        <w:tc>
          <w:tcPr>
            <w:tcW w:type="dxa" w:w="2948"/>
            <w:shd w:val="clear" w:color="auto" w:fill="EEF1F4"/>
          </w:tcPr>
          <w:p>
            <w:pPr>
              <w:pStyle w:val="TableText"/>
              <w:keepNext/>
            </w:pPr>
            <w:r>
              <w:rPr>
                <w:b/>
                <w:color w:val="161B22"/>
              </w:rPr>
              <w:t>Channel</w:t>
            </w:r>
          </w:p>
        </w:tc>
        <w:tc>
          <w:tcPr>
            <w:tcW w:type="dxa" w:w="2948"/>
            <w:shd w:val="clear" w:color="auto" w:fill="EEF1F4"/>
          </w:tcPr>
          <w:p>
            <w:pPr>
              <w:pStyle w:val="TableText"/>
              <w:keepNext/>
            </w:pPr>
            <w:r>
              <w:rPr>
                <w:b/>
                <w:color w:val="161B22"/>
              </w:rPr>
              <w:t>Used by</w:t>
            </w:r>
          </w:p>
        </w:tc>
        <w:tc>
          <w:tcPr>
            <w:tcW w:type="dxa" w:w="2948"/>
            <w:shd w:val="clear" w:color="auto" w:fill="EEF1F4"/>
          </w:tcPr>
          <w:p>
            <w:pPr>
              <w:pStyle w:val="TableText"/>
              <w:keepNext/>
            </w:pPr>
            <w:r>
              <w:rPr>
                <w:b/>
                <w:color w:val="161B22"/>
              </w:rPr>
              <w:t>Comfort group</w:t>
            </w:r>
          </w:p>
        </w:tc>
      </w:tr>
      <w:tr>
        <w:trPr>
          <w:cantSplit/>
        </w:trPr>
        <w:tc>
          <w:tcPr>
            <w:tcW w:type="dxa" w:w="2948"/>
          </w:tcPr>
          <w:p>
            <w:pPr>
              <w:pStyle w:val="TableText"/>
            </w:pPr>
            <w:r>
              <w:rPr>
                <w:rStyle w:val="InlineCode"/>
                <w:sz w:val="17"/>
              </w:rPr>
              <w:t>Feel.Camera.Shake</w:t>
            </w:r>
          </w:p>
        </w:tc>
        <w:tc>
          <w:tcPr>
            <w:tcW w:type="dxa" w:w="2948"/>
          </w:tcPr>
          <w:p>
            <w:pPr>
              <w:pStyle w:val="TableText"/>
            </w:pPr>
            <w:r>
              <w:t>Procedural Shake</w:t>
            </w:r>
          </w:p>
        </w:tc>
        <w:tc>
          <w:tcPr>
            <w:tcW w:type="dxa" w:w="2948"/>
          </w:tcPr>
          <w:p>
            <w:pPr>
              <w:pStyle w:val="TableText"/>
            </w:pPr>
            <w:r>
              <w:t>Camera Shake</w:t>
            </w:r>
          </w:p>
        </w:tc>
      </w:tr>
      <w:tr>
        <w:trPr>
          <w:cantSplit/>
        </w:trPr>
        <w:tc>
          <w:tcPr>
            <w:tcW w:type="dxa" w:w="2948"/>
          </w:tcPr>
          <w:p>
            <w:pPr>
              <w:pStyle w:val="TableText"/>
            </w:pPr>
            <w:r>
              <w:rPr>
                <w:rStyle w:val="InlineCode"/>
                <w:sz w:val="17"/>
              </w:rPr>
              <w:t>Feel.Camera.Motion</w:t>
            </w:r>
          </w:p>
        </w:tc>
        <w:tc>
          <w:tcPr>
            <w:tcW w:type="dxa" w:w="2948"/>
          </w:tcPr>
          <w:p>
            <w:pPr>
              <w:pStyle w:val="TableText"/>
            </w:pPr>
            <w:r>
              <w:t>Camera Punch, FOV Kick, Camera Roll, Camera Zoom, Look-at Nudge</w:t>
            </w:r>
          </w:p>
        </w:tc>
        <w:tc>
          <w:tcPr>
            <w:tcW w:type="dxa" w:w="2948"/>
          </w:tcPr>
          <w:p>
            <w:pPr>
              <w:pStyle w:val="TableText"/>
            </w:pPr>
            <w:r>
              <w:t>Camera Motion</w:t>
            </w:r>
          </w:p>
        </w:tc>
      </w:tr>
      <w:tr>
        <w:trPr>
          <w:cantSplit/>
        </w:trPr>
        <w:tc>
          <w:tcPr>
            <w:tcW w:type="dxa" w:w="2948"/>
          </w:tcPr>
          <w:p>
            <w:pPr>
              <w:pStyle w:val="TableText"/>
            </w:pPr>
            <w:r>
              <w:rPr>
                <w:rStyle w:val="InlineCode"/>
                <w:sz w:val="17"/>
              </w:rPr>
              <w:t>Feel.Time.Hitstop</w:t>
            </w:r>
          </w:p>
        </w:tc>
        <w:tc>
          <w:tcPr>
            <w:tcW w:type="dxa" w:w="2948"/>
          </w:tcPr>
          <w:p>
            <w:pPr>
              <w:pStyle w:val="TableText"/>
            </w:pPr>
            <w:r>
              <w:t>Global Hitstop, Actor Hitstop</w:t>
            </w:r>
          </w:p>
        </w:tc>
        <w:tc>
          <w:tcPr>
            <w:tcW w:type="dxa" w:w="2948"/>
          </w:tcPr>
          <w:p>
            <w:pPr>
              <w:pStyle w:val="TableText"/>
            </w:pPr>
            <w:r>
              <w:t>Hitstop and Slow-mo</w:t>
            </w:r>
          </w:p>
        </w:tc>
      </w:tr>
      <w:tr>
        <w:trPr>
          <w:cantSplit/>
        </w:trPr>
        <w:tc>
          <w:tcPr>
            <w:tcW w:type="dxa" w:w="2948"/>
          </w:tcPr>
          <w:p>
            <w:pPr>
              <w:pStyle w:val="TableText"/>
            </w:pPr>
            <w:r>
              <w:rPr>
                <w:rStyle w:val="InlineCode"/>
                <w:sz w:val="17"/>
              </w:rPr>
              <w:t>Feel.Time.SlowMo</w:t>
            </w:r>
          </w:p>
        </w:tc>
        <w:tc>
          <w:tcPr>
            <w:tcW w:type="dxa" w:w="2948"/>
          </w:tcPr>
          <w:p>
            <w:pPr>
              <w:pStyle w:val="TableText"/>
            </w:pPr>
            <w:r>
              <w:t>Slow-mo Ramp</w:t>
            </w:r>
          </w:p>
        </w:tc>
        <w:tc>
          <w:tcPr>
            <w:tcW w:type="dxa" w:w="2948"/>
          </w:tcPr>
          <w:p>
            <w:pPr>
              <w:pStyle w:val="TableText"/>
            </w:pPr>
            <w:r>
              <w:t>Hitstop and Slow-mo</w:t>
            </w:r>
          </w:p>
        </w:tc>
      </w:tr>
      <w:tr>
        <w:trPr>
          <w:cantSplit/>
        </w:trPr>
        <w:tc>
          <w:tcPr>
            <w:tcW w:type="dxa" w:w="2948"/>
          </w:tcPr>
          <w:p>
            <w:pPr>
              <w:pStyle w:val="TableText"/>
            </w:pPr>
            <w:r>
              <w:rPr>
                <w:rStyle w:val="InlineCode"/>
                <w:sz w:val="17"/>
              </w:rPr>
              <w:t>Feel.Screen.Flash</w:t>
            </w:r>
          </w:p>
        </w:tc>
        <w:tc>
          <w:tcPr>
            <w:tcW w:type="dxa" w:w="2948"/>
          </w:tcPr>
          <w:p>
            <w:pPr>
              <w:pStyle w:val="TableText"/>
            </w:pPr>
            <w:r>
              <w:t>Screen Flash</w:t>
            </w:r>
          </w:p>
        </w:tc>
        <w:tc>
          <w:tcPr>
            <w:tcW w:type="dxa" w:w="2948"/>
          </w:tcPr>
          <w:p>
            <w:pPr>
              <w:pStyle w:val="TableText"/>
            </w:pPr>
            <w:r>
              <w:t>Flashes</w:t>
            </w:r>
          </w:p>
        </w:tc>
      </w:tr>
      <w:tr>
        <w:trPr>
          <w:cantSplit/>
        </w:trPr>
        <w:tc>
          <w:tcPr>
            <w:tcW w:type="dxa" w:w="2948"/>
          </w:tcPr>
          <w:p>
            <w:pPr>
              <w:pStyle w:val="TableText"/>
            </w:pPr>
            <w:r>
              <w:rPr>
                <w:rStyle w:val="InlineCode"/>
                <w:sz w:val="17"/>
              </w:rPr>
              <w:t>Feel.Screen.Distortion</w:t>
            </w:r>
          </w:p>
        </w:tc>
        <w:tc>
          <w:tcPr>
            <w:tcW w:type="dxa" w:w="2948"/>
          </w:tcPr>
          <w:p>
            <w:pPr>
              <w:pStyle w:val="TableText"/>
            </w:pPr>
            <w:r>
              <w:t>Vignette Pulse, Chromatic Aberration, Post Process Material Pulse</w:t>
            </w:r>
          </w:p>
        </w:tc>
        <w:tc>
          <w:tcPr>
            <w:tcW w:type="dxa" w:w="2948"/>
          </w:tcPr>
          <w:p>
            <w:pPr>
              <w:pStyle w:val="TableText"/>
            </w:pPr>
            <w:r>
              <w:t>Screen Distortion</w:t>
            </w:r>
          </w:p>
        </w:tc>
      </w:tr>
      <w:tr>
        <w:trPr>
          <w:cantSplit/>
        </w:trPr>
        <w:tc>
          <w:tcPr>
            <w:tcW w:type="dxa" w:w="2948"/>
          </w:tcPr>
          <w:p>
            <w:pPr>
              <w:pStyle w:val="TableText"/>
            </w:pPr>
            <w:r>
              <w:rPr>
                <w:rStyle w:val="InlineCode"/>
                <w:sz w:val="17"/>
              </w:rPr>
              <w:t>Feel.Screen.Color</w:t>
            </w:r>
          </w:p>
        </w:tc>
        <w:tc>
          <w:tcPr>
            <w:tcW w:type="dxa" w:w="2948"/>
          </w:tcPr>
          <w:p>
            <w:pPr>
              <w:pStyle w:val="TableText"/>
            </w:pPr>
            <w:r>
              <w:t>Desaturate, Color Tint</w:t>
            </w:r>
          </w:p>
        </w:tc>
        <w:tc>
          <w:tcPr>
            <w:tcW w:type="dxa" w:w="2948"/>
          </w:tcPr>
          <w:p>
            <w:pPr>
              <w:pStyle w:val="TableText"/>
            </w:pPr>
            <w:r>
              <w:t>Screen Distortion</w:t>
            </w:r>
          </w:p>
        </w:tc>
      </w:tr>
      <w:tr>
        <w:trPr>
          <w:cantSplit/>
        </w:trPr>
        <w:tc>
          <w:tcPr>
            <w:tcW w:type="dxa" w:w="2948"/>
          </w:tcPr>
          <w:p>
            <w:pPr>
              <w:pStyle w:val="TableText"/>
            </w:pPr>
            <w:r>
              <w:rPr>
                <w:rStyle w:val="InlineCode"/>
                <w:sz w:val="17"/>
              </w:rPr>
              <w:t>Feel.Screen.Fade</w:t>
            </w:r>
          </w:p>
        </w:tc>
        <w:tc>
          <w:tcPr>
            <w:tcW w:type="dxa" w:w="2948"/>
          </w:tcPr>
          <w:p>
            <w:pPr>
              <w:pStyle w:val="TableText"/>
            </w:pPr>
            <w:r>
              <w:t>Screen Fade</w:t>
            </w:r>
          </w:p>
        </w:tc>
        <w:tc>
          <w:tcPr>
            <w:tcW w:type="dxa" w:w="2948"/>
          </w:tcPr>
          <w:p>
            <w:pPr>
              <w:pStyle w:val="TableText"/>
            </w:pPr>
            <w:r>
              <w:t>none (Master only)</w:t>
            </w:r>
          </w:p>
        </w:tc>
      </w:tr>
      <w:tr>
        <w:trPr>
          <w:cantSplit/>
        </w:trPr>
        <w:tc>
          <w:tcPr>
            <w:tcW w:type="dxa" w:w="2948"/>
          </w:tcPr>
          <w:p>
            <w:pPr>
              <w:pStyle w:val="TableText"/>
            </w:pPr>
            <w:r>
              <w:rPr>
                <w:rStyle w:val="InlineCode"/>
                <w:sz w:val="17"/>
              </w:rPr>
              <w:t>Feel.Actor.Transform</w:t>
            </w:r>
          </w:p>
        </w:tc>
        <w:tc>
          <w:tcPr>
            <w:tcW w:type="dxa" w:w="2948"/>
          </w:tcPr>
          <w:p>
            <w:pPr>
              <w:pStyle w:val="TableText"/>
            </w:pPr>
            <w:r>
              <w:t>Scale Punch, Squash and Stretch, Mesh Wobble</w:t>
            </w:r>
          </w:p>
        </w:tc>
        <w:tc>
          <w:tcPr>
            <w:tcW w:type="dxa" w:w="2948"/>
          </w:tcPr>
          <w:p>
            <w:pPr>
              <w:pStyle w:val="TableText"/>
            </w:pPr>
            <w:r>
              <w:t>none (Master only)</w:t>
            </w:r>
          </w:p>
        </w:tc>
      </w:tr>
      <w:tr>
        <w:trPr>
          <w:cantSplit/>
        </w:trPr>
        <w:tc>
          <w:tcPr>
            <w:tcW w:type="dxa" w:w="2948"/>
          </w:tcPr>
          <w:p>
            <w:pPr>
              <w:pStyle w:val="TableText"/>
            </w:pPr>
            <w:r>
              <w:rPr>
                <w:rStyle w:val="InlineCode"/>
                <w:sz w:val="17"/>
              </w:rPr>
              <w:t>Feel.Actor.Material</w:t>
            </w:r>
          </w:p>
        </w:tc>
        <w:tc>
          <w:tcPr>
            <w:tcW w:type="dxa" w:w="2948"/>
          </w:tcPr>
          <w:p>
            <w:pPr>
              <w:pStyle w:val="TableText"/>
            </w:pPr>
            <w:r>
              <w:t>Material Parameter Pulse, Hit Flash</w:t>
            </w:r>
          </w:p>
        </w:tc>
        <w:tc>
          <w:tcPr>
            <w:tcW w:type="dxa" w:w="2948"/>
          </w:tcPr>
          <w:p>
            <w:pPr>
              <w:pStyle w:val="TableText"/>
            </w:pPr>
            <w:r>
              <w:t>none (Master only)</w:t>
            </w:r>
          </w:p>
        </w:tc>
      </w:tr>
      <w:tr>
        <w:trPr>
          <w:cantSplit/>
        </w:trPr>
        <w:tc>
          <w:tcPr>
            <w:tcW w:type="dxa" w:w="2948"/>
          </w:tcPr>
          <w:p>
            <w:pPr>
              <w:pStyle w:val="TableText"/>
            </w:pPr>
            <w:r>
              <w:rPr>
                <w:rStyle w:val="InlineCode"/>
                <w:sz w:val="17"/>
              </w:rPr>
              <w:t>Feel.Actor.Light</w:t>
            </w:r>
          </w:p>
        </w:tc>
        <w:tc>
          <w:tcPr>
            <w:tcW w:type="dxa" w:w="2948"/>
          </w:tcPr>
          <w:p>
            <w:pPr>
              <w:pStyle w:val="TableText"/>
            </w:pPr>
            <w:r>
              <w:t>Light Flash</w:t>
            </w:r>
          </w:p>
        </w:tc>
        <w:tc>
          <w:tcPr>
            <w:tcW w:type="dxa" w:w="2948"/>
          </w:tcPr>
          <w:p>
            <w:pPr>
              <w:pStyle w:val="TableText"/>
            </w:pPr>
            <w:r>
              <w:t>Flashes</w:t>
            </w:r>
          </w:p>
        </w:tc>
      </w:tr>
      <w:tr>
        <w:trPr>
          <w:cantSplit/>
        </w:trPr>
        <w:tc>
          <w:tcPr>
            <w:tcW w:type="dxa" w:w="2948"/>
          </w:tcPr>
          <w:p>
            <w:pPr>
              <w:pStyle w:val="TableText"/>
            </w:pPr>
            <w:r>
              <w:rPr>
                <w:rStyle w:val="InlineCode"/>
                <w:sz w:val="17"/>
              </w:rPr>
              <w:t>Feel.Audio</w:t>
            </w:r>
          </w:p>
        </w:tc>
        <w:tc>
          <w:tcPr>
            <w:tcW w:type="dxa" w:w="2948"/>
          </w:tcPr>
          <w:p>
            <w:pPr>
              <w:pStyle w:val="TableText"/>
            </w:pPr>
            <w:r>
              <w:t>Play Sound</w:t>
            </w:r>
          </w:p>
        </w:tc>
        <w:tc>
          <w:tcPr>
            <w:tcW w:type="dxa" w:w="2948"/>
          </w:tcPr>
          <w:p>
            <w:pPr>
              <w:pStyle w:val="TableText"/>
            </w:pPr>
            <w:r>
              <w:t>none (Master only)</w:t>
            </w:r>
          </w:p>
        </w:tc>
      </w:tr>
      <w:tr>
        <w:trPr>
          <w:cantSplit/>
        </w:trPr>
        <w:tc>
          <w:tcPr>
            <w:tcW w:type="dxa" w:w="2948"/>
          </w:tcPr>
          <w:p>
            <w:pPr>
              <w:pStyle w:val="TableText"/>
            </w:pPr>
            <w:r>
              <w:rPr>
                <w:rStyle w:val="InlineCode"/>
                <w:sz w:val="17"/>
              </w:rPr>
              <w:t>Feel.Audio.Mix</w:t>
            </w:r>
          </w:p>
        </w:tc>
        <w:tc>
          <w:tcPr>
            <w:tcW w:type="dxa" w:w="2948"/>
          </w:tcPr>
          <w:p>
            <w:pPr>
              <w:pStyle w:val="TableText"/>
            </w:pPr>
            <w:r>
              <w:t>Sound Class Duck, Pitch Bend, Low-pass Sweep</w:t>
            </w:r>
          </w:p>
        </w:tc>
        <w:tc>
          <w:tcPr>
            <w:tcW w:type="dxa" w:w="2948"/>
          </w:tcPr>
          <w:p>
            <w:pPr>
              <w:pStyle w:val="TableText"/>
            </w:pPr>
            <w:r>
              <w:t>none (Master only)</w:t>
            </w:r>
          </w:p>
        </w:tc>
      </w:tr>
      <w:tr>
        <w:trPr>
          <w:cantSplit/>
        </w:trPr>
        <w:tc>
          <w:tcPr>
            <w:tcW w:type="dxa" w:w="2948"/>
          </w:tcPr>
          <w:p>
            <w:pPr>
              <w:pStyle w:val="TableText"/>
            </w:pPr>
            <w:r>
              <w:rPr>
                <w:rStyle w:val="InlineCode"/>
                <w:sz w:val="17"/>
              </w:rPr>
              <w:t>Feel.Haptics</w:t>
            </w:r>
          </w:p>
        </w:tc>
        <w:tc>
          <w:tcPr>
            <w:tcW w:type="dxa" w:w="2948"/>
          </w:tcPr>
          <w:p>
            <w:pPr>
              <w:pStyle w:val="TableText"/>
            </w:pPr>
            <w:r>
              <w:t>Force Feedback Curve, Haptic Pattern</w:t>
            </w:r>
          </w:p>
        </w:tc>
        <w:tc>
          <w:tcPr>
            <w:tcW w:type="dxa" w:w="2948"/>
          </w:tcPr>
          <w:p>
            <w:pPr>
              <w:pStyle w:val="TableText"/>
            </w:pPr>
            <w:r>
              <w:t>Haptics</w:t>
            </w:r>
          </w:p>
        </w:tc>
      </w:tr>
      <w:tr>
        <w:trPr>
          <w:cantSplit/>
        </w:trPr>
        <w:tc>
          <w:tcPr>
            <w:tcW w:type="dxa" w:w="2948"/>
          </w:tcPr>
          <w:p>
            <w:pPr>
              <w:pStyle w:val="TableText"/>
            </w:pPr>
            <w:r>
              <w:rPr>
                <w:rStyle w:val="InlineCode"/>
                <w:sz w:val="17"/>
              </w:rPr>
              <w:t>Feel.UI</w:t>
            </w:r>
          </w:p>
        </w:tc>
        <w:tc>
          <w:tcPr>
            <w:tcW w:type="dxa" w:w="2948"/>
          </w:tcPr>
          <w:p>
            <w:pPr>
              <w:pStyle w:val="TableText"/>
            </w:pPr>
            <w:r>
              <w:t>Widget Punch, Widget Shake, Widget Flash, Number Pop</w:t>
            </w:r>
          </w:p>
        </w:tc>
        <w:tc>
          <w:tcPr>
            <w:tcW w:type="dxa" w:w="2948"/>
          </w:tcPr>
          <w:p>
            <w:pPr>
              <w:pStyle w:val="TableText"/>
            </w:pPr>
            <w:r>
              <w:t>none (Master only)</w:t>
            </w:r>
          </w:p>
        </w:tc>
      </w:tr>
      <w:tr>
        <w:trPr>
          <w:cantSplit/>
        </w:trPr>
        <w:tc>
          <w:tcPr>
            <w:tcW w:type="dxa" w:w="2948"/>
          </w:tcPr>
          <w:p>
            <w:pPr>
              <w:pStyle w:val="TableText"/>
            </w:pPr>
            <w:r>
              <w:rPr>
                <w:rStyle w:val="InlineCode"/>
                <w:sz w:val="17"/>
              </w:rPr>
              <w:t>Feel.Spawn</w:t>
            </w:r>
          </w:p>
        </w:tc>
        <w:tc>
          <w:tcPr>
            <w:tcW w:type="dxa" w:w="2948"/>
          </w:tcPr>
          <w:p>
            <w:pPr>
              <w:pStyle w:val="TableText"/>
            </w:pPr>
            <w:r>
              <w:t>Spawn Decal, Spawn Particle</w:t>
            </w:r>
          </w:p>
        </w:tc>
        <w:tc>
          <w:tcPr>
            <w:tcW w:type="dxa" w:w="2948"/>
          </w:tcPr>
          <w:p>
            <w:pPr>
              <w:pStyle w:val="TableText"/>
            </w:pPr>
            <w:r>
              <w:t>none (Master only)</w:t>
            </w:r>
          </w:p>
        </w:tc>
      </w:tr>
      <w:tr>
        <w:trPr>
          <w:cantSplit/>
        </w:trPr>
        <w:tc>
          <w:tcPr>
            <w:tcW w:type="dxa" w:w="2948"/>
          </w:tcPr>
          <w:p>
            <w:pPr>
              <w:pStyle w:val="TableText"/>
            </w:pPr>
            <w:r>
              <w:rPr>
                <w:rStyle w:val="InlineCode"/>
                <w:sz w:val="17"/>
              </w:rPr>
              <w:t>Feel.Meta.Event</w:t>
            </w:r>
          </w:p>
        </w:tc>
        <w:tc>
          <w:tcPr>
            <w:tcW w:type="dxa" w:w="2948"/>
          </w:tcPr>
          <w:p>
            <w:pPr>
              <w:pStyle w:val="TableText"/>
            </w:pPr>
            <w:r>
              <w:t>Blueprint Event</w:t>
            </w:r>
          </w:p>
        </w:tc>
        <w:tc>
          <w:tcPr>
            <w:tcW w:type="dxa" w:w="2948"/>
          </w:tcPr>
          <w:p>
            <w:pPr>
              <w:pStyle w:val="TableText"/>
            </w:pPr>
            <w:r>
              <w:t>none (Master only)</w:t>
            </w:r>
          </w:p>
        </w:tc>
      </w:tr>
      <w:tr>
        <w:trPr>
          <w:cantSplit/>
        </w:trPr>
        <w:tc>
          <w:tcPr>
            <w:tcW w:type="dxa" w:w="2948"/>
          </w:tcPr>
          <w:p>
            <w:pPr>
              <w:pStyle w:val="TableText"/>
            </w:pPr>
            <w:r>
              <w:rPr>
                <w:rStyle w:val="InlineCode"/>
                <w:sz w:val="17"/>
              </w:rPr>
              <w:t>Feel.Meta.Recipe</w:t>
            </w:r>
          </w:p>
        </w:tc>
        <w:tc>
          <w:tcPr>
            <w:tcW w:type="dxa" w:w="2948"/>
          </w:tcPr>
          <w:p>
            <w:pPr>
              <w:pStyle w:val="TableText"/>
            </w:pPr>
            <w:r>
              <w:t>Play Recipe, Random Choice</w:t>
            </w:r>
          </w:p>
        </w:tc>
        <w:tc>
          <w:tcPr>
            <w:tcW w:type="dxa" w:w="2948"/>
          </w:tcPr>
          <w:p>
            <w:pPr>
              <w:pStyle w:val="TableText"/>
            </w:pPr>
            <w:r>
              <w:t>none (Master only)</w:t>
            </w:r>
          </w:p>
        </w:tc>
      </w:tr>
    </w:tbl>
    <w:p>
      <w:pPr>
        <w:spacing w:after="80" w:line="192" w:lineRule="auto"/>
      </w:pPr>
    </w:p>
    <w:p>
      <w:r>
        <w:t>The comfort groups in this table are the project defaults. You can change the mapping in the project settings (</w:t>
      </w:r>
      <w:hyperlink w:anchor="set_comfort" w:history="1">
        <w:r>
          <w:rPr>
            <w:rStyle w:val="InternalLink"/>
          </w:rPr>
          <w:t xml:space="preserve">see 18.5 Comfort</w:t>
        </w:r>
      </w:hyperlink>
      <w:r>
        <w:t>).</w:t>
      </w:r>
    </w:p>
    <w:p>
      <w:pPr>
        <w:sectPr>
          <w:pgSz w:w="11906" w:h="16838"/>
          <w:pgMar w:top="1474" w:right="1531" w:bottom="1361" w:left="1531" w:header="680" w:footer="624" w:gutter="0"/>
          <w:cols w:space="720"/>
          <w:titlePg/>
          <w:docGrid w:linePitch="360"/>
        </w:sectPr>
      </w:pPr>
    </w:p>
    <w:p>
      <w:pPr>
        <w:spacing w:after="0" w:before="0" w:line="20" w:lineRule="exact"/>
      </w:pP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0</wp:posOffset>
            </wp:positionH>
            <wp:positionV relativeFrom="page">
              <wp:posOffset>0</wp:posOffset>
            </wp:positionV>
            <wp:extent cx="7560000" cy="10693742"/>
            <wp:effectExtent l="0" t="0" r="0" b="0"/>
            <wp:wrapNone/>
            <wp:docPr id="5" name="Picture 5"/>
            <wp:cNvGraphicFramePr/>
            <a:graphic>
              <a:graphicData uri="http://schemas.openxmlformats.org/drawingml/2006/picture">
                <pic:pic>
                  <pic:nvPicPr>
                    <pic:cNvPr id="0" name="part_2.png"/>
                    <pic:cNvPicPr/>
                  </pic:nvPicPr>
                  <pic:blipFill>
                    <a:blip r:embed="rId16"/>
                    <a:stretch>
                      <a:fillRect/>
                    </a:stretch>
                  </pic:blipFill>
                  <pic:spPr>
                    <a:xfrm>
                      <a:off x="0" y="0"/>
                      <a:ext cx="7560000" cy="10693742"/>
                    </a:xfrm>
                    <a:prstGeom prst="rect"/>
                  </pic:spPr>
                </pic:pic>
              </a:graphicData>
            </a:graphic>
          </wp:anchor>
        </w:drawing>
      </w:r>
    </w:p>
    <w:p>
      <w:pPr>
        <w:sectPr>
          <w:pgSz w:w="11906" w:h="16838"/>
          <w:pgMar w:top="1474" w:right="1531" w:bottom="1361" w:left="1531" w:header="680" w:footer="624" w:gutter="0"/>
          <w:cols w:space="720"/>
          <w:titlePg/>
          <w:docGrid w:linePitch="360"/>
        </w:sectPr>
      </w:pPr>
    </w:p>
    <w:p>
      <w:pPr>
        <w:spacing w:after="0" w:before="0" w:line="20" w:lineRule="exact"/>
      </w:pP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4788000</wp:posOffset>
            </wp:positionH>
            <wp:positionV relativeFrom="page">
              <wp:posOffset>756000</wp:posOffset>
            </wp:positionV>
            <wp:extent cx="1944000" cy="1944000"/>
            <wp:effectExtent l="0" t="0" r="0" b="0"/>
            <wp:wrapNone/>
            <wp:docPr id="6" name="Picture 6"/>
            <wp:cNvGraphicFramePr/>
            <a:graphic>
              <a:graphicData uri="http://schemas.openxmlformats.org/drawingml/2006/picture">
                <pic:pic>
                  <pic:nvPicPr>
                    <pic:cNvPr id="0" name="numeral_16.png"/>
                    <pic:cNvPicPr/>
                  </pic:nvPicPr>
                  <pic:blipFill>
                    <a:blip r:embed="rId17"/>
                    <a:stretch>
                      <a:fillRect/>
                    </a:stretch>
                  </pic:blipFill>
                  <pic:spPr>
                    <a:xfrm>
                      <a:off x="0" y="0"/>
                      <a:ext cx="1944000" cy="1944000"/>
                    </a:xfrm>
                    <a:prstGeom prst="rect"/>
                  </pic:spPr>
                </pic:pic>
              </a:graphicData>
            </a:graphic>
          </wp:anchor>
        </w:drawing>
      </w:r>
    </w:p>
    <w:p>
      <w:pPr>
        <w:pStyle w:val="Heading1"/>
      </w:pPr>
      <w:bookmarkStart w:id="4" w:name="ch16"/>
      <w:r>
        <w:rPr>
          <w:color w:val="2E8B57"/>
        </w:rPr>
        <w:t>16</w:t>
      </w:r>
      <w:r>
        <w:t xml:space="preserve">  Step reference</w:t>
      </w:r>
      <w:bookmarkEnd w:id="4"/>
    </w:p>
    <w:p>
      <w:pPr>
        <w:pBdr>
          <w:top w:val="single" w:sz="18" w:space="1" w:color="2E8B57"/>
        </w:pBdr>
        <w:spacing w:after="440"/>
        <w:ind w:right="7597"/>
      </w:pPr>
    </w:p>
    <w:p>
      <w:pPr>
        <w:pStyle w:val="Heading2"/>
      </w:pPr>
      <w:bookmarkStart w:id="5" w:name="ref_steps_camera"/>
      <w:r>
        <w:rPr>
          <w:color w:val="2E8B57"/>
        </w:rPr>
        <w:t>16.5</w:t>
      </w:r>
      <w:r>
        <w:t xml:space="preserve">  Camera steps</w:t>
      </w:r>
      <w:bookmarkEnd w:id="5"/>
    </w:p>
    <w:p>
      <w:r>
        <w:t xml:space="preserve">Camera steps offset the view of the target's local player, through a camera modifier that FeelKit adds to each local player's camera manager. Tracks of one play add up; separate plays are combined by the </w:t>
      </w:r>
      <w:r>
        <w:rPr>
          <w:b/>
        </w:rPr>
        <w:t>Camera Arbitration</w:t>
      </w:r>
      <w:r>
        <w:t xml:space="preserve"> setting (</w:t>
      </w:r>
      <w:hyperlink w:anchor="set_camera" w:history="1">
        <w:r>
          <w:rPr>
            <w:rStyle w:val="InternalLink"/>
          </w:rPr>
          <w:t xml:space="preserve">see 18.2 Camera</w:t>
        </w:r>
      </w:hyperlink>
      <w:r>
        <w:t>).</w:t>
      </w:r>
    </w:p>
    <w:p>
      <w:pPr>
        <w:pStyle w:val="Heading3"/>
      </w:pPr>
      <w:bookmarkStart w:id="6" w:name="step_procedural_shake"/>
      <w:r>
        <w:rPr>
          <w:color w:val="2E8B57"/>
        </w:rPr>
        <w:t>16.5.1</w:t>
      </w:r>
      <w:r>
        <w:t xml:space="preserve">  Procedural Shake</w:t>
      </w:r>
      <w:bookmarkEnd w:id="6"/>
      <w:r>
        <w:t xml:space="preserve">   </w:t>
      </w:r>
      <w:r>
        <w:rPr>
          <w:rFonts w:ascii="Segoe UI Semibold" w:hAnsi="Segoe UI Semibold" w:cs="Segoe UI Semibold" w:eastAsia="Segoe UI Semibold"/>
          <w:color w:val="FFFFFF"/>
          <w:sz w:val="15"/>
          <w:shd w:val="clear" w:color="auto" w:fill="2E8B57"/>
          <w:spacing w:val="10"/>
          <w:position w:val="2"/>
        </w:rPr>
        <w:t xml:space="preserve">  LITE + PRO  </w:t>
      </w:r>
    </w:p>
    <w:p>
      <w:r>
        <w:t xml:space="preserve">Moves and turns the camera with noise or a sine wave computed from the track time and the seed, so the same seed gives the same shake every time and the preview shows exact frames when scrubbing. </w:t>
      </w:r>
      <w:r>
        <w:rPr>
          <w:b/>
        </w:rPr>
        <w:t>Perlin</w:t>
      </w:r>
      <w:r>
        <w:t xml:space="preserve"> gives smooth random motion on each axis. </w:t>
      </w:r>
      <w:r>
        <w:rPr>
          <w:b/>
        </w:rPr>
        <w:t>Sine</w:t>
      </w:r>
      <w:r>
        <w:t xml:space="preserve"> gives a regular oscillation with a random phase per axis. </w:t>
      </w:r>
      <w:r>
        <w:rPr>
          <w:b/>
        </w:rPr>
        <w:t>Directional</w:t>
      </w:r>
      <w:r>
        <w:t xml:space="preserve"> moves back and forth along </w:t>
      </w:r>
      <w:r>
        <w:rPr>
          <w:b/>
        </w:rPr>
        <w:t>Direction</w:t>
      </w:r>
      <w:r>
        <w:t xml:space="preserve"> only, with the rotation swinging in step. The intensity curve sets the strength over time; the default curve gives a shake that dies away over the track.</w:t>
      </w:r>
    </w:p>
    <w:tbl>
      <w:tblPr>
        <w:tblW w:type="auto" w:w="0"/>
        <w:tblLook w:firstColumn="1" w:firstRow="1" w:lastColumn="0" w:lastRow="0" w:noHBand="0" w:noVBand="1" w:val="04A0"/>
        <w:tblBorders>
          <w:top w:val="nil"/>
          <w:left w:val="nil"/>
          <w:bottom w:val="nil"/>
          <w:right w:val="nil"/>
          <w:insideH w:val="nil"/>
          <w:insideV w:val="nil"/>
        </w:tblBorders>
        <w:tblLayout w:type="fixed"/>
        <w:tblCellMar>
          <w:top w:w="40" w:type="dxa"/>
          <w:left w:w="140" w:type="dxa"/>
          <w:bottom w:w="40" w:type="dxa"/>
          <w:right w:w="140" w:type="dxa"/>
        </w:tblCellMar>
        <w:tblInd w:w="140" w:type="dxa"/>
        <w:tblLayout w:type="fixed"/>
      </w:tblPr>
      <w:tblGrid>
        <w:gridCol w:w="2381"/>
        <w:gridCol w:w="6462"/>
      </w:tblGrid>
      <w:tr>
        <w:tc>
          <w:tcPr>
            <w:tcW w:type="dxa" w:w="2381"/>
            <w:shd w:val="clear" w:color="auto" w:fill="F6F7F9"/>
          </w:tcPr>
          <w:p>
            <w:pPr>
              <w:pStyle w:val="TableText"/>
            </w:pPr>
            <w:r>
              <w:rPr>
                <w:color w:val="6B7280"/>
              </w:rPr>
              <w:t>Class</w:t>
            </w:r>
          </w:p>
        </w:tc>
        <w:tc>
          <w:tcPr>
            <w:tcW w:type="dxa" w:w="6463"/>
            <w:shd w:val="clear" w:color="auto" w:fill="F6F7F9"/>
          </w:tcPr>
          <w:p>
            <w:pPr>
              <w:pStyle w:val="TableText"/>
            </w:pPr>
            <w:r>
              <w:rPr>
                <w:rStyle w:val="InlineCode"/>
                <w:sz w:val="17"/>
              </w:rPr>
              <w:t>UFeelStep_ProceduralShake</w:t>
            </w:r>
            <w:r>
              <w:t>, module FeelCore.</w:t>
            </w:r>
          </w:p>
        </w:tc>
      </w:tr>
      <w:tr>
        <w:tc>
          <w:tcPr>
            <w:tcW w:type="dxa" w:w="2381"/>
            <w:shd w:val="clear" w:color="auto" w:fill="F6F7F9"/>
          </w:tcPr>
          <w:p>
            <w:pPr>
              <w:pStyle w:val="TableText"/>
            </w:pPr>
            <w:r>
              <w:rPr>
                <w:color w:val="6B7280"/>
              </w:rPr>
              <w:t>Default channel</w:t>
            </w:r>
          </w:p>
        </w:tc>
        <w:tc>
          <w:tcPr>
            <w:tcW w:type="dxa" w:w="6463"/>
            <w:shd w:val="clear" w:color="auto" w:fill="F6F7F9"/>
          </w:tcPr>
          <w:p>
            <w:pPr>
              <w:pStyle w:val="TableText"/>
            </w:pPr>
            <w:r>
              <w:rPr>
                <w:rStyle w:val="InlineCode"/>
                <w:sz w:val="17"/>
              </w:rPr>
              <w:t>Feel.Camera.Shake</w:t>
            </w:r>
            <w:r>
              <w:t>.</w:t>
            </w:r>
          </w:p>
        </w:tc>
      </w:tr>
      <w:tr>
        <w:tc>
          <w:tcPr>
            <w:tcW w:type="dxa" w:w="2381"/>
            <w:shd w:val="clear" w:color="auto" w:fill="F6F7F9"/>
          </w:tcPr>
          <w:p>
            <w:pPr>
              <w:pStyle w:val="TableText"/>
            </w:pPr>
            <w:r>
              <w:rPr>
                <w:color w:val="6B7280"/>
              </w:rPr>
              <w:t>Comfort group</w:t>
            </w:r>
          </w:p>
        </w:tc>
        <w:tc>
          <w:tcPr>
            <w:tcW w:type="dxa" w:w="6463"/>
            <w:shd w:val="clear" w:color="auto" w:fill="F6F7F9"/>
          </w:tcPr>
          <w:p>
            <w:pPr>
              <w:pStyle w:val="TableText"/>
            </w:pPr>
            <w:r>
              <w:t>Camera Shake.</w:t>
            </w:r>
          </w:p>
        </w:tc>
      </w:tr>
      <w:tr>
        <w:tc>
          <w:tcPr>
            <w:tcW w:type="dxa" w:w="2381"/>
            <w:shd w:val="clear" w:color="auto" w:fill="F6F7F9"/>
          </w:tcPr>
          <w:p>
            <w:pPr>
              <w:pStyle w:val="TableText"/>
            </w:pPr>
            <w:r>
              <w:rPr>
                <w:color w:val="6B7280"/>
              </w:rPr>
              <w:t>Editor preview</w:t>
            </w:r>
          </w:p>
        </w:tc>
        <w:tc>
          <w:tcPr>
            <w:tcW w:type="dxa" w:w="6463"/>
            <w:shd w:val="clear" w:color="auto" w:fill="F6F7F9"/>
          </w:tcPr>
          <w:p>
            <w:pPr>
              <w:pStyle w:val="TableText"/>
            </w:pPr>
            <w:r>
              <w:t>yes.</w:t>
            </w:r>
          </w:p>
        </w:tc>
      </w:tr>
      <w:tr>
        <w:tc>
          <w:tcPr>
            <w:tcW w:type="dxa" w:w="2381"/>
            <w:shd w:val="clear" w:color="auto" w:fill="F6F7F9"/>
          </w:tcPr>
          <w:p>
            <w:pPr>
              <w:pStyle w:val="TableText"/>
            </w:pPr>
            <w:r>
              <w:rPr>
                <w:color w:val="6B7280"/>
              </w:rPr>
              <w:t>Track length</w:t>
            </w:r>
          </w:p>
        </w:tc>
        <w:tc>
          <w:tcPr>
            <w:tcW w:type="dxa" w:w="6463"/>
            <w:shd w:val="clear" w:color="auto" w:fill="F6F7F9"/>
          </w:tcPr>
          <w:p>
            <w:pPr>
              <w:pStyle w:val="TableText"/>
            </w:pPr>
            <w:r>
              <w:t>needs a length.</w:t>
            </w:r>
          </w:p>
        </w:tc>
      </w:tr>
      <w:tr>
        <w:tc>
          <w:tcPr>
            <w:tcW w:type="dxa" w:w="2381"/>
            <w:shd w:val="clear" w:color="auto" w:fill="F6F7F9"/>
          </w:tcPr>
          <w:p>
            <w:pPr>
              <w:pStyle w:val="TableText"/>
            </w:pPr>
            <w:r>
              <w:rPr>
                <w:color w:val="6B7280"/>
              </w:rPr>
              <w:t>New tracks start with</w:t>
            </w:r>
          </w:p>
        </w:tc>
        <w:tc>
          <w:tcPr>
            <w:tcW w:type="dxa" w:w="6463"/>
            <w:shd w:val="clear" w:color="auto" w:fill="F6F7F9"/>
          </w:tcPr>
          <w:p>
            <w:pPr>
              <w:pStyle w:val="TableText"/>
            </w:pPr>
            <w:r>
              <w:t>an intensity curve that fades from 1 to 0.</w:t>
            </w:r>
          </w:p>
        </w:tc>
      </w:tr>
    </w:tbl>
    <w:p>
      <w:pPr>
        <w:spacing w:after="80" w:line="192" w:lineRule="auto"/>
      </w:pPr>
    </w:p>
    <w:tbl>
      <w:tblPr>
        <w:tblStyle w:val="TableGrid"/>
        <w:tblW w:type="auto" w:w="0"/>
        <w:jc w:val="left"/>
        <w:tblLook w:firstColumn="1" w:firstRow="1" w:lastColumn="0" w:lastRow="0" w:noHBand="0" w:noVBand="1" w:val="04A0"/>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Ind w:w="100" w:type="dxa"/>
        <w:tblLayout w:type="fixed"/>
      </w:tblPr>
      <w:tblGrid>
        <w:gridCol w:w="2299"/>
        <w:gridCol w:w="1768"/>
        <w:gridCol w:w="4775"/>
      </w:tblGrid>
      <w:tr>
        <w:trPr>
          <w:tblHeader/>
        </w:trPr>
        <w:tc>
          <w:tcPr>
            <w:tcW w:type="dxa" w:w="2299"/>
            <w:shd w:val="clear" w:color="auto" w:fill="EEF1F4"/>
          </w:tcPr>
          <w:p>
            <w:pPr>
              <w:pStyle w:val="TableText"/>
              <w:keepNext/>
            </w:pPr>
            <w:r>
              <w:rPr>
                <w:b/>
                <w:color w:val="161B22"/>
              </w:rPr>
              <w:t>Property</w:t>
            </w:r>
          </w:p>
        </w:tc>
        <w:tc>
          <w:tcPr>
            <w:tcW w:type="dxa" w:w="1769"/>
            <w:shd w:val="clear" w:color="auto" w:fill="EEF1F4"/>
          </w:tcPr>
          <w:p>
            <w:pPr>
              <w:pStyle w:val="TableText"/>
              <w:keepNext/>
            </w:pPr>
            <w:r>
              <w:rPr>
                <w:b/>
                <w:color w:val="161B22"/>
              </w:rPr>
              <w:t>Default</w:t>
            </w:r>
          </w:p>
        </w:tc>
        <w:tc>
          <w:tcPr>
            <w:tcW w:type="dxa" w:w="4776"/>
            <w:shd w:val="clear" w:color="auto" w:fill="EEF1F4"/>
          </w:tcPr>
          <w:p>
            <w:pPr>
              <w:pStyle w:val="TableText"/>
              <w:keepNext/>
            </w:pPr>
            <w:r>
              <w:rPr>
                <w:b/>
                <w:color w:val="161B22"/>
              </w:rPr>
              <w:t>Description</w:t>
            </w:r>
          </w:p>
        </w:tc>
      </w:tr>
      <w:tr>
        <w:trPr>
          <w:cantSplit/>
        </w:trPr>
        <w:tc>
          <w:tcPr>
            <w:tcW w:type="dxa" w:w="2299"/>
          </w:tcPr>
          <w:p>
            <w:pPr>
              <w:pStyle w:val="TableText"/>
            </w:pPr>
            <w:r>
              <w:rPr>
                <w:b/>
              </w:rPr>
              <w:t>Mode</w:t>
            </w:r>
          </w:p>
        </w:tc>
        <w:tc>
          <w:tcPr>
            <w:tcW w:type="dxa" w:w="1769"/>
          </w:tcPr>
          <w:p>
            <w:pPr>
              <w:pStyle w:val="TableText"/>
            </w:pPr>
            <w:r>
              <w:t>Perlin</w:t>
            </w:r>
          </w:p>
        </w:tc>
        <w:tc>
          <w:tcPr>
            <w:tcW w:type="dxa" w:w="4776"/>
          </w:tcPr>
          <w:p>
            <w:pPr>
              <w:pStyle w:val="TableText"/>
            </w:pPr>
            <w:r>
              <w:t>Shape of the shake.</w:t>
            </w:r>
          </w:p>
        </w:tc>
      </w:tr>
      <w:tr>
        <w:trPr>
          <w:cantSplit/>
        </w:trPr>
        <w:tc>
          <w:tcPr>
            <w:tcW w:type="dxa" w:w="2299"/>
          </w:tcPr>
          <w:p>
            <w:pPr>
              <w:pStyle w:val="TableText"/>
            </w:pPr>
            <w:r>
              <w:rPr>
                <w:b/>
              </w:rPr>
              <w:t>Frequency</w:t>
            </w:r>
          </w:p>
        </w:tc>
        <w:tc>
          <w:tcPr>
            <w:tcW w:type="dxa" w:w="1769"/>
          </w:tcPr>
          <w:p>
            <w:pPr>
              <w:pStyle w:val="TableText"/>
            </w:pPr>
            <w:r>
              <w:t>12 Hz</w:t>
            </w:r>
          </w:p>
        </w:tc>
        <w:tc>
          <w:tcPr>
            <w:tcW w:type="dxa" w:w="4776"/>
          </w:tcPr>
          <w:p>
            <w:pPr>
              <w:pStyle w:val="TableText"/>
            </w:pPr>
            <w:r>
              <w:t>Oscillations per second. At least 0.01.</w:t>
            </w:r>
          </w:p>
        </w:tc>
      </w:tr>
      <w:tr>
        <w:trPr>
          <w:cantSplit/>
        </w:trPr>
        <w:tc>
          <w:tcPr>
            <w:tcW w:type="dxa" w:w="2299"/>
          </w:tcPr>
          <w:p>
            <w:pPr>
              <w:pStyle w:val="TableText"/>
            </w:pPr>
            <w:r>
              <w:rPr>
                <w:b/>
              </w:rPr>
              <w:t>Location Amplitude</w:t>
            </w:r>
          </w:p>
        </w:tc>
        <w:tc>
          <w:tcPr>
            <w:tcW w:type="dxa" w:w="1769"/>
          </w:tcPr>
          <w:p>
            <w:pPr>
              <w:pStyle w:val="TableText"/>
            </w:pPr>
            <w:r>
              <w:t>(0, 3, 3) cm</w:t>
            </w:r>
          </w:p>
        </w:tc>
        <w:tc>
          <w:tcPr>
            <w:tcW w:type="dxa" w:w="4776"/>
          </w:tcPr>
          <w:p>
            <w:pPr>
              <w:pStyle w:val="TableText"/>
            </w:pPr>
            <w:r>
              <w:t xml:space="preserve">Maximum location offset per camera axis (X forward, Y right, Z up). Shown only when </w:t>
            </w:r>
            <w:r>
              <w:rPr>
                <w:b/>
              </w:rPr>
              <w:t>Mode</w:t>
            </w:r>
            <w:r>
              <w:t xml:space="preserve"> is not </w:t>
            </w:r>
            <w:r>
              <w:rPr>
                <w:b/>
              </w:rPr>
              <w:t>Directional</w:t>
            </w:r>
            <w:r>
              <w:t>.</w:t>
            </w:r>
          </w:p>
        </w:tc>
      </w:tr>
      <w:tr>
        <w:trPr>
          <w:cantSplit/>
        </w:trPr>
        <w:tc>
          <w:tcPr>
            <w:tcW w:type="dxa" w:w="2299"/>
          </w:tcPr>
          <w:p>
            <w:pPr>
              <w:pStyle w:val="TableText"/>
            </w:pPr>
            <w:r>
              <w:rPr>
                <w:b/>
              </w:rPr>
              <w:t>Direction</w:t>
            </w:r>
          </w:p>
        </w:tc>
        <w:tc>
          <w:tcPr>
            <w:tcW w:type="dxa" w:w="1769"/>
          </w:tcPr>
          <w:p>
            <w:pPr>
              <w:pStyle w:val="TableText"/>
            </w:pPr>
            <w:r>
              <w:t>(0, 0, 1)</w:t>
            </w:r>
          </w:p>
        </w:tc>
        <w:tc>
          <w:tcPr>
            <w:tcW w:type="dxa" w:w="4776"/>
          </w:tcPr>
          <w:p>
            <w:pPr>
              <w:pStyle w:val="TableText"/>
            </w:pPr>
            <w:r>
              <w:t xml:space="preserve">Camera-space direction of a directional shake. Shown only when </w:t>
            </w:r>
            <w:r>
              <w:rPr>
                <w:b/>
              </w:rPr>
              <w:t>Mode</w:t>
            </w:r>
            <w:r>
              <w:t xml:space="preserve"> is </w:t>
            </w:r>
            <w:r>
              <w:rPr>
                <w:b/>
              </w:rPr>
              <w:t>Directional</w:t>
            </w:r>
            <w:r>
              <w:t>.</w:t>
            </w:r>
          </w:p>
        </w:tc>
      </w:tr>
      <w:tr>
        <w:trPr>
          <w:cantSplit/>
        </w:trPr>
        <w:tc>
          <w:tcPr>
            <w:tcW w:type="dxa" w:w="2299"/>
          </w:tcPr>
          <w:p>
            <w:pPr>
              <w:pStyle w:val="TableText"/>
            </w:pPr>
            <w:r>
              <w:rPr>
                <w:b/>
              </w:rPr>
              <w:t>Directional Amplitude</w:t>
            </w:r>
          </w:p>
        </w:tc>
        <w:tc>
          <w:tcPr>
            <w:tcW w:type="dxa" w:w="1769"/>
          </w:tcPr>
          <w:p>
            <w:pPr>
              <w:pStyle w:val="TableText"/>
            </w:pPr>
            <w:r>
              <w:t>8 cm</w:t>
            </w:r>
          </w:p>
        </w:tc>
        <w:tc>
          <w:tcPr>
            <w:tcW w:type="dxa" w:w="4776"/>
          </w:tcPr>
          <w:p>
            <w:pPr>
              <w:pStyle w:val="TableText"/>
            </w:pPr>
            <w:r>
              <w:t xml:space="preserve">Maximum offset along Direction. Shown only when </w:t>
            </w:r>
            <w:r>
              <w:rPr>
                <w:b/>
              </w:rPr>
              <w:t>Mode</w:t>
            </w:r>
            <w:r>
              <w:t xml:space="preserve"> is </w:t>
            </w:r>
            <w:r>
              <w:rPr>
                <w:b/>
              </w:rPr>
              <w:t>Directional</w:t>
            </w:r>
            <w:r>
              <w:t>.</w:t>
            </w:r>
          </w:p>
        </w:tc>
      </w:tr>
      <w:tr>
        <w:trPr>
          <w:cantSplit/>
        </w:trPr>
        <w:tc>
          <w:tcPr>
            <w:tcW w:type="dxa" w:w="2299"/>
          </w:tcPr>
          <w:p>
            <w:pPr>
              <w:pStyle w:val="TableText"/>
            </w:pPr>
            <w:r>
              <w:rPr>
                <w:b/>
              </w:rPr>
              <w:t>Rotation Amplitude</w:t>
            </w:r>
          </w:p>
        </w:tc>
        <w:tc>
          <w:tcPr>
            <w:tcW w:type="dxa" w:w="1769"/>
          </w:tcPr>
          <w:p>
            <w:pPr>
              <w:pStyle w:val="TableText"/>
            </w:pPr>
            <w:r>
              <w:t>Pitch 1, Yaw 1, Roll 0.5 (degrees)</w:t>
            </w:r>
          </w:p>
        </w:tc>
        <w:tc>
          <w:tcPr>
            <w:tcW w:type="dxa" w:w="4776"/>
          </w:tcPr>
          <w:p>
            <w:pPr>
              <w:pStyle w:val="TableText"/>
            </w:pPr>
            <w:r>
              <w:t>Maximum rotation offset in degrees per axis.</w:t>
            </w:r>
          </w:p>
        </w:tc>
      </w:tr>
      <w:tr>
        <w:trPr>
          <w:cantSplit/>
        </w:trPr>
        <w:tc>
          <w:tcPr>
            <w:tcW w:type="dxa" w:w="2299"/>
          </w:tcPr>
          <w:p>
            <w:pPr>
              <w:pStyle w:val="TableText"/>
            </w:pPr>
            <w:r>
              <w:rPr>
                <w:b/>
              </w:rPr>
              <w:t>Field Of View Amplitude</w:t>
            </w:r>
          </w:p>
        </w:tc>
        <w:tc>
          <w:tcPr>
            <w:tcW w:type="dxa" w:w="1769"/>
          </w:tcPr>
          <w:p>
            <w:pPr>
              <w:pStyle w:val="TableText"/>
            </w:pPr>
            <w:r>
              <w:t>0°</w:t>
            </w:r>
          </w:p>
        </w:tc>
        <w:tc>
          <w:tcPr>
            <w:tcW w:type="dxa" w:w="4776"/>
          </w:tcPr>
          <w:p>
            <w:pPr>
              <w:pStyle w:val="TableText"/>
            </w:pPr>
            <w:r>
              <w:t>Maximum field of view change.</w:t>
            </w:r>
          </w:p>
        </w:tc>
      </w:tr>
    </w:tbl>
    <w:p>
      <w:pPr>
        <w:spacing w:after="80" w:line="192" w:lineRule="auto"/>
      </w:pPr>
    </w:p>
    <w:p>
      <w:pPr>
        <w:pStyle w:val="Heading3"/>
      </w:pPr>
      <w:bookmarkStart w:id="7" w:name="step_camera_punch"/>
      <w:r>
        <w:rPr>
          <w:color w:val="2E8B57"/>
        </w:rPr>
        <w:t>16.5.2</w:t>
      </w:r>
      <w:r>
        <w:t xml:space="preserve">  Camera Punch</w:t>
      </w:r>
      <w:bookmarkEnd w:id="7"/>
      <w:r>
        <w:t xml:space="preserve">   </w:t>
      </w:r>
      <w:r>
        <w:rPr>
          <w:rFonts w:ascii="Segoe UI Semibold" w:hAnsi="Segoe UI Semibold" w:cs="Segoe UI Semibold" w:eastAsia="Segoe UI Semibold"/>
          <w:color w:val="FFFFFF"/>
          <w:sz w:val="15"/>
          <w:shd w:val="clear" w:color="auto" w:fill="2E8B57"/>
          <w:spacing w:val="10"/>
          <w:position w:val="2"/>
        </w:rPr>
        <w:t xml:space="preserve">  LITE + PRO  </w:t>
      </w:r>
    </w:p>
    <w:p>
      <w:r>
        <w:t xml:space="preserve">Pushes and turns the camera to a peak and back along the motion shape; with the default Spring it overshoots and settles like a physical hit. </w:t>
      </w:r>
      <w:r>
        <w:rPr>
          <w:b/>
        </w:rPr>
        <w:t>Location Punch</w:t>
      </w:r>
      <w:r>
        <w:t xml:space="preserve"> and </w:t>
      </w:r>
      <w:r>
        <w:rPr>
          <w:b/>
        </w:rPr>
        <w:t>Rotation Punch</w:t>
      </w:r>
      <w:r>
        <w:t xml:space="preserve"> are the offsets at the peak. </w:t>
      </w:r>
      <w:r>
        <w:rPr>
          <w:b/>
        </w:rPr>
        <w:t>Direction Source</w:t>
      </w:r>
      <w:r>
        <w:t xml:space="preserve"> can point the punch along the play's Direction, or away from or toward the play's Location, as seen from the camera when the play started. The strength stays that of the step settings, and the step settings are used when the play passed no direction or location. </w:t>
      </w:r>
      <w:r>
        <w:rPr>
          <w:b/>
        </w:rPr>
        <w:t>Direction Jitter</w:t>
      </w:r>
      <w:r>
        <w:t xml:space="preserve"> turns the direction by a random angle for each play, which stays fixed for the whole play.</w:t>
      </w:r>
    </w:p>
    <w:tbl>
      <w:tblPr>
        <w:tblW w:type="auto" w:w="0"/>
        <w:tblLook w:firstColumn="1" w:firstRow="1" w:lastColumn="0" w:lastRow="0" w:noHBand="0" w:noVBand="1" w:val="04A0"/>
        <w:tblBorders>
          <w:top w:val="nil"/>
          <w:left w:val="nil"/>
          <w:bottom w:val="nil"/>
          <w:right w:val="nil"/>
          <w:insideH w:val="nil"/>
          <w:insideV w:val="nil"/>
        </w:tblBorders>
        <w:tblLayout w:type="fixed"/>
        <w:tblCellMar>
          <w:top w:w="40" w:type="dxa"/>
          <w:left w:w="140" w:type="dxa"/>
          <w:bottom w:w="40" w:type="dxa"/>
          <w:right w:w="140" w:type="dxa"/>
        </w:tblCellMar>
        <w:tblInd w:w="140" w:type="dxa"/>
        <w:tblLayout w:type="fixed"/>
      </w:tblPr>
      <w:tblGrid>
        <w:gridCol w:w="2381"/>
        <w:gridCol w:w="6462"/>
      </w:tblGrid>
      <w:tr>
        <w:tc>
          <w:tcPr>
            <w:tcW w:type="dxa" w:w="2381"/>
            <w:shd w:val="clear" w:color="auto" w:fill="F6F7F9"/>
          </w:tcPr>
          <w:p>
            <w:pPr>
              <w:pStyle w:val="TableText"/>
            </w:pPr>
            <w:r>
              <w:rPr>
                <w:color w:val="6B7280"/>
              </w:rPr>
              <w:t>Class</w:t>
            </w:r>
          </w:p>
        </w:tc>
        <w:tc>
          <w:tcPr>
            <w:tcW w:type="dxa" w:w="6463"/>
            <w:shd w:val="clear" w:color="auto" w:fill="F6F7F9"/>
          </w:tcPr>
          <w:p>
            <w:pPr>
              <w:pStyle w:val="TableText"/>
            </w:pPr>
            <w:r>
              <w:rPr>
                <w:rStyle w:val="InlineCode"/>
                <w:sz w:val="17"/>
              </w:rPr>
              <w:t>UFeelStep_CameraPunch</w:t>
            </w:r>
            <w:r>
              <w:t>, module FeelCore.</w:t>
            </w:r>
          </w:p>
        </w:tc>
      </w:tr>
      <w:tr>
        <w:tc>
          <w:tcPr>
            <w:tcW w:type="dxa" w:w="2381"/>
            <w:shd w:val="clear" w:color="auto" w:fill="F6F7F9"/>
          </w:tcPr>
          <w:p>
            <w:pPr>
              <w:pStyle w:val="TableText"/>
            </w:pPr>
            <w:r>
              <w:rPr>
                <w:color w:val="6B7280"/>
              </w:rPr>
              <w:t>Default channel</w:t>
            </w:r>
          </w:p>
        </w:tc>
        <w:tc>
          <w:tcPr>
            <w:tcW w:type="dxa" w:w="6463"/>
            <w:shd w:val="clear" w:color="auto" w:fill="F6F7F9"/>
          </w:tcPr>
          <w:p>
            <w:pPr>
              <w:pStyle w:val="TableText"/>
            </w:pPr>
            <w:r>
              <w:rPr>
                <w:rStyle w:val="InlineCode"/>
                <w:sz w:val="17"/>
              </w:rPr>
              <w:t>Feel.Camera.Motion</w:t>
            </w:r>
            <w:r>
              <w:t>.</w:t>
            </w:r>
          </w:p>
        </w:tc>
      </w:tr>
      <w:tr>
        <w:tc>
          <w:tcPr>
            <w:tcW w:type="dxa" w:w="2381"/>
            <w:shd w:val="clear" w:color="auto" w:fill="F6F7F9"/>
          </w:tcPr>
          <w:p>
            <w:pPr>
              <w:pStyle w:val="TableText"/>
            </w:pPr>
            <w:r>
              <w:rPr>
                <w:color w:val="6B7280"/>
              </w:rPr>
              <w:t>Comfort group</w:t>
            </w:r>
          </w:p>
        </w:tc>
        <w:tc>
          <w:tcPr>
            <w:tcW w:type="dxa" w:w="6463"/>
            <w:shd w:val="clear" w:color="auto" w:fill="F6F7F9"/>
          </w:tcPr>
          <w:p>
            <w:pPr>
              <w:pStyle w:val="TableText"/>
            </w:pPr>
            <w:r>
              <w:t>Camera Motion.</w:t>
            </w:r>
          </w:p>
        </w:tc>
      </w:tr>
      <w:tr>
        <w:tc>
          <w:tcPr>
            <w:tcW w:type="dxa" w:w="2381"/>
            <w:shd w:val="clear" w:color="auto" w:fill="F6F7F9"/>
          </w:tcPr>
          <w:p>
            <w:pPr>
              <w:pStyle w:val="TableText"/>
            </w:pPr>
            <w:r>
              <w:rPr>
                <w:color w:val="6B7280"/>
              </w:rPr>
              <w:t>Editor preview</w:t>
            </w:r>
          </w:p>
        </w:tc>
        <w:tc>
          <w:tcPr>
            <w:tcW w:type="dxa" w:w="6463"/>
            <w:shd w:val="clear" w:color="auto" w:fill="F6F7F9"/>
          </w:tcPr>
          <w:p>
            <w:pPr>
              <w:pStyle w:val="TableText"/>
            </w:pPr>
            <w:r>
              <w:t>yes.</w:t>
            </w:r>
          </w:p>
        </w:tc>
      </w:tr>
      <w:tr>
        <w:tc>
          <w:tcPr>
            <w:tcW w:type="dxa" w:w="2381"/>
            <w:shd w:val="clear" w:color="auto" w:fill="F6F7F9"/>
          </w:tcPr>
          <w:p>
            <w:pPr>
              <w:pStyle w:val="TableText"/>
            </w:pPr>
            <w:r>
              <w:rPr>
                <w:color w:val="6B7280"/>
              </w:rPr>
              <w:t>Track length</w:t>
            </w:r>
          </w:p>
        </w:tc>
        <w:tc>
          <w:tcPr>
            <w:tcW w:type="dxa" w:w="6463"/>
            <w:shd w:val="clear" w:color="auto" w:fill="F6F7F9"/>
          </w:tcPr>
          <w:p>
            <w:pPr>
              <w:pStyle w:val="TableText"/>
            </w:pPr>
            <w:r>
              <w:t>needs a length.</w:t>
            </w:r>
          </w:p>
        </w:tc>
      </w:tr>
      <w:tr>
        <w:tc>
          <w:tcPr>
            <w:tcW w:type="dxa" w:w="2381"/>
            <w:shd w:val="clear" w:color="auto" w:fill="F6F7F9"/>
          </w:tcPr>
          <w:p>
            <w:pPr>
              <w:pStyle w:val="TableText"/>
            </w:pPr>
            <w:r>
              <w:rPr>
                <w:color w:val="6B7280"/>
              </w:rPr>
              <w:t>New tracks start with</w:t>
            </w:r>
          </w:p>
        </w:tc>
        <w:tc>
          <w:tcPr>
            <w:tcW w:type="dxa" w:w="6463"/>
            <w:shd w:val="clear" w:color="auto" w:fill="F6F7F9"/>
          </w:tcPr>
          <w:p>
            <w:pPr>
              <w:pStyle w:val="TableText"/>
            </w:pPr>
            <w:r>
              <w:t>a flat intensity curve at 1.</w:t>
            </w:r>
          </w:p>
        </w:tc>
      </w:tr>
      <w:tr>
        <w:tc>
          <w:tcPr>
            <w:tcW w:type="dxa" w:w="2381"/>
            <w:shd w:val="clear" w:color="auto" w:fill="F6F7F9"/>
          </w:tcPr>
          <w:p>
            <w:pPr>
              <w:pStyle w:val="TableText"/>
            </w:pPr>
            <w:r>
              <w:rPr>
                <w:color w:val="6B7280"/>
              </w:rPr>
              <w:t>Motion shape</w:t>
            </w:r>
          </w:p>
        </w:tc>
        <w:tc>
          <w:tcPr>
            <w:tcW w:type="dxa" w:w="6463"/>
            <w:shd w:val="clear" w:color="auto" w:fill="F6F7F9"/>
          </w:tcPr>
          <w:p>
            <w:pPr>
              <w:pStyle w:val="TableText"/>
            </w:pPr>
            <w:r>
              <w:t xml:space="preserve">Spring by default; the shape settings are described in </w:t>
            </w:r>
            <w:hyperlink w:anchor="ref_motion_settings" w:history="1">
              <w:r>
                <w:rPr>
                  <w:rStyle w:val="InternalLink"/>
                </w:rPr>
                <w:t xml:space="preserve">16.4 Shared motion settings</w:t>
              </w:r>
            </w:hyperlink>
            <w:r>
              <w:t>.</w:t>
            </w:r>
          </w:p>
        </w:tc>
      </w:tr>
    </w:tbl>
    <w:p>
      <w:pPr>
        <w:spacing w:after="80" w:line="192" w:lineRule="auto"/>
      </w:pPr>
    </w:p>
    <w:tbl>
      <w:tblPr>
        <w:tblStyle w:val="TableGrid"/>
        <w:tblW w:type="auto" w:w="0"/>
        <w:jc w:val="left"/>
        <w:tblLook w:firstColumn="1" w:firstRow="1" w:lastColumn="0" w:lastRow="0" w:noHBand="0" w:noVBand="1" w:val="04A0"/>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Ind w:w="100" w:type="dxa"/>
        <w:tblLayout w:type="fixed"/>
      </w:tblPr>
      <w:tblGrid>
        <w:gridCol w:w="2299"/>
        <w:gridCol w:w="1768"/>
        <w:gridCol w:w="4775"/>
      </w:tblGrid>
      <w:tr>
        <w:trPr>
          <w:tblHeader/>
        </w:trPr>
        <w:tc>
          <w:tcPr>
            <w:tcW w:type="dxa" w:w="2299"/>
            <w:shd w:val="clear" w:color="auto" w:fill="EEF1F4"/>
          </w:tcPr>
          <w:p>
            <w:pPr>
              <w:pStyle w:val="TableText"/>
              <w:keepNext/>
            </w:pPr>
            <w:r>
              <w:rPr>
                <w:b/>
                <w:color w:val="161B22"/>
              </w:rPr>
              <w:t>Property</w:t>
            </w:r>
          </w:p>
        </w:tc>
        <w:tc>
          <w:tcPr>
            <w:tcW w:type="dxa" w:w="1769"/>
            <w:shd w:val="clear" w:color="auto" w:fill="EEF1F4"/>
          </w:tcPr>
          <w:p>
            <w:pPr>
              <w:pStyle w:val="TableText"/>
              <w:keepNext/>
            </w:pPr>
            <w:r>
              <w:rPr>
                <w:b/>
                <w:color w:val="161B22"/>
              </w:rPr>
              <w:t>Default</w:t>
            </w:r>
          </w:p>
        </w:tc>
        <w:tc>
          <w:tcPr>
            <w:tcW w:type="dxa" w:w="4776"/>
            <w:shd w:val="clear" w:color="auto" w:fill="EEF1F4"/>
          </w:tcPr>
          <w:p>
            <w:pPr>
              <w:pStyle w:val="TableText"/>
              <w:keepNext/>
            </w:pPr>
            <w:r>
              <w:rPr>
                <w:b/>
                <w:color w:val="161B22"/>
              </w:rPr>
              <w:t>Description</w:t>
            </w:r>
          </w:p>
        </w:tc>
      </w:tr>
      <w:tr>
        <w:trPr>
          <w:cantSplit/>
        </w:trPr>
        <w:tc>
          <w:tcPr>
            <w:tcW w:type="dxa" w:w="2299"/>
          </w:tcPr>
          <w:p>
            <w:pPr>
              <w:pStyle w:val="TableText"/>
            </w:pPr>
            <w:r>
              <w:rPr>
                <w:b/>
              </w:rPr>
              <w:t>Location Punch</w:t>
            </w:r>
          </w:p>
        </w:tc>
        <w:tc>
          <w:tcPr>
            <w:tcW w:type="dxa" w:w="1769"/>
          </w:tcPr>
          <w:p>
            <w:pPr>
              <w:pStyle w:val="TableText"/>
            </w:pPr>
            <w:r>
              <w:t>(-10, 0, -4) cm</w:t>
            </w:r>
          </w:p>
        </w:tc>
        <w:tc>
          <w:tcPr>
            <w:tcW w:type="dxa" w:w="4776"/>
          </w:tcPr>
          <w:p>
            <w:pPr>
              <w:pStyle w:val="TableText"/>
            </w:pPr>
            <w:r>
              <w:t>Camera-space location offset at the peak (X forward, Y right, Z up).</w:t>
            </w:r>
          </w:p>
        </w:tc>
      </w:tr>
      <w:tr>
        <w:trPr>
          <w:cantSplit/>
        </w:trPr>
        <w:tc>
          <w:tcPr>
            <w:tcW w:type="dxa" w:w="2299"/>
          </w:tcPr>
          <w:p>
            <w:pPr>
              <w:pStyle w:val="TableText"/>
            </w:pPr>
            <w:r>
              <w:rPr>
                <w:b/>
              </w:rPr>
              <w:t>Rotation Punch</w:t>
            </w:r>
          </w:p>
        </w:tc>
        <w:tc>
          <w:tcPr>
            <w:tcW w:type="dxa" w:w="1769"/>
          </w:tcPr>
          <w:p>
            <w:pPr>
              <w:pStyle w:val="TableText"/>
            </w:pPr>
            <w:r>
              <w:t>Pitch -2.5, Yaw 0, Roll 0 (degrees)</w:t>
            </w:r>
          </w:p>
        </w:tc>
        <w:tc>
          <w:tcPr>
            <w:tcW w:type="dxa" w:w="4776"/>
          </w:tcPr>
          <w:p>
            <w:pPr>
              <w:pStyle w:val="TableText"/>
            </w:pPr>
            <w:r>
              <w:t>Rotation offset at the peak, in degrees.</w:t>
            </w:r>
          </w:p>
        </w:tc>
      </w:tr>
      <w:tr>
        <w:trPr>
          <w:cantSplit/>
        </w:trPr>
        <w:tc>
          <w:tcPr>
            <w:tcW w:type="dxa" w:w="2299"/>
          </w:tcPr>
          <w:p>
            <w:pPr>
              <w:pStyle w:val="TableText"/>
            </w:pPr>
            <w:r>
              <w:rPr>
                <w:b/>
              </w:rPr>
              <w:t>Direction Source</w:t>
            </w:r>
          </w:p>
        </w:tc>
        <w:tc>
          <w:tcPr>
            <w:tcW w:type="dxa" w:w="1769"/>
          </w:tcPr>
          <w:p>
            <w:pPr>
              <w:pStyle w:val="TableText"/>
            </w:pPr>
            <w:r>
              <w:t>Step Settings</w:t>
            </w:r>
          </w:p>
        </w:tc>
        <w:tc>
          <w:tcPr>
            <w:tcW w:type="dxa" w:w="4776"/>
          </w:tcPr>
          <w:p>
            <w:pPr>
              <w:pStyle w:val="TableText"/>
            </w:pPr>
            <w:r>
              <w:t>Where the punch direction comes from. With a play direction or location, the punch keeps the strength of Location Punch and Rotation Punch but points along that direction, as seen from the camera when the play started.</w:t>
            </w:r>
          </w:p>
        </w:tc>
      </w:tr>
      <w:tr>
        <w:trPr>
          <w:cantSplit/>
        </w:trPr>
        <w:tc>
          <w:tcPr>
            <w:tcW w:type="dxa" w:w="2299"/>
          </w:tcPr>
          <w:p>
            <w:pPr>
              <w:pStyle w:val="TableText"/>
            </w:pPr>
            <w:r>
              <w:rPr>
                <w:b/>
              </w:rPr>
              <w:t>Direction Jitter</w:t>
            </w:r>
          </w:p>
        </w:tc>
        <w:tc>
          <w:tcPr>
            <w:tcW w:type="dxa" w:w="1769"/>
          </w:tcPr>
          <w:p>
            <w:pPr>
              <w:pStyle w:val="TableText"/>
            </w:pPr>
            <w:r>
              <w:t>0°</w:t>
            </w:r>
          </w:p>
        </w:tc>
        <w:tc>
          <w:tcPr>
            <w:tcW w:type="dxa" w:w="4776"/>
          </w:tcPr>
          <w:p>
            <w:pPr>
              <w:pStyle w:val="TableText"/>
            </w:pPr>
            <w:r>
              <w:t>Varies the punch direction per play by up to this angle, so repeated plays never look identical. Range 0 to 90.</w:t>
            </w:r>
          </w:p>
        </w:tc>
      </w:tr>
    </w:tbl>
    <w:p>
      <w:pPr>
        <w:spacing w:after="80" w:line="192" w:lineRule="auto"/>
      </w:pPr>
    </w:p>
    <w:p>
      <w:pPr>
        <w:pStyle w:val="Heading3"/>
      </w:pPr>
      <w:bookmarkStart w:id="8" w:name="step_fov_kick"/>
      <w:r>
        <w:rPr>
          <w:color w:val="2E8B57"/>
        </w:rPr>
        <w:t>16.5.3</w:t>
      </w:r>
      <w:r>
        <w:t xml:space="preserve">  FOV Kick</w:t>
      </w:r>
      <w:bookmarkEnd w:id="8"/>
      <w:r>
        <w:t xml:space="preserve">   </w:t>
      </w:r>
      <w:r>
        <w:rPr>
          <w:rFonts w:ascii="Segoe UI Semibold" w:hAnsi="Segoe UI Semibold" w:cs="Segoe UI Semibold" w:eastAsia="Segoe UI Semibold"/>
          <w:color w:val="FFFFFF"/>
          <w:sz w:val="15"/>
          <w:shd w:val="clear" w:color="auto" w:fill="2E8B57"/>
          <w:spacing w:val="10"/>
          <w:position w:val="2"/>
        </w:rPr>
        <w:t xml:space="preserve">  LITE + PRO  </w:t>
      </w:r>
    </w:p>
    <w:p>
      <w:r>
        <w:t xml:space="preserve">Changes the field of view by </w:t>
      </w:r>
      <w:r>
        <w:rPr>
          <w:b/>
        </w:rPr>
        <w:t>Field Of View Kick</w:t>
      </w:r>
      <w:r>
        <w:t xml:space="preserve"> at the peak and back. Positive values widen the view, which reads as speed; negative values narrow it, which reads as an impact zoom. The default Kick shape rises fast and eases back.</w:t>
      </w:r>
    </w:p>
    <w:tbl>
      <w:tblPr>
        <w:tblW w:type="auto" w:w="0"/>
        <w:tblLook w:firstColumn="1" w:firstRow="1" w:lastColumn="0" w:lastRow="0" w:noHBand="0" w:noVBand="1" w:val="04A0"/>
        <w:tblBorders>
          <w:top w:val="nil"/>
          <w:left w:val="nil"/>
          <w:bottom w:val="nil"/>
          <w:right w:val="nil"/>
          <w:insideH w:val="nil"/>
          <w:insideV w:val="nil"/>
        </w:tblBorders>
        <w:tblLayout w:type="fixed"/>
        <w:tblCellMar>
          <w:top w:w="40" w:type="dxa"/>
          <w:left w:w="140" w:type="dxa"/>
          <w:bottom w:w="40" w:type="dxa"/>
          <w:right w:w="140" w:type="dxa"/>
        </w:tblCellMar>
        <w:tblInd w:w="140" w:type="dxa"/>
        <w:tblLayout w:type="fixed"/>
      </w:tblPr>
      <w:tblGrid>
        <w:gridCol w:w="2381"/>
        <w:gridCol w:w="6462"/>
      </w:tblGrid>
      <w:tr>
        <w:tc>
          <w:tcPr>
            <w:tcW w:type="dxa" w:w="2381"/>
            <w:shd w:val="clear" w:color="auto" w:fill="F6F7F9"/>
          </w:tcPr>
          <w:p>
            <w:pPr>
              <w:pStyle w:val="TableText"/>
            </w:pPr>
            <w:r>
              <w:rPr>
                <w:color w:val="6B7280"/>
              </w:rPr>
              <w:t>Class</w:t>
            </w:r>
          </w:p>
        </w:tc>
        <w:tc>
          <w:tcPr>
            <w:tcW w:type="dxa" w:w="6463"/>
            <w:shd w:val="clear" w:color="auto" w:fill="F6F7F9"/>
          </w:tcPr>
          <w:p>
            <w:pPr>
              <w:pStyle w:val="TableText"/>
            </w:pPr>
            <w:r>
              <w:rPr>
                <w:rStyle w:val="InlineCode"/>
                <w:sz w:val="17"/>
              </w:rPr>
              <w:t>UFeelStep_FOVKick</w:t>
            </w:r>
            <w:r>
              <w:t>, module FeelCore.</w:t>
            </w:r>
          </w:p>
        </w:tc>
      </w:tr>
      <w:tr>
        <w:tc>
          <w:tcPr>
            <w:tcW w:type="dxa" w:w="2381"/>
            <w:shd w:val="clear" w:color="auto" w:fill="F6F7F9"/>
          </w:tcPr>
          <w:p>
            <w:pPr>
              <w:pStyle w:val="TableText"/>
            </w:pPr>
            <w:r>
              <w:rPr>
                <w:color w:val="6B7280"/>
              </w:rPr>
              <w:t>Default channel</w:t>
            </w:r>
          </w:p>
        </w:tc>
        <w:tc>
          <w:tcPr>
            <w:tcW w:type="dxa" w:w="6463"/>
            <w:shd w:val="clear" w:color="auto" w:fill="F6F7F9"/>
          </w:tcPr>
          <w:p>
            <w:pPr>
              <w:pStyle w:val="TableText"/>
            </w:pPr>
            <w:r>
              <w:rPr>
                <w:rStyle w:val="InlineCode"/>
                <w:sz w:val="17"/>
              </w:rPr>
              <w:t>Feel.Camera.Motion</w:t>
            </w:r>
            <w:r>
              <w:t>.</w:t>
            </w:r>
          </w:p>
        </w:tc>
      </w:tr>
      <w:tr>
        <w:tc>
          <w:tcPr>
            <w:tcW w:type="dxa" w:w="2381"/>
            <w:shd w:val="clear" w:color="auto" w:fill="F6F7F9"/>
          </w:tcPr>
          <w:p>
            <w:pPr>
              <w:pStyle w:val="TableText"/>
            </w:pPr>
            <w:r>
              <w:rPr>
                <w:color w:val="6B7280"/>
              </w:rPr>
              <w:t>Comfort group</w:t>
            </w:r>
          </w:p>
        </w:tc>
        <w:tc>
          <w:tcPr>
            <w:tcW w:type="dxa" w:w="6463"/>
            <w:shd w:val="clear" w:color="auto" w:fill="F6F7F9"/>
          </w:tcPr>
          <w:p>
            <w:pPr>
              <w:pStyle w:val="TableText"/>
            </w:pPr>
            <w:r>
              <w:t>Camera Motion.</w:t>
            </w:r>
          </w:p>
        </w:tc>
      </w:tr>
      <w:tr>
        <w:tc>
          <w:tcPr>
            <w:tcW w:type="dxa" w:w="2381"/>
            <w:shd w:val="clear" w:color="auto" w:fill="F6F7F9"/>
          </w:tcPr>
          <w:p>
            <w:pPr>
              <w:pStyle w:val="TableText"/>
            </w:pPr>
            <w:r>
              <w:rPr>
                <w:color w:val="6B7280"/>
              </w:rPr>
              <w:t>Editor preview</w:t>
            </w:r>
          </w:p>
        </w:tc>
        <w:tc>
          <w:tcPr>
            <w:tcW w:type="dxa" w:w="6463"/>
            <w:shd w:val="clear" w:color="auto" w:fill="F6F7F9"/>
          </w:tcPr>
          <w:p>
            <w:pPr>
              <w:pStyle w:val="TableText"/>
            </w:pPr>
            <w:r>
              <w:t>yes.</w:t>
            </w:r>
          </w:p>
        </w:tc>
      </w:tr>
      <w:tr>
        <w:tc>
          <w:tcPr>
            <w:tcW w:type="dxa" w:w="2381"/>
            <w:shd w:val="clear" w:color="auto" w:fill="F6F7F9"/>
          </w:tcPr>
          <w:p>
            <w:pPr>
              <w:pStyle w:val="TableText"/>
            </w:pPr>
            <w:r>
              <w:rPr>
                <w:color w:val="6B7280"/>
              </w:rPr>
              <w:t>Track length</w:t>
            </w:r>
          </w:p>
        </w:tc>
        <w:tc>
          <w:tcPr>
            <w:tcW w:type="dxa" w:w="6463"/>
            <w:shd w:val="clear" w:color="auto" w:fill="F6F7F9"/>
          </w:tcPr>
          <w:p>
            <w:pPr>
              <w:pStyle w:val="TableText"/>
            </w:pPr>
            <w:r>
              <w:t>needs a length.</w:t>
            </w:r>
          </w:p>
        </w:tc>
      </w:tr>
      <w:tr>
        <w:tc>
          <w:tcPr>
            <w:tcW w:type="dxa" w:w="2381"/>
            <w:shd w:val="clear" w:color="auto" w:fill="F6F7F9"/>
          </w:tcPr>
          <w:p>
            <w:pPr>
              <w:pStyle w:val="TableText"/>
            </w:pPr>
            <w:r>
              <w:rPr>
                <w:color w:val="6B7280"/>
              </w:rPr>
              <w:t>New tracks start with</w:t>
            </w:r>
          </w:p>
        </w:tc>
        <w:tc>
          <w:tcPr>
            <w:tcW w:type="dxa" w:w="6463"/>
            <w:shd w:val="clear" w:color="auto" w:fill="F6F7F9"/>
          </w:tcPr>
          <w:p>
            <w:pPr>
              <w:pStyle w:val="TableText"/>
            </w:pPr>
            <w:r>
              <w:t>a flat intensity curve at 1.</w:t>
            </w:r>
          </w:p>
        </w:tc>
      </w:tr>
      <w:tr>
        <w:tc>
          <w:tcPr>
            <w:tcW w:type="dxa" w:w="2381"/>
            <w:shd w:val="clear" w:color="auto" w:fill="F6F7F9"/>
          </w:tcPr>
          <w:p>
            <w:pPr>
              <w:pStyle w:val="TableText"/>
            </w:pPr>
            <w:r>
              <w:rPr>
                <w:color w:val="6B7280"/>
              </w:rPr>
              <w:t>Motion shape</w:t>
            </w:r>
          </w:p>
        </w:tc>
        <w:tc>
          <w:tcPr>
            <w:tcW w:type="dxa" w:w="6463"/>
            <w:shd w:val="clear" w:color="auto" w:fill="F6F7F9"/>
          </w:tcPr>
          <w:p>
            <w:pPr>
              <w:pStyle w:val="TableText"/>
            </w:pPr>
            <w:r>
              <w:t xml:space="preserve">Kick by default; the shape settings are described in </w:t>
            </w:r>
            <w:hyperlink w:anchor="ref_motion_settings" w:history="1">
              <w:r>
                <w:rPr>
                  <w:rStyle w:val="InternalLink"/>
                </w:rPr>
                <w:t xml:space="preserve">16.4 Shared motion settings</w:t>
              </w:r>
            </w:hyperlink>
            <w:r>
              <w:t>.</w:t>
            </w:r>
          </w:p>
        </w:tc>
      </w:tr>
    </w:tbl>
    <w:p>
      <w:pPr>
        <w:spacing w:after="80" w:line="192" w:lineRule="auto"/>
      </w:pPr>
    </w:p>
    <w:tbl>
      <w:tblPr>
        <w:tblStyle w:val="TableGrid"/>
        <w:tblW w:type="auto" w:w="0"/>
        <w:jc w:val="left"/>
        <w:tblLook w:firstColumn="1" w:firstRow="1" w:lastColumn="0" w:lastRow="0" w:noHBand="0" w:noVBand="1" w:val="04A0"/>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Ind w:w="100" w:type="dxa"/>
        <w:tblLayout w:type="fixed"/>
      </w:tblPr>
      <w:tblGrid>
        <w:gridCol w:w="2299"/>
        <w:gridCol w:w="1768"/>
        <w:gridCol w:w="4775"/>
      </w:tblGrid>
      <w:tr>
        <w:trPr>
          <w:tblHeader/>
        </w:trPr>
        <w:tc>
          <w:tcPr>
            <w:tcW w:type="dxa" w:w="2299"/>
            <w:shd w:val="clear" w:color="auto" w:fill="EEF1F4"/>
          </w:tcPr>
          <w:p>
            <w:pPr>
              <w:pStyle w:val="TableText"/>
              <w:keepNext/>
            </w:pPr>
            <w:r>
              <w:rPr>
                <w:b/>
                <w:color w:val="161B22"/>
              </w:rPr>
              <w:t>Property</w:t>
            </w:r>
          </w:p>
        </w:tc>
        <w:tc>
          <w:tcPr>
            <w:tcW w:type="dxa" w:w="1769"/>
            <w:shd w:val="clear" w:color="auto" w:fill="EEF1F4"/>
          </w:tcPr>
          <w:p>
            <w:pPr>
              <w:pStyle w:val="TableText"/>
              <w:keepNext/>
            </w:pPr>
            <w:r>
              <w:rPr>
                <w:b/>
                <w:color w:val="161B22"/>
              </w:rPr>
              <w:t>Default</w:t>
            </w:r>
          </w:p>
        </w:tc>
        <w:tc>
          <w:tcPr>
            <w:tcW w:type="dxa" w:w="4776"/>
            <w:shd w:val="clear" w:color="auto" w:fill="EEF1F4"/>
          </w:tcPr>
          <w:p>
            <w:pPr>
              <w:pStyle w:val="TableText"/>
              <w:keepNext/>
            </w:pPr>
            <w:r>
              <w:rPr>
                <w:b/>
                <w:color w:val="161B22"/>
              </w:rPr>
              <w:t>Description</w:t>
            </w:r>
          </w:p>
        </w:tc>
      </w:tr>
      <w:tr>
        <w:trPr>
          <w:cantSplit/>
        </w:trPr>
        <w:tc>
          <w:tcPr>
            <w:tcW w:type="dxa" w:w="2299"/>
          </w:tcPr>
          <w:p>
            <w:pPr>
              <w:pStyle w:val="TableText"/>
            </w:pPr>
            <w:r>
              <w:rPr>
                <w:b/>
              </w:rPr>
              <w:t>Field Of View Kick</w:t>
            </w:r>
          </w:p>
        </w:tc>
        <w:tc>
          <w:tcPr>
            <w:tcW w:type="dxa" w:w="1769"/>
          </w:tcPr>
          <w:p>
            <w:pPr>
              <w:pStyle w:val="TableText"/>
            </w:pPr>
            <w:r>
              <w:t>8°</w:t>
            </w:r>
          </w:p>
        </w:tc>
        <w:tc>
          <w:tcPr>
            <w:tcW w:type="dxa" w:w="4776"/>
          </w:tcPr>
          <w:p>
            <w:pPr>
              <w:pStyle w:val="TableText"/>
            </w:pPr>
            <w:r>
              <w:t>Field of view change at the peak. Positive widens (speed), negative narrows (impact zoom). Range -60 to 60.</w:t>
            </w:r>
          </w:p>
        </w:tc>
      </w:tr>
    </w:tbl>
    <w:p>
      <w:pPr>
        <w:spacing w:after="80" w:line="192" w:lineRule="auto"/>
      </w:pPr>
    </w:p>
    <w:p>
      <w:pPr>
        <w:pStyle w:val="Heading3"/>
      </w:pPr>
      <w:bookmarkStart w:id="9" w:name="step_camera_roll"/>
      <w:r>
        <w:rPr>
          <w:color w:val="2E8B57"/>
        </w:rPr>
        <w:t>16.5.4</w:t>
      </w:r>
      <w:r>
        <w:t xml:space="preserve">  Camera Roll</w:t>
      </w:r>
      <w:bookmarkEnd w:id="9"/>
      <w:r>
        <w:t xml:space="preserve">   </w:t>
      </w:r>
      <w:r>
        <w:rPr>
          <w:rFonts w:ascii="Segoe UI Semibold" w:hAnsi="Segoe UI Semibold" w:cs="Segoe UI Semibold" w:eastAsia="Segoe UI Semibold"/>
          <w:color w:val="FFFFFF"/>
          <w:sz w:val="15"/>
          <w:shd w:val="clear" w:color="auto" w:fill="E07B1F"/>
          <w:spacing w:val="10"/>
          <w:position w:val="2"/>
        </w:rPr>
        <w:t xml:space="preserve">  PRO ONLY  </w:t>
      </w:r>
    </w:p>
    <w:p>
      <w:pPr>
        <w:pStyle w:val="ProBanner"/>
      </w:pPr>
      <w:r>
        <w:rPr>
          <w:b/>
          <w:color w:val="A8550C"/>
        </w:rPr>
        <w:t>FeelKit Pro only.</w:t>
      </w:r>
      <w:r>
        <w:rPr>
          <w:color w:val="2E343B"/>
        </w:rPr>
        <w:t xml:space="preserve"> FeelKit Lite does not include this.</w:t>
      </w:r>
    </w:p>
    <w:p>
      <w:r>
        <w:t xml:space="preserve">Rolls the camera around its view axis to </w:t>
      </w:r>
      <w:r>
        <w:rPr>
          <w:b/>
        </w:rPr>
        <w:t>Roll Degrees</w:t>
      </w:r>
      <w:r>
        <w:t xml:space="preserve"> at the peak and back. With </w:t>
      </w:r>
      <w:r>
        <w:rPr>
          <w:b/>
        </w:rPr>
        <w:t>Random Direction</w:t>
      </w:r>
      <w:r>
        <w:t xml:space="preserve"> on, each play picks clockwise or counterclockwise from its seed. Players who turn </w:t>
      </w:r>
      <w:r>
        <w:rPr>
          <w:b/>
        </w:rPr>
        <w:t>Allow Camera Roll</w:t>
      </w:r>
      <w:r>
        <w:t xml:space="preserve"> off in their comfort settings see no camera roll from any recipe.</w:t>
      </w:r>
    </w:p>
    <w:tbl>
      <w:tblPr>
        <w:tblW w:type="auto" w:w="0"/>
        <w:tblLook w:firstColumn="1" w:firstRow="1" w:lastColumn="0" w:lastRow="0" w:noHBand="0" w:noVBand="1" w:val="04A0"/>
        <w:tblBorders>
          <w:top w:val="nil"/>
          <w:left w:val="nil"/>
          <w:bottom w:val="nil"/>
          <w:right w:val="nil"/>
          <w:insideH w:val="nil"/>
          <w:insideV w:val="nil"/>
        </w:tblBorders>
        <w:tblLayout w:type="fixed"/>
        <w:tblCellMar>
          <w:top w:w="40" w:type="dxa"/>
          <w:left w:w="140" w:type="dxa"/>
          <w:bottom w:w="40" w:type="dxa"/>
          <w:right w:w="140" w:type="dxa"/>
        </w:tblCellMar>
        <w:tblInd w:w="140" w:type="dxa"/>
        <w:tblLayout w:type="fixed"/>
      </w:tblPr>
      <w:tblGrid>
        <w:gridCol w:w="2381"/>
        <w:gridCol w:w="6462"/>
      </w:tblGrid>
      <w:tr>
        <w:tc>
          <w:tcPr>
            <w:tcW w:type="dxa" w:w="2381"/>
            <w:shd w:val="clear" w:color="auto" w:fill="F6F7F9"/>
          </w:tcPr>
          <w:p>
            <w:pPr>
              <w:pStyle w:val="TableText"/>
            </w:pPr>
            <w:r>
              <w:rPr>
                <w:color w:val="6B7280"/>
              </w:rPr>
              <w:t>Class</w:t>
            </w:r>
          </w:p>
        </w:tc>
        <w:tc>
          <w:tcPr>
            <w:tcW w:type="dxa" w:w="6463"/>
            <w:shd w:val="clear" w:color="auto" w:fill="F6F7F9"/>
          </w:tcPr>
          <w:p>
            <w:pPr>
              <w:pStyle w:val="TableText"/>
            </w:pPr>
            <w:r>
              <w:rPr>
                <w:rStyle w:val="InlineCode"/>
                <w:sz w:val="17"/>
              </w:rPr>
              <w:t>UFeelStep_CameraRoll</w:t>
            </w:r>
            <w:r>
              <w:t>, module FeelCore.</w:t>
            </w:r>
          </w:p>
        </w:tc>
      </w:tr>
      <w:tr>
        <w:tc>
          <w:tcPr>
            <w:tcW w:type="dxa" w:w="2381"/>
            <w:shd w:val="clear" w:color="auto" w:fill="F6F7F9"/>
          </w:tcPr>
          <w:p>
            <w:pPr>
              <w:pStyle w:val="TableText"/>
            </w:pPr>
            <w:r>
              <w:rPr>
                <w:color w:val="6B7280"/>
              </w:rPr>
              <w:t>Default channel</w:t>
            </w:r>
          </w:p>
        </w:tc>
        <w:tc>
          <w:tcPr>
            <w:tcW w:type="dxa" w:w="6463"/>
            <w:shd w:val="clear" w:color="auto" w:fill="F6F7F9"/>
          </w:tcPr>
          <w:p>
            <w:pPr>
              <w:pStyle w:val="TableText"/>
            </w:pPr>
            <w:r>
              <w:rPr>
                <w:rStyle w:val="InlineCode"/>
                <w:sz w:val="17"/>
              </w:rPr>
              <w:t>Feel.Camera.Motion</w:t>
            </w:r>
            <w:r>
              <w:t>.</w:t>
            </w:r>
          </w:p>
        </w:tc>
      </w:tr>
      <w:tr>
        <w:tc>
          <w:tcPr>
            <w:tcW w:type="dxa" w:w="2381"/>
            <w:shd w:val="clear" w:color="auto" w:fill="F6F7F9"/>
          </w:tcPr>
          <w:p>
            <w:pPr>
              <w:pStyle w:val="TableText"/>
            </w:pPr>
            <w:r>
              <w:rPr>
                <w:color w:val="6B7280"/>
              </w:rPr>
              <w:t>Comfort group</w:t>
            </w:r>
          </w:p>
        </w:tc>
        <w:tc>
          <w:tcPr>
            <w:tcW w:type="dxa" w:w="6463"/>
            <w:shd w:val="clear" w:color="auto" w:fill="F6F7F9"/>
          </w:tcPr>
          <w:p>
            <w:pPr>
              <w:pStyle w:val="TableText"/>
            </w:pPr>
            <w:r>
              <w:t xml:space="preserve">Camera Motion; the roll is also removed completely when a player turns </w:t>
            </w:r>
            <w:r>
              <w:rPr>
                <w:b/>
              </w:rPr>
              <w:t>Allow Camera Roll</w:t>
            </w:r>
            <w:r>
              <w:t xml:space="preserve"> off.</w:t>
            </w:r>
          </w:p>
        </w:tc>
      </w:tr>
      <w:tr>
        <w:tc>
          <w:tcPr>
            <w:tcW w:type="dxa" w:w="2381"/>
            <w:shd w:val="clear" w:color="auto" w:fill="F6F7F9"/>
          </w:tcPr>
          <w:p>
            <w:pPr>
              <w:pStyle w:val="TableText"/>
            </w:pPr>
            <w:r>
              <w:rPr>
                <w:color w:val="6B7280"/>
              </w:rPr>
              <w:t>Editor preview</w:t>
            </w:r>
          </w:p>
        </w:tc>
        <w:tc>
          <w:tcPr>
            <w:tcW w:type="dxa" w:w="6463"/>
            <w:shd w:val="clear" w:color="auto" w:fill="F6F7F9"/>
          </w:tcPr>
          <w:p>
            <w:pPr>
              <w:pStyle w:val="TableText"/>
            </w:pPr>
            <w:r>
              <w:t>yes.</w:t>
            </w:r>
          </w:p>
        </w:tc>
      </w:tr>
      <w:tr>
        <w:tc>
          <w:tcPr>
            <w:tcW w:type="dxa" w:w="2381"/>
            <w:shd w:val="clear" w:color="auto" w:fill="F6F7F9"/>
          </w:tcPr>
          <w:p>
            <w:pPr>
              <w:pStyle w:val="TableText"/>
            </w:pPr>
            <w:r>
              <w:rPr>
                <w:color w:val="6B7280"/>
              </w:rPr>
              <w:t>Track length</w:t>
            </w:r>
          </w:p>
        </w:tc>
        <w:tc>
          <w:tcPr>
            <w:tcW w:type="dxa" w:w="6463"/>
            <w:shd w:val="clear" w:color="auto" w:fill="F6F7F9"/>
          </w:tcPr>
          <w:p>
            <w:pPr>
              <w:pStyle w:val="TableText"/>
            </w:pPr>
            <w:r>
              <w:t>needs a length.</w:t>
            </w:r>
          </w:p>
        </w:tc>
      </w:tr>
      <w:tr>
        <w:tc>
          <w:tcPr>
            <w:tcW w:type="dxa" w:w="2381"/>
            <w:shd w:val="clear" w:color="auto" w:fill="F6F7F9"/>
          </w:tcPr>
          <w:p>
            <w:pPr>
              <w:pStyle w:val="TableText"/>
            </w:pPr>
            <w:r>
              <w:rPr>
                <w:color w:val="6B7280"/>
              </w:rPr>
              <w:t>New tracks start with</w:t>
            </w:r>
          </w:p>
        </w:tc>
        <w:tc>
          <w:tcPr>
            <w:tcW w:type="dxa" w:w="6463"/>
            <w:shd w:val="clear" w:color="auto" w:fill="F6F7F9"/>
          </w:tcPr>
          <w:p>
            <w:pPr>
              <w:pStyle w:val="TableText"/>
            </w:pPr>
            <w:r>
              <w:t>a flat intensity curve at 1.</w:t>
            </w:r>
          </w:p>
        </w:tc>
      </w:tr>
      <w:tr>
        <w:tc>
          <w:tcPr>
            <w:tcW w:type="dxa" w:w="2381"/>
            <w:shd w:val="clear" w:color="auto" w:fill="F6F7F9"/>
          </w:tcPr>
          <w:p>
            <w:pPr>
              <w:pStyle w:val="TableText"/>
            </w:pPr>
            <w:r>
              <w:rPr>
                <w:color w:val="6B7280"/>
              </w:rPr>
              <w:t>Motion shape</w:t>
            </w:r>
          </w:p>
        </w:tc>
        <w:tc>
          <w:tcPr>
            <w:tcW w:type="dxa" w:w="6463"/>
            <w:shd w:val="clear" w:color="auto" w:fill="F6F7F9"/>
          </w:tcPr>
          <w:p>
            <w:pPr>
              <w:pStyle w:val="TableText"/>
            </w:pPr>
            <w:r>
              <w:t xml:space="preserve">Spring by default; the shape settings are described in </w:t>
            </w:r>
            <w:hyperlink w:anchor="ref_motion_settings" w:history="1">
              <w:r>
                <w:rPr>
                  <w:rStyle w:val="InternalLink"/>
                </w:rPr>
                <w:t xml:space="preserve">16.4 Shared motion settings</w:t>
              </w:r>
            </w:hyperlink>
            <w:r>
              <w:t>.</w:t>
            </w:r>
          </w:p>
        </w:tc>
      </w:tr>
    </w:tbl>
    <w:p>
      <w:pPr>
        <w:spacing w:after="80" w:line="192" w:lineRule="auto"/>
      </w:pPr>
    </w:p>
    <w:tbl>
      <w:tblPr>
        <w:tblStyle w:val="TableGrid"/>
        <w:tblW w:type="auto" w:w="0"/>
        <w:jc w:val="left"/>
        <w:tblLook w:firstColumn="1" w:firstRow="1" w:lastColumn="0" w:lastRow="0" w:noHBand="0" w:noVBand="1" w:val="04A0"/>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Ind w:w="100" w:type="dxa"/>
        <w:tblLayout w:type="fixed"/>
      </w:tblPr>
      <w:tblGrid>
        <w:gridCol w:w="2299"/>
        <w:gridCol w:w="1768"/>
        <w:gridCol w:w="4775"/>
      </w:tblGrid>
      <w:tr>
        <w:trPr>
          <w:tblHeader/>
        </w:trPr>
        <w:tc>
          <w:tcPr>
            <w:tcW w:type="dxa" w:w="2299"/>
            <w:shd w:val="clear" w:color="auto" w:fill="EEF1F4"/>
          </w:tcPr>
          <w:p>
            <w:pPr>
              <w:pStyle w:val="TableText"/>
              <w:keepNext/>
            </w:pPr>
            <w:r>
              <w:rPr>
                <w:b/>
                <w:color w:val="161B22"/>
              </w:rPr>
              <w:t>Property</w:t>
            </w:r>
          </w:p>
        </w:tc>
        <w:tc>
          <w:tcPr>
            <w:tcW w:type="dxa" w:w="1769"/>
            <w:shd w:val="clear" w:color="auto" w:fill="EEF1F4"/>
          </w:tcPr>
          <w:p>
            <w:pPr>
              <w:pStyle w:val="TableText"/>
              <w:keepNext/>
            </w:pPr>
            <w:r>
              <w:rPr>
                <w:b/>
                <w:color w:val="161B22"/>
              </w:rPr>
              <w:t>Default</w:t>
            </w:r>
          </w:p>
        </w:tc>
        <w:tc>
          <w:tcPr>
            <w:tcW w:type="dxa" w:w="4776"/>
            <w:shd w:val="clear" w:color="auto" w:fill="EEF1F4"/>
          </w:tcPr>
          <w:p>
            <w:pPr>
              <w:pStyle w:val="TableText"/>
              <w:keepNext/>
            </w:pPr>
            <w:r>
              <w:rPr>
                <w:b/>
                <w:color w:val="161B22"/>
              </w:rPr>
              <w:t>Description</w:t>
            </w:r>
          </w:p>
        </w:tc>
      </w:tr>
      <w:tr>
        <w:trPr>
          <w:cantSplit/>
        </w:trPr>
        <w:tc>
          <w:tcPr>
            <w:tcW w:type="dxa" w:w="2299"/>
          </w:tcPr>
          <w:p>
            <w:pPr>
              <w:pStyle w:val="TableText"/>
            </w:pPr>
            <w:r>
              <w:rPr>
                <w:b/>
              </w:rPr>
              <w:t>Roll Degrees</w:t>
            </w:r>
          </w:p>
        </w:tc>
        <w:tc>
          <w:tcPr>
            <w:tcW w:type="dxa" w:w="1769"/>
          </w:tcPr>
          <w:p>
            <w:pPr>
              <w:pStyle w:val="TableText"/>
            </w:pPr>
            <w:r>
              <w:t>4°</w:t>
            </w:r>
          </w:p>
        </w:tc>
        <w:tc>
          <w:tcPr>
            <w:tcW w:type="dxa" w:w="4776"/>
          </w:tcPr>
          <w:p>
            <w:pPr>
              <w:pStyle w:val="TableText"/>
            </w:pPr>
            <w:r>
              <w:t>Roll angle at the peak. Positive rolls clockwise. Range -45 to 45.</w:t>
            </w:r>
          </w:p>
        </w:tc>
      </w:tr>
      <w:tr>
        <w:trPr>
          <w:cantSplit/>
        </w:trPr>
        <w:tc>
          <w:tcPr>
            <w:tcW w:type="dxa" w:w="2299"/>
          </w:tcPr>
          <w:p>
            <w:pPr>
              <w:pStyle w:val="TableText"/>
            </w:pPr>
            <w:r>
              <w:rPr>
                <w:b/>
              </w:rPr>
              <w:t>Random Direction</w:t>
            </w:r>
          </w:p>
        </w:tc>
        <w:tc>
          <w:tcPr>
            <w:tcW w:type="dxa" w:w="1769"/>
          </w:tcPr>
          <w:p>
            <w:pPr>
              <w:pStyle w:val="TableText"/>
            </w:pPr>
            <w:r>
              <w:t>On</w:t>
            </w:r>
          </w:p>
        </w:tc>
        <w:tc>
          <w:tcPr>
            <w:tcW w:type="dxa" w:w="4776"/>
          </w:tcPr>
          <w:p>
            <w:pPr>
              <w:pStyle w:val="TableText"/>
            </w:pPr>
            <w:r>
              <w:t>Pick clockwise or counterclockwise at random for each play.</w:t>
            </w:r>
          </w:p>
        </w:tc>
      </w:tr>
    </w:tbl>
    <w:p>
      <w:pPr>
        <w:spacing w:after="80" w:line="192" w:lineRule="auto"/>
      </w:pPr>
    </w:p>
    <w:sectPr w:rsidR="00FC693F" w:rsidRPr="0006063C" w:rsidSect="00034616">
      <w:pgSz w:w="11906" w:h="16838"/>
      <w:pgMar w:top="1474" w:right="1531" w:bottom="1361" w:left="1531" w:header="680"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 xml:space="preserve">1</w:t>
    </w:r>
    <w:r>
      <w:rPr>
        <w:color w:val="6B7280"/>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 xml:space="preserve">1</w: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6" w:color="D5D9DF"/>
      </w:pBdr>
      <w:pStyle w:val="Header"/>
      <w:tabs>
        <w:tab w:pos="4680" w:val="clear"/>
        <w:tab w:pos="8844" w:val="right"/>
        <w:tab w:pos="9360" w:val="clear"/>
      </w:tabs>
    </w:pPr>
    <w:r>
      <w:rPr>
        <w:color w:val="6B7280"/>
        <w:sz w:val="16"/>
      </w:rPr>
      <w:t>FeelKit Manual</w:t>
    </w:r>
    <w:r>
      <w:rPr>
        <w:color w:val="6B7280"/>
        <w:sz w:val="16"/>
      </w:rPr>
      <w:tab/>
    </w:r>
    <w:r>
      <w:rPr>
        <w:color w:val="6B7280"/>
        <w:sz w:val="16"/>
      </w:rPr>
      <w:fldChar w:fldCharType="begin"/>
    </w:r>
    <w:r>
      <w:rPr>
        <w:color w:val="6B7280"/>
        <w:sz w:val="16"/>
      </w:rPr>
      <w:instrText xml:space="preserve"> STYLEREF "Heading 1" </w:instrText>
    </w:r>
    <w:r>
      <w:rPr>
        <w:color w:val="6B7280"/>
        <w:sz w:val="16"/>
      </w:rPr>
      <w:fldChar w:fldCharType="separate"/>
    </w:r>
    <w:r>
      <w:rPr>
        <w:color w:val="6B7280"/>
        <w:sz w:val="16"/>
      </w:rPr>
      <w:t xml:space="preserve"/>
    </w:r>
    <w:r>
      <w:rPr>
        <w:color w:val="6B7280"/>
        <w:sz w:val="16"/>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Segoe UI" w:hAnsi="Segoe UI" w:cs="Segoe UI" w:eastAsia="Segoe U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2" w:lineRule="auto"/>
    </w:pPr>
    <w:rPr>
      <w:rFonts w:ascii="Segoe UI" w:hAnsi="Segoe UI" w:cs="Segoe UI" w:eastAsia="Segoe UI"/>
      <w:color w:val="2E34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0" w:after="160" w:line="252" w:lineRule="auto"/>
      <w:outlineLvl w:val="0"/>
    </w:pPr>
    <w:rPr>
      <w:rFonts w:ascii="Segoe UI Semibold" w:hAnsi="Segoe UI Semibold" w:cs="Segoe UI Semibold" w:eastAsia="Segoe UI Semibold"/>
      <w:b w:val="0"/>
      <w:bCs/>
      <w:i w:val="0"/>
      <w:color w:val="161B22"/>
      <w:sz w:val="60"/>
      <w:szCs w:val="28"/>
    </w:rPr>
  </w:style>
  <w:style w:type="paragraph" w:styleId="Heading2">
    <w:name w:val="heading 2"/>
    <w:basedOn w:val="Normal"/>
    <w:next w:val="Normal"/>
    <w:link w:val="Heading2Char"/>
    <w:uiPriority w:val="9"/>
    <w:unhideWhenUsed/>
    <w:qFormat/>
    <w:rsid w:val="00FC693F"/>
    <w:pPr>
      <w:keepNext/>
      <w:keepLines/>
      <w:pageBreakBefore w:val="0"/>
      <w:spacing w:before="520" w:after="160" w:line="252" w:lineRule="auto"/>
      <w:outlineLvl w:val="1"/>
    </w:pPr>
    <w:rPr>
      <w:rFonts w:ascii="Segoe UI Semibold" w:hAnsi="Segoe UI Semibold" w:cs="Segoe UI Semibold" w:eastAsia="Segoe UI Semibold"/>
      <w:b w:val="0"/>
      <w:bCs/>
      <w:i w:val="0"/>
      <w:color w:val="161B22"/>
      <w:sz w:val="30"/>
      <w:szCs w:val="26"/>
    </w:rPr>
  </w:style>
  <w:style w:type="paragraph" w:styleId="Heading3">
    <w:name w:val="heading 3"/>
    <w:basedOn w:val="Normal"/>
    <w:next w:val="Normal"/>
    <w:link w:val="Heading3Char"/>
    <w:uiPriority w:val="9"/>
    <w:unhideWhenUsed/>
    <w:qFormat/>
    <w:rsid w:val="00FC693F"/>
    <w:pPr>
      <w:keepNext/>
      <w:keepLines/>
      <w:pageBreakBefore w:val="0"/>
      <w:spacing w:before="360" w:after="100" w:line="252" w:lineRule="auto"/>
      <w:outlineLvl w:val="2"/>
    </w:pPr>
    <w:rPr>
      <w:rFonts w:ascii="Segoe UI Semibold" w:hAnsi="Segoe UI Semibold" w:cs="Segoe UI Semibold" w:eastAsia="Segoe UI Semibold"/>
      <w:b w:val="0"/>
      <w:bCs/>
      <w:i w:val="0"/>
      <w:color w:val="161B22"/>
      <w:sz w:val="24"/>
    </w:rPr>
  </w:style>
  <w:style w:type="paragraph" w:styleId="Heading4">
    <w:name w:val="heading 4"/>
    <w:basedOn w:val="Normal"/>
    <w:next w:val="Normal"/>
    <w:link w:val="Heading4Char"/>
    <w:uiPriority w:val="9"/>
    <w:semiHidden/>
    <w:unhideWhenUsed/>
    <w:qFormat/>
    <w:rsid w:val="00FC693F"/>
    <w:pPr>
      <w:keepNext/>
      <w:keepLines/>
      <w:pageBreakBefore w:val="0"/>
      <w:spacing w:before="200" w:after="60" w:line="252" w:lineRule="auto"/>
      <w:outlineLvl w:val="3"/>
    </w:pPr>
    <w:rPr>
      <w:rFonts w:ascii="Segoe UI Semibold" w:hAnsi="Segoe UI Semibold" w:cs="Segoe UI Semibold" w:eastAsia="Segoe UI Semibold"/>
      <w:b w:val="0"/>
      <w:bCs/>
      <w:i w:val="0"/>
      <w:iCs/>
      <w:color w:val="161B22"/>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240" w:lineRule="auto"/>
      <w:contextualSpacing/>
    </w:pPr>
    <w:rPr>
      <w:rFonts w:ascii="Segoe UI Semibold" w:hAnsi="Segoe UI Semibold" w:cs="Segoe UI Semibold" w:eastAsia="Segoe UI Semibold"/>
      <w:color w:val="161B22"/>
      <w:spacing w:val="5"/>
      <w:kern w:val="28"/>
      <w:sz w:val="10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Segoe UI" w:hAnsi="Segoe UI" w:cs="Segoe UI" w:eastAsia="Segoe UI"/>
      <w:i w:val="0"/>
      <w:iCs/>
      <w:color w:val="6B72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80"/>
    </w:pPr>
    <w:rPr>
      <w:rFonts w:ascii="Segoe UI" w:hAnsi="Segoe UI" w:cs="Segoe UI" w:eastAsia="Segoe UI"/>
      <w:b w:val="0"/>
      <w:bCs/>
      <w:i w:val="0"/>
      <w:color w:val="6B728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Normal"/>
    <w:pPr>
      <w:pageBreakBefore/>
      <w:spacing w:before="4400"/>
    </w:pPr>
    <w:rPr>
      <w:rFonts w:ascii="Segoe UI Semibold" w:hAnsi="Segoe UI Semibold" w:cs="Segoe UI Semibold" w:eastAsia="Segoe UI Semibold"/>
      <w:color w:val="161B22"/>
      <w:sz w:val="60"/>
    </w:rPr>
  </w:style>
  <w:style w:type="paragraph" w:customStyle="1" w:styleId="ContentsTitle">
    <w:name w:val="Contents Title"/>
    <w:basedOn w:val="Normal"/>
    <w:pPr>
      <w:spacing w:before="800" w:after="360"/>
    </w:pPr>
    <w:rPr>
      <w:rFonts w:ascii="Segoe UI Semibold" w:hAnsi="Segoe UI Semibold" w:cs="Segoe UI Semibold" w:eastAsia="Segoe UI Semibold"/>
      <w:color w:val="161B22"/>
      <w:sz w:val="48"/>
    </w:rPr>
  </w:style>
  <w:style w:type="paragraph" w:customStyle="1" w:styleId="TOC1">
    <w:name w:val="TOC 1"/>
    <w:basedOn w:val="Normal"/>
    <w:pPr>
      <w:spacing w:before="200" w:after="40"/>
      <w:ind w:left="0"/>
    </w:pPr>
    <w:rPr>
      <w:rFonts w:ascii="Segoe UI Semibold" w:hAnsi="Segoe UI Semibold" w:cs="Segoe UI Semibold" w:eastAsia="Segoe UI Semibold"/>
      <w:color w:val="161B22"/>
      <w:sz w:val="21"/>
    </w:rPr>
  </w:style>
  <w:style w:type="paragraph" w:customStyle="1" w:styleId="TOC2">
    <w:name w:val="TOC 2"/>
    <w:basedOn w:val="Normal"/>
    <w:pPr>
      <w:spacing w:before="40" w:after="40"/>
      <w:ind w:left="340"/>
    </w:pPr>
    <w:rPr>
      <w:rFonts w:ascii="Segoe UI" w:hAnsi="Segoe UI" w:cs="Segoe UI" w:eastAsia="Segoe UI"/>
      <w:color w:val="2E343B"/>
      <w:sz w:val="19"/>
    </w:rPr>
  </w:style>
  <w:style w:type="paragraph" w:customStyle="1" w:styleId="TOC3">
    <w:name w:val="TOC 3"/>
    <w:basedOn w:val="Normal"/>
    <w:pPr>
      <w:spacing w:before="0" w:after="40"/>
      <w:ind w:left="680"/>
    </w:pPr>
    <w:rPr>
      <w:rFonts w:ascii="Segoe UI" w:hAnsi="Segoe UI" w:cs="Segoe UI" w:eastAsia="Segoe UI"/>
      <w:color w:val="2E343B"/>
      <w:sz w:val="18"/>
    </w:rPr>
  </w:style>
  <w:style w:type="paragraph" w:customStyle="1" w:styleId="CodeBlock">
    <w:name w:val="Code Block"/>
    <w:basedOn w:val="Normal"/>
    <w:pPr>
      <w:spacing w:after="0" w:line="240" w:lineRule="auto"/>
      <w:ind w:left="170"/>
      <w:shd w:val="clear" w:color="auto" w:fill="F5F6F8"/>
    </w:pPr>
    <w:rPr>
      <w:rFonts w:ascii="Consolas" w:hAnsi="Consolas" w:cs="Consolas" w:eastAsia="Consolas"/>
      <w:sz w:val="17"/>
    </w:rPr>
  </w:style>
  <w:style w:type="character" w:customStyle="1" w:styleId="InlineCode">
    <w:name w:val="Inline Code"/>
    <w:rPr>
      <w:rFonts w:ascii="Consolas" w:hAnsi="Consolas" w:cs="Consolas" w:eastAsia="Consolas"/>
      <w:color w:val="3A404A"/>
      <w:sz w:val="17"/>
      <w:shd w:val="clear" w:color="auto" w:fill="F1F3F5"/>
    </w:rPr>
  </w:style>
  <w:style w:type="character" w:customStyle="1" w:styleId="InternalLink">
    <w:name w:val="Internal Link"/>
    <w:rPr>
      <w:color w:val="1F6FB2"/>
    </w:rPr>
  </w:style>
  <w:style w:type="character" w:customStyle="1" w:styleId="WebLink">
    <w:name w:val="Web Link"/>
    <w:rPr>
      <w:color w:val="1F6FB2"/>
      <w:u w:val="single"/>
    </w:rPr>
  </w:style>
  <w:style w:type="paragraph" w:customStyle="1" w:styleId="TableText">
    <w:name w:val="Table Text"/>
    <w:basedOn w:val="Normal"/>
    <w:pPr>
      <w:spacing w:after="0" w:line="252" w:lineRule="auto"/>
    </w:pPr>
    <w:rPr>
      <w:sz w:val="17"/>
    </w:rPr>
  </w:style>
  <w:style w:type="paragraph" w:customStyle="1" w:styleId="NoteBox">
    <w:name w:val="Note Box"/>
    <w:basedOn w:val="Normal"/>
    <w:pPr>
      <w:pBdr>
        <w:left w:val="single" w:sz="24" w:space="8" w:color="2E8B57"/>
      </w:pBdr>
      <w:shd w:val="clear" w:color="auto" w:fill="EEF6F1"/>
      <w:spacing w:before="80" w:after="200"/>
      <w:ind w:left="198"/>
    </w:pPr>
  </w:style>
  <w:style w:type="paragraph" w:customStyle="1" w:styleId="ProBanner">
    <w:name w:val="Pro Banner"/>
    <w:basedOn w:val="Normal"/>
    <w:pPr>
      <w:keepNext/>
      <w:pBdr>
        <w:left w:val="single" w:sz="36" w:space="8" w:color="E07B1F"/>
      </w:pBdr>
      <w:shd w:val="clear" w:color="auto" w:fill="FDF1E4"/>
      <w:spacing w:before="40" w:after="200"/>
      <w:ind w:left="198"/>
    </w:pPr>
    <w:rPr>
      <w:sz w:val="18"/>
    </w:rPr>
  </w:style>
  <w:style w:type="paragraph" w:customStyle="1" w:styleId="BoxTitle">
    <w:name w:val="Box Title"/>
    <w:basedOn w:val="Normal"/>
    <w:pPr>
      <w:spacing w:after="60"/>
    </w:pPr>
    <w:rPr>
      <w:rFonts w:ascii="Segoe UI Semibold" w:hAnsi="Segoe UI Semibold" w:cs="Segoe UI Semibold" w:eastAsia="Segoe UI Semibold"/>
      <w:color w:val="2E8B5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FeelKit Manual</dc:title>
  <dc:subject/>
  <dc:creator>Billo</dc:creator>
  <cp:keywords/>
  <dc:description>generated by python-docx</dc:description>
  <cp:lastModifiedBy/>
  <cp:revision>1</cp:revision>
  <dcterms:created xsi:type="dcterms:W3CDTF">2013-12-23T23:15:00Z</dcterms:created>
  <dcterms:modified xsi:type="dcterms:W3CDTF">2013-12-23T23:15:00Z</dcterms:modified>
  <cp:category/>
</cp:coreProperties>
</file>