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media/image3.png" ContentType="image/png"/>
  <Override PartName="/word/_rels/document.xml.rels" ContentType="application/vnd.openxmlformats-package.relationships+xml"/>
  <Override PartName="/word/media/image1.png" ContentType="image/png"/>
  <Override PartName="/word/media/image7.png" ContentType="image/png"/>
  <Override PartName="/word/document.xml" ContentType="application/vnd.openxmlformats-officedocument.wordprocessingml.document.main+xml"/>
  <Override PartName="/word/media/image2.png" ContentType="image/png"/>
  <Override PartName="/word/media/image4.png" ContentType="image/png"/>
  <Override PartName="/word/media/image5.png" ContentType="image/png"/>
  <Override PartName="/word/media/image6.png" ContentType="image/png"/>
  <Override PartName="/word/media/image8.png" ContentType="image/png"/>
  <Override PartName="/word/media/image9.png" ContentType="image/png"/>
  <Override PartName="/word/styles.xml" ContentType="application/vnd.openxmlformats-officedocument.wordprocessingml.styles+xml"/>
  <Override PartName="/customxml/itemprops1.xml" ContentType="application/vnd.openxmlformats-officedocument.customXmlProperties+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w:body>
    <w:p>
      <w:pPr>
        <w:pStyle w:val="Title"/>
        <w:rPr>
          <w:rFonts w:ascii="Open Sans" w:cs="Open Sans" w:hAnsi="Open Sans"/>
        </w:rPr>
      </w:pPr>
      <w:r>
        <w:rPr>
          <w:rFonts w:ascii="Open Sans" w:cs="Open Sans" w:hAnsi="Open Sans"/>
        </w:rPr>
        <w:t>Exemple C</w:t>
      </w: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Toaheading"/>
        <w:rPr>
          <w:rFonts w:ascii="Open Sans" w:cs="Open Sans" w:hAnsi="Open Sans"/>
        </w:rPr>
      </w:pPr>
      <w:r>
        <w:rPr>
          <w:rFonts w:ascii="Open Sans" w:cs="Open Sans" w:hAnsi="Open Sans"/>
        </w:rPr>
        <w:t>Table des matières</w:t>
      </w:r>
    </w:p>
    <w:p>
      <w:pPr>
        <w:pStyle w:val="TOCHeading"/>
        <w:rPr/>
      </w:pPr>
      <w:r>
        <w:fldChar w:fldCharType="begin"/>
      </w:r>
      <w:r>
        <w:instrText xml:space="preserve">TOC \o "1 - 3" \h \u</w:instrText>
      </w:r>
      <w:r>
        <w:fldChar w:fldCharType="separate"/>
      </w:r>
      <w:r>
        <w:t>Contenu</w:t>
      </w:r>
    </w:p>
    <w:p>
      <w:pPr>
        <w:pStyle w:val="TOC1"/>
        <w:tabs>
          <w:tab w:val="right" w:leader="dot" w:pos="9062"/>
        </w:tabs>
        <w:rPr/>
      </w:pPr>
      <w:r>
        <w:fldChar w:fldCharType="begin"/>
      </w:r>
      <w:r>
        <w:instrText xml:space="preserve">HYPERLINK \l "_Toc106978969"</w:instrText>
      </w:r>
      <w:r>
        <w:fldChar w:fldCharType="separate"/>
      </w:r>
      <w:r>
        <w:rPr>
          <w:rStyle w:val="Hyperlink"/>
        </w:rPr>
        <w:t>Librairie (libs/KalimaLib)</w:t>
        <w:tab/>
      </w:r>
      <w:r>
        <w:fldChar w:fldCharType="begin"/>
      </w:r>
      <w:r>
        <w:instrText xml:space="preserve">PAGEREF _Toc106978969 \h</w:instrText>
      </w:r>
      <w:r>
        <w:fldChar w:fldCharType="separate"/>
      </w:r>
      <w:r>
        <w:rPr/>
        <w:t>2</w:t>
      </w:r>
      <w:r>
        <w:fldChar w:fldCharType="end"/>
      </w:r>
      <w:r>
        <w:fldChar w:fldCharType="end"/>
      </w:r>
    </w:p>
    <w:p>
      <w:pPr>
        <w:pStyle w:val="TOC1"/>
        <w:tabs>
          <w:tab w:val="right" w:leader="dot" w:pos="9062"/>
        </w:tabs>
        <w:rPr/>
      </w:pPr>
      <w:r>
        <w:fldChar w:fldCharType="begin"/>
      </w:r>
      <w:r>
        <w:instrText xml:space="preserve">HYPERLINK \l "_Toc106978970"</w:instrText>
      </w:r>
      <w:r>
        <w:fldChar w:fldCharType="separate"/>
      </w:r>
      <w:r>
        <w:rPr>
          <w:rStyle w:val="Hyperlink"/>
        </w:rPr>
        <w:t>Fichier config (etc/cfg)</w:t>
        <w:tab/>
      </w:r>
      <w:r>
        <w:fldChar w:fldCharType="begin"/>
      </w:r>
      <w:r>
        <w:instrText xml:space="preserve">PAGEREF _Toc106978970 \h</w:instrText>
      </w:r>
      <w:r>
        <w:fldChar w:fldCharType="separate"/>
      </w:r>
      <w:r>
        <w:rPr/>
        <w:t>2</w:t>
      </w:r>
      <w:r>
        <w:fldChar w:fldCharType="end"/>
      </w:r>
      <w:r>
        <w:fldChar w:fldCharType="end"/>
      </w:r>
    </w:p>
    <w:p>
      <w:pPr>
        <w:pStyle w:val="TOC1"/>
        <w:tabs>
          <w:tab w:val="right" w:leader="dot" w:pos="9062"/>
        </w:tabs>
        <w:rPr/>
      </w:pPr>
      <w:r>
        <w:fldChar w:fldCharType="begin"/>
      </w:r>
      <w:r>
        <w:instrText xml:space="preserve">HYPERLINK \l "_Toc106978971"</w:instrText>
      </w:r>
      <w:r>
        <w:fldChar w:fldCharType="separate"/>
      </w:r>
      <w:r>
        <w:rPr>
          <w:rStyle w:val="Hyperlink"/>
        </w:rPr>
        <w:t>Projet principal (src)</w:t>
        <w:tab/>
      </w:r>
      <w:r>
        <w:fldChar w:fldCharType="begin"/>
      </w:r>
      <w:r>
        <w:instrText xml:space="preserve">PAGEREF _Toc106978971 \h</w:instrText>
      </w:r>
      <w:r>
        <w:fldChar w:fldCharType="separate"/>
      </w:r>
      <w:r>
        <w:rPr/>
        <w:t>3</w:t>
      </w:r>
      <w:r>
        <w:fldChar w:fldCharType="end"/>
      </w:r>
      <w:r>
        <w:fldChar w:fldCharType="end"/>
      </w:r>
    </w:p>
    <w:p>
      <w:pPr>
        <w:pStyle w:val="TOC2"/>
        <w:tabs>
          <w:tab w:val="right" w:leader="dot" w:pos="9062"/>
        </w:tabs>
        <w:rPr/>
      </w:pPr>
      <w:r>
        <w:fldChar w:fldCharType="begin"/>
      </w:r>
      <w:r>
        <w:instrText xml:space="preserve">HYPERLINK \l "_Toc106978972"</w:instrText>
      </w:r>
      <w:r>
        <w:fldChar w:fldCharType="separate"/>
      </w:r>
      <w:r>
        <w:rPr>
          <w:rStyle w:val="Hyperlink"/>
        </w:rPr>
        <w:t>Makefile</w:t>
        <w:tab/>
      </w:r>
      <w:r>
        <w:fldChar w:fldCharType="begin"/>
      </w:r>
      <w:r>
        <w:instrText xml:space="preserve">PAGEREF _Toc106978972 \h</w:instrText>
      </w:r>
      <w:r>
        <w:fldChar w:fldCharType="separate"/>
      </w:r>
      <w:r>
        <w:rPr/>
        <w:t>3</w:t>
      </w:r>
      <w:r>
        <w:fldChar w:fldCharType="end"/>
      </w:r>
      <w:r>
        <w:fldChar w:fldCharType="end"/>
      </w:r>
    </w:p>
    <w:p>
      <w:pPr>
        <w:pStyle w:val="TOC2"/>
        <w:tabs>
          <w:tab w:val="right" w:leader="dot" w:pos="9062"/>
        </w:tabs>
        <w:rPr/>
      </w:pPr>
      <w:r>
        <w:fldChar w:fldCharType="begin"/>
      </w:r>
      <w:r>
        <w:instrText xml:space="preserve">HYPERLINK \l "_Toc106978973"</w:instrText>
      </w:r>
      <w:r>
        <w:fldChar w:fldCharType="separate"/>
      </w:r>
      <w:r>
        <w:rPr>
          <w:rStyle w:val="Hyperlink"/>
        </w:rPr>
        <w:t>Main du projet</w:t>
        <w:tab/>
      </w:r>
      <w:r>
        <w:fldChar w:fldCharType="begin"/>
      </w:r>
      <w:r>
        <w:instrText xml:space="preserve">PAGEREF _Toc106978973 \h</w:instrText>
      </w:r>
      <w:r>
        <w:fldChar w:fldCharType="separate"/>
      </w:r>
      <w:r>
        <w:rPr/>
        <w:t>3</w:t>
      </w:r>
      <w:r>
        <w:fldChar w:fldCharType="end"/>
      </w:r>
      <w:r>
        <w:fldChar w:fldCharType="end"/>
      </w:r>
    </w:p>
    <w:p>
      <w:pPr>
        <w:pStyle w:val="TOC1"/>
        <w:tabs>
          <w:tab w:val="right" w:leader="dot" w:pos="9062"/>
        </w:tabs>
        <w:rPr/>
      </w:pPr>
      <w:r>
        <w:fldChar w:fldCharType="begin"/>
      </w:r>
      <w:r>
        <w:instrText xml:space="preserve">HYPERLINK \l "_Toc106978974"</w:instrText>
      </w:r>
      <w:r>
        <w:fldChar w:fldCharType="separate"/>
      </w:r>
      <w:r>
        <w:rPr>
          <w:rStyle w:val="Hyperlink"/>
        </w:rPr>
        <w:t>Exécution du programme</w:t>
        <w:tab/>
      </w:r>
      <w:r>
        <w:fldChar w:fldCharType="begin"/>
      </w:r>
      <w:r>
        <w:instrText xml:space="preserve">PAGEREF _Toc106978974 \h</w:instrText>
      </w:r>
      <w:r>
        <w:fldChar w:fldCharType="separate"/>
      </w:r>
      <w:r>
        <w:rPr/>
        <w:t>5</w:t>
      </w:r>
      <w:r>
        <w:fldChar w:fldCharType="end"/>
      </w:r>
      <w:r>
        <w:fldChar w:fldCharType="end"/>
      </w:r>
    </w:p>
    <w:p>
      <w:pPr>
        <w:pStyle w:val="TOC1"/>
        <w:tabs>
          <w:tab w:val="right" w:leader="dot" w:pos="9062"/>
        </w:tabs>
        <w:rPr/>
      </w:pPr>
      <w:r>
        <w:fldChar w:fldCharType="begin"/>
      </w:r>
      <w:r>
        <w:instrText xml:space="preserve">HYPERLINK \l "_Toc106978975"</w:instrText>
      </w:r>
      <w:r>
        <w:fldChar w:fldCharType="separate"/>
      </w:r>
      <w:r>
        <w:rPr>
          <w:rStyle w:val="Hyperlink"/>
        </w:rPr>
        <w:t>Problèmes possibles</w:t>
        <w:tab/>
      </w:r>
      <w:r>
        <w:fldChar w:fldCharType="begin"/>
      </w:r>
      <w:r>
        <w:instrText xml:space="preserve">PAGEREF _Toc106978975 \h</w:instrText>
      </w:r>
      <w:r>
        <w:fldChar w:fldCharType="separate"/>
      </w:r>
      <w:r>
        <w:rPr/>
        <w:t>6</w:t>
      </w:r>
      <w:r>
        <w:fldChar w:fldCharType="end"/>
      </w:r>
      <w:r>
        <w:fldChar w:fldCharType="end"/>
      </w:r>
    </w:p>
    <w:p>
      <w:pPr>
        <w:pStyle w:val="Normal"/>
        <w:tabs>
          <w:tab w:val="right" w:leader="dot" w:pos="9062"/>
        </w:tabs>
        <w:rPr/>
      </w:pPr>
    </w:p>
    <w:p>
      <w:pPr>
        <w:pStyle w:val="Normal"/>
        <w:tabs>
          <w:tab w:val="clear" w:pos="708"/>
          <w:tab w:val="right" w:leader="dot" w:pos="9072"/>
        </w:tabs>
        <w:rPr/>
      </w:pPr>
      <w:r>
        <w:fldChar w:fldCharType="end"/>
      </w: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Heading1"/>
        <w:numPr>
          <w:ilvl w:val="0"/>
          <w:numId w:val="2"/>
        </w:numPr>
        <w:rPr>
          <w:rFonts w:ascii="Open Sans" w:cs="Open Sans" w:hAnsi="Open Sans"/>
        </w:rPr>
      </w:pPr>
      <w:r>
        <w:rPr>
          <w:rFonts w:ascii="Open Sans" w:cs="Open Sans" w:hAnsi="Open Sans"/>
        </w:rPr>
        <w:t xml:space="preserve"> </w:t>
      </w:r>
      <w:bookmarkStart w:id="0" w:name="_Toc106978969"/>
      <w:r>
        <w:rPr>
          <w:rFonts w:ascii="Open Sans" w:cs="Open Sans" w:hAnsi="Open Sans"/>
        </w:rPr>
        <w:t>Librairie (libs/KalimaLib)</w:t>
      </w:r>
      <w:bookmarkEnd w:id="0"/>
    </w:p>
    <w:p>
      <w:pPr>
        <w:pStyle w:val="Normal"/>
        <w:jc w:val="both"/>
        <w:rPr>
          <w:rFonts w:ascii="Open Sans" w:cs="Open Sans" w:hAnsi="Open Sans"/>
        </w:rPr>
      </w:pPr>
    </w:p>
    <w:p>
      <w:pPr>
        <w:pStyle w:val="Normal"/>
        <w:jc w:val="both"/>
        <w:rPr>
          <w:rFonts w:ascii="Open Sans" w:cs="Open Sans" w:hAnsi="Open Sans"/>
        </w:rPr>
      </w:pPr>
      <w:r>
        <w:rPr>
          <w:rFonts w:ascii="Open Sans" w:cs="Open Sans" w:hAnsi="Open Sans"/>
        </w:rPr>
        <w:t>Cette librairie contient tous les headers de la librairie, ainsi que deux archives statique lib_KalimaNodeLib.a et lib_KalimaNodeLib32.a. Ces archives nous serviront lors de la création de l’exécutable dans le projet (src). Les headers nous serviront à appeler les méthodes qui nous seront utiles dans notre exemple.</w:t>
      </w:r>
    </w:p>
    <w:p>
      <w:pPr>
        <w:pStyle w:val="Normal"/>
        <w:jc w:val="both"/>
        <w:rPr>
          <w:rFonts w:ascii="Open Sans" w:cs="Open Sans" w:hAnsi="Open Sans"/>
        </w:rPr>
      </w:pPr>
    </w:p>
    <w:p>
      <w:pPr>
        <w:pStyle w:val="Heading1"/>
        <w:numPr>
          <w:ilvl w:val="0"/>
          <w:numId w:val="2"/>
        </w:numPr>
        <w:rPr>
          <w:rFonts w:ascii="Open Sans" w:cs="Open Sans" w:hAnsi="Open Sans"/>
        </w:rPr>
      </w:pPr>
      <w:bookmarkStart w:id="1" w:name="_Toc106978970"/>
      <w:r>
        <w:rPr>
          <w:rFonts w:ascii="Open Sans" w:cs="Open Sans" w:hAnsi="Open Sans"/>
        </w:rPr>
        <w:t>Fichier config (etc/cfg)</w:t>
      </w:r>
      <w:bookmarkEnd w:id="1"/>
    </w:p>
    <w:p>
      <w:pPr>
        <w:pStyle w:val="Normal"/>
        <w:rPr>
          <w:rFonts w:ascii="Open Sans" w:cs="Open Sans" w:hAnsi="Open Sans"/>
        </w:rPr>
      </w:pPr>
    </w:p>
    <w:p>
      <w:pPr>
        <w:pStyle w:val="Normal"/>
        <w:jc w:val="both"/>
        <w:rPr>
          <w:rFonts w:ascii="Open Sans" w:cs="Open Sans" w:hAnsi="Open Sans"/>
        </w:rPr>
      </w:pPr>
      <w:r>
        <w:rPr>
          <w:rFonts w:ascii="Open Sans" w:cs="Open Sans" w:hAnsi="Open Sans"/>
        </w:rPr>
        <w:br w:type="textWrapping"/>
      </w:r>
      <w:r>
        <w:rPr/>
        <w:drawing xmlns:mc="http://schemas.openxmlformats.org/markup-compatibility/2006">
          <wp:anchor allowOverlap="1" behindDoc="0" distT="0" distB="0" distL="0" distR="0" layoutInCell="1" locked="0" relativeHeight="2" simplePos="0">
            <wp:simplePos x="0" y="0"/>
            <wp:positionH relativeFrom="column">
              <wp:align>center</wp:align>
            </wp:positionH>
            <wp:positionV relativeFrom="paragraph">
              <wp:posOffset>635</wp:posOffset>
            </wp:positionV>
            <wp:extent cx="5760720" cy="925830"/>
            <wp:effectExtent l="0" t="0" r="0" b="0"/>
            <wp:wrapSquare wrapText="largest"/>
            <wp:docPr id="5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
                    <pic:cNvPicPr>
                      <a:picLocks noChangeAspect="1" noChangeArrowheads="1"/>
                    </pic:cNvPicPr>
                  </pic:nvPicPr>
                  <pic:blipFill>
                    <a:blip r:embed="rId65"/>
                    <a:srcRect/>
                    <a:stretch>
                      <a:fillRect/>
                    </a:stretch>
                  </pic:blipFill>
                  <pic:spPr>
                    <a:xfrm>
                      <a:off x="0" y="0"/>
                      <a:ext cx="5760720" cy="925830"/>
                    </a:xfrm>
                    <a:prstGeom prst="rect">
                      <a:avLst/>
                    </a:prstGeom>
                  </pic:spPr>
                </pic:pic>
              </a:graphicData>
            </a:graphic>
          </wp:anchor>
        </w:drawing>
      </w:r>
      <w:r>
        <w:rPr>
          <w:rFonts w:ascii="Open Sans" w:cs="Open Sans" w:hAnsi="Open Sans"/>
        </w:rPr>
        <w:t xml:space="preserve">Voyons l’utilité des différentes configurations : </w:t>
      </w:r>
    </w:p>
    <w:p>
      <w:pPr>
        <w:pStyle w:val="ListParagraph"/>
        <w:numPr>
          <w:ilvl w:val="0"/>
          <w:numId w:val="3"/>
        </w:numPr>
        <w:jc w:val="both"/>
        <w:rPr>
          <w:rFonts w:ascii="Open Sans" w:cs="Open Sans" w:hAnsi="Open Sans"/>
        </w:rPr>
      </w:pPr>
      <w:r>
        <w:rPr>
          <w:rFonts w:ascii="Open Sans" w:cs="Open Sans" w:hAnsi="Open Sans"/>
        </w:rPr>
        <w:t xml:space="preserve">LedgerName </w:t>
      </w:r>
      <w:r>
        <w:rPr>
          <w:rFonts w:ascii="Open Sans" w:cs="Open Sans" w:eastAsia="Wingdings" w:hAnsi="Open Sans"/>
        </w:rPr>
        <w:t>-&gt;</w:t>
      </w:r>
      <w:r>
        <w:rPr>
          <w:rFonts w:ascii="Open Sans" w:cs="Open Sans" w:hAnsi="Open Sans"/>
        </w:rPr>
        <w:t xml:space="preserve"> C’est le nom du Ledger auquel nous allons nous connecter. Pour l’exemple ce n’est pas très utile. </w:t>
      </w:r>
    </w:p>
    <w:p>
      <w:pPr>
        <w:pStyle w:val="ListParagraph"/>
        <w:numPr>
          <w:ilvl w:val="0"/>
          <w:numId w:val="3"/>
        </w:numPr>
        <w:jc w:val="both"/>
        <w:rPr>
          <w:rFonts w:ascii="Open Sans" w:cs="Open Sans" w:hAnsi="Open Sans"/>
        </w:rPr>
      </w:pPr>
      <w:r>
        <w:rPr>
          <w:rFonts w:ascii="Open Sans" w:cs="Open Sans" w:hAnsi="Open Sans"/>
        </w:rPr>
        <w:t xml:space="preserve">NODE_NAME </w:t>
      </w:r>
      <w:r>
        <w:rPr>
          <w:rFonts w:ascii="Open Sans" w:cs="Open Sans" w:eastAsia="Wingdings" w:hAnsi="Open Sans"/>
        </w:rPr>
        <w:t>-&gt;</w:t>
      </w:r>
      <w:r>
        <w:rPr>
          <w:rFonts w:ascii="Open Sans" w:cs="Open Sans" w:hAnsi="Open Sans"/>
        </w:rPr>
        <w:t xml:space="preserve"> C’est le nom du node que nous créons. Ce n’est pas non plus très utile pour notre exemple</w:t>
      </w:r>
    </w:p>
    <w:p>
      <w:pPr>
        <w:pStyle w:val="ListParagraph"/>
        <w:numPr>
          <w:ilvl w:val="0"/>
          <w:numId w:val="3"/>
        </w:numPr>
        <w:jc w:val="both"/>
        <w:rPr>
          <w:rFonts w:ascii="Open Sans" w:cs="Open Sans" w:hAnsi="Open Sans"/>
        </w:rPr>
      </w:pPr>
      <w:r>
        <w:rPr>
          <w:rFonts w:ascii="Open Sans" w:cs="Open Sans" w:hAnsi="Open Sans"/>
        </w:rPr>
        <w:t xml:space="preserve">NotariesList </w:t>
      </w:r>
      <w:r>
        <w:rPr>
          <w:rFonts w:ascii="Open Sans" w:cs="Open Sans" w:eastAsia="Wingdings" w:hAnsi="Open Sans"/>
        </w:rPr>
        <w:t>-&gt;</w:t>
      </w:r>
      <w:r>
        <w:rPr>
          <w:rFonts w:ascii="Open Sans" w:cs="Open Sans" w:hAnsi="Open Sans"/>
        </w:rPr>
        <w:t xml:space="preserve"> C’est la liste des nodes auxquels nous devons nous connecter pour communiquer avec la blockchain tuto. Si vous souhaitez vous connecter à une autre blockchain, il suffit de changer les notaries ici. Entre chaque node, il faut mettre un espace.</w:t>
      </w:r>
    </w:p>
    <w:p>
      <w:pPr>
        <w:pStyle w:val="ListParagraph"/>
        <w:numPr>
          <w:ilvl w:val="0"/>
          <w:numId w:val="3"/>
        </w:numPr>
        <w:jc w:val="both"/>
        <w:rPr>
          <w:rFonts w:ascii="Open Sans" w:cs="Open Sans" w:hAnsi="Open Sans"/>
        </w:rPr>
      </w:pPr>
      <w:r>
        <w:rPr>
          <w:rFonts w:ascii="Open Sans" w:cs="Open Sans" w:hAnsi="Open Sans"/>
        </w:rPr>
        <w:t xml:space="preserve">FILES_PATH </w:t>
      </w:r>
      <w:r>
        <w:rPr>
          <w:rFonts w:ascii="Open Sans" w:cs="Open Sans" w:eastAsia="Wingdings" w:hAnsi="Open Sans"/>
        </w:rPr>
        <w:t>-&gt;</w:t>
      </w:r>
      <w:r>
        <w:rPr>
          <w:rFonts w:ascii="Open Sans" w:cs="Open Sans" w:hAnsi="Open Sans"/>
        </w:rPr>
        <w:t xml:space="preserve"> C’est le directory dans lequel on pourra trouver les fichers de logs. Dans notre exemple, le dossier log se créera au lancement dans le directory</w:t>
      </w:r>
    </w:p>
    <w:p>
      <w:pPr>
        <w:pStyle w:val="ListParagraph"/>
        <w:numPr>
          <w:ilvl w:val="0"/>
          <w:numId w:val="3"/>
        </w:numPr>
        <w:rPr>
          <w:rFonts w:ascii="Open Sans" w:cs="Open Sans" w:hAnsi="Open Sans"/>
        </w:rPr>
      </w:pPr>
      <w:r>
        <w:rPr>
          <w:rFonts w:ascii="Open Sans" w:cs="Open Sans" w:hAnsi="Open Sans"/>
        </w:rPr>
        <w:t>KEY_FILES -&gt;</w:t>
      </w:r>
      <w:r>
        <w:rPr>
          <w:rFonts w:ascii="Open Sans" w:cs="Open Sans" w:eastAsia="Wingdings" w:hAnsi="Open Sans"/>
        </w:rPr>
        <w:t xml:space="preserve"> Ce sont les chemins des différents fichiers de cryptage RSA. Ces fichiers sont nécessaires pour communiquer avec la Blockchain. Ils seront également créés automatiquement au lancement du projet.</w:t>
      </w:r>
    </w:p>
    <w:p>
      <w:pPr>
        <w:pStyle w:val="ListParagraph"/>
        <w:numPr>
          <w:ilvl w:val="0"/>
          <w:numId w:val="3"/>
        </w:numPr>
        <w:jc w:val="both"/>
        <w:rPr>
          <w:rFonts w:ascii="Open Sans" w:cs="Open Sans" w:hAnsi="Open Sans"/>
        </w:rPr>
      </w:pPr>
      <w:r>
        <w:rPr>
          <w:rFonts w:ascii="Open Sans" w:cs="Open Sans" w:hAnsi="Open Sans"/>
        </w:rPr>
        <w:t xml:space="preserve">SerialID </w:t>
      </w:r>
      <w:r>
        <w:rPr>
          <w:rFonts w:ascii="Open Sans" w:cs="Open Sans" w:eastAsia="Wingdings" w:hAnsi="Open Sans"/>
        </w:rPr>
        <w:t>-&gt;</w:t>
      </w:r>
      <w:r>
        <w:rPr>
          <w:rFonts w:ascii="Open Sans" w:cs="Open Sans" w:hAnsi="Open Sans"/>
        </w:rPr>
        <w:t xml:space="preserve"> Ce SerialID nous servira d’identification auprès de la blockchain. Il doit être autorisé par la blockchain. Ce sera surement la seule ligne que vous devrez modifier pour mettre l’ID que vous souhaitez., merci de contacter un de nos administrateurs (jerome.delaire@kalima.io, tristan.souillard@kalima.io)</w:t>
      </w:r>
    </w:p>
    <w:p>
      <w:pPr>
        <w:pStyle w:val="Normal"/>
        <w:jc w:val="both"/>
        <w:rPr>
          <w:rFonts w:ascii="Open Sans" w:cs="Open Sans" w:hAnsi="Open Sans"/>
        </w:rPr>
      </w:pPr>
    </w:p>
    <w:p>
      <w:pPr>
        <w:pStyle w:val="Heading1"/>
        <w:numPr>
          <w:ilvl w:val="0"/>
          <w:numId w:val="2"/>
        </w:numPr>
        <w:rPr>
          <w:rFonts w:ascii="Open Sans" w:cs="Open Sans" w:hAnsi="Open Sans"/>
        </w:rPr>
      </w:pPr>
      <w:bookmarkStart w:id="2" w:name="_Toc106978971"/>
      <w:r>
        <w:rPr>
          <w:rFonts w:ascii="Open Sans" w:cs="Open Sans" w:hAnsi="Open Sans"/>
        </w:rPr>
        <w:t>Projet principal (src)</w:t>
      </w:r>
      <w:bookmarkEnd w:id="2"/>
      <w:bookmarkStart w:id="3" w:name="_Toc96907274"/>
      <w:bookmarkEnd w:id="3"/>
    </w:p>
    <w:p>
      <w:pPr>
        <w:pStyle w:val="Heading2"/>
        <w:numPr>
          <w:ilvl w:val="1"/>
          <w:numId w:val="2"/>
        </w:numPr>
        <w:rPr>
          <w:rFonts w:ascii="Open Sans" w:cs="Open Sans" w:hAnsi="Open Sans"/>
        </w:rPr>
      </w:pPr>
      <w:bookmarkStart w:id="4" w:name="_Toc106978972"/>
      <w:r>
        <w:rPr>
          <w:rFonts w:ascii="Open Sans" w:cs="Open Sans" w:hAnsi="Open Sans"/>
        </w:rPr>
        <w:t>Makefile</w:t>
      </w:r>
      <w:bookmarkEnd w:id="4"/>
    </w:p>
    <w:p>
      <w:pPr>
        <w:pStyle w:val="Normal"/>
        <w:jc w:val="center"/>
        <w:rPr>
          <w:rFonts w:ascii="Open Sans" w:cs="Open Sans" w:hAnsi="Open Sans"/>
        </w:rPr>
      </w:pPr>
      <w:r>
        <w:rPr>
          <w:rFonts w:ascii="Open Sans" w:cs="Open Sans" w:hAnsi="Open Sans"/>
        </w:rPr>
        <w:drawing xmlns:mc="http://schemas.openxmlformats.org/markup-compatibility/2006">
          <wp:inline distT="0" distB="0" distL="0" distR="0">
            <wp:extent cx="5760720" cy="3918585"/>
            <wp:effectExtent l="0" t="0" r="0" b="0"/>
            <wp:docPr id="6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Grp="0" noSelect="0" noChangeAspect="1" noMove="0"/>
                    </pic:cNvPicPr>
                  </pic:nvPicPr>
                  <pic:blipFill>
                    <a:blip r:embed="rId66"/>
                    <a:srcRect/>
                    <a:stretch>
                      <a:fillRect/>
                    </a:stretch>
                  </pic:blipFill>
                  <pic:spPr>
                    <a:xfrm>
                      <a:off x="0" y="0"/>
                      <a:ext cx="5760720" cy="3918585"/>
                    </a:xfrm>
                    <a:prstGeom prst="rect">
                      <a:avLst/>
                    </a:prstGeom>
                  </pic:spPr>
                </pic:pic>
              </a:graphicData>
            </a:graphic>
          </wp:inline>
        </w:drawing>
      </w:r>
    </w:p>
    <w:p>
      <w:pPr>
        <w:pStyle w:val="Normal"/>
        <w:jc w:val="both"/>
        <w:rPr>
          <w:rFonts w:ascii="Open Sans" w:cs="Open Sans" w:hAnsi="Open Sans"/>
        </w:rPr>
      </w:pPr>
      <w:r>
        <w:rPr>
          <w:rFonts w:ascii="Open Sans" w:cs="Open Sans" w:hAnsi="Open Sans"/>
        </w:rPr>
        <w:t>Le makefile nous permet de créer un objet pour notre main. Ensuite, à partir de cet objet et de l’archive de la librairie, nous pouvons créer notre exécutable « main.run ».</w:t>
      </w:r>
    </w:p>
    <w:p>
      <w:pPr>
        <w:pStyle w:val="Normal"/>
        <w:jc w:val="both"/>
        <w:rPr>
          <w:rFonts w:ascii="Open Sans" w:cs="Open Sans" w:hAnsi="Open Sans"/>
        </w:rPr>
      </w:pPr>
      <w:r>
        <w:rPr>
          <w:rFonts w:ascii="Open Sans" w:cs="Open Sans" w:hAnsi="Open Sans"/>
        </w:rPr>
        <w:t>Ici, la librairie utilisée par défaut est « lib_KalimaNodeLib.a » qui a été compilée sur une architecture linux 64bits. Il est également possible de remplacer par « lib_KalimaNodeLib32.a » pour créer l’exécutable sur une architecture 32bits.</w:t>
      </w:r>
    </w:p>
    <w:p>
      <w:pPr>
        <w:pStyle w:val="Heading2"/>
        <w:numPr>
          <w:ilvl w:val="1"/>
          <w:numId w:val="2"/>
        </w:numPr>
        <w:rPr>
          <w:rFonts w:ascii="Open Sans" w:cs="Open Sans" w:hAnsi="Open Sans"/>
        </w:rPr>
      </w:pPr>
      <w:bookmarkStart w:id="5" w:name="_Toc96907275"/>
      <w:bookmarkStart w:id="6" w:name="_Toc106978973"/>
      <w:r>
        <w:rPr>
          <w:rFonts w:ascii="Open Sans" w:cs="Open Sans" w:hAnsi="Open Sans"/>
        </w:rPr>
        <w:t>M</w:t>
      </w:r>
      <w:bookmarkEnd w:id="5"/>
      <w:r>
        <w:rPr>
          <w:rFonts w:ascii="Open Sans" w:cs="Open Sans" w:hAnsi="Open Sans"/>
        </w:rPr>
        <w:t>ain du projet</w:t>
      </w:r>
      <w:bookmarkEnd w:id="6"/>
    </w:p>
    <w:p>
      <w:pPr>
        <w:pStyle w:val="Normal"/>
        <w:rPr>
          <w:rFonts w:ascii="Open Sans" w:cs="Open Sans" w:hAnsi="Open Sans"/>
        </w:rPr>
      </w:pPr>
      <w:r>
        <w:rPr>
          <w:rFonts w:ascii="Open Sans" w:cs="Open Sans" w:hAnsi="Open Sans"/>
        </w:rPr>
        <w:drawing xmlns:mc="http://schemas.openxmlformats.org/markup-compatibility/2006">
          <wp:anchor allowOverlap="1" behindDoc="0" distT="0" distB="0" distL="0" distR="0" layoutInCell="1" locked="0" relativeHeight="4" simplePos="0">
            <wp:simplePos x="0" y="0"/>
            <wp:positionH relativeFrom="column">
              <wp:align>center</wp:align>
            </wp:positionH>
            <wp:positionV relativeFrom="paragraph">
              <wp:posOffset>635</wp:posOffset>
            </wp:positionV>
            <wp:extent cx="4629150" cy="942975"/>
            <wp:effectExtent l="0" t="0" r="0" b="0"/>
            <wp:wrapSquare wrapText="largest"/>
            <wp:docPr id="6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
                    <pic:cNvPicPr>
                      <a:picLocks noChangeAspect="1" noChangeArrowheads="1"/>
                    </pic:cNvPicPr>
                  </pic:nvPicPr>
                  <pic:blipFill>
                    <a:blip r:embed="rId67"/>
                    <a:srcRect/>
                    <a:stretch>
                      <a:fillRect/>
                    </a:stretch>
                  </pic:blipFill>
                  <pic:spPr>
                    <a:xfrm>
                      <a:off x="0" y="0"/>
                      <a:ext cx="4629150" cy="942975"/>
                    </a:xfrm>
                    <a:prstGeom prst="rect">
                      <a:avLst/>
                    </a:prstGeom>
                  </pic:spPr>
                </pic:pic>
              </a:graphicData>
            </a:graphic>
          </wp:anchor>
        </w:drawing>
      </w:r>
    </w:p>
    <w:p>
      <w:pPr>
        <w:pStyle w:val="Normal"/>
        <w:jc w:val="center"/>
        <w:rPr>
          <w:rFonts w:ascii="Open Sans" w:cs="Open Sans" w:hAnsi="Open Sans"/>
        </w:rPr>
      </w:pPr>
    </w:p>
    <w:p>
      <w:pPr>
        <w:pStyle w:val="Normal"/>
        <w:jc w:val="both"/>
        <w:rPr>
          <w:rFonts w:ascii="Open Sans" w:cs="Open Sans" w:hAnsi="Open Sans"/>
        </w:rPr>
      </w:pPr>
    </w:p>
    <w:p>
      <w:pPr>
        <w:pStyle w:val="Normal"/>
        <w:jc w:val="both"/>
        <w:rPr>
          <w:rFonts w:ascii="Open Sans" w:cs="Open Sans" w:hAnsi="Open Sans"/>
        </w:rPr>
      </w:pPr>
    </w:p>
    <w:p>
      <w:pPr>
        <w:pStyle w:val="Normal"/>
        <w:jc w:val="both"/>
        <w:rPr>
          <w:rFonts w:ascii="Open Sans" w:cs="Open Sans" w:hAnsi="Open Sans"/>
        </w:rPr>
      </w:pPr>
      <w:r>
        <w:rPr>
          <w:rFonts w:ascii="Open Sans" w:cs="Open Sans" w:hAnsi="Open Sans"/>
        </w:rPr>
        <w:t>Ici, nous créons notre node. Par défaut, le node utilisera le fichier « config.txt » comme fichier de config. Ici, il est placé dans le dossier etc/cfg (.. sert à revenir dans le dossier précédent).</w:t>
      </w:r>
    </w:p>
    <w:p>
      <w:pPr>
        <w:pStyle w:val="Normal"/>
        <w:jc w:val="both"/>
        <w:rPr>
          <w:rFonts w:ascii="Open Sans" w:cs="Open Sans" w:hAnsi="Open Sans"/>
        </w:rPr>
      </w:pPr>
      <w:r>
        <w:rPr>
          <w:rFonts w:ascii="Open Sans" w:cs="Open Sans" w:hAnsi="Open Sans"/>
        </w:rPr>
        <w:t>Lors de la création du node, nous allons également créer un deviceID aléatoire qui sera crypté et écrit dans le fichier « DeviceID » qui sera créé dans le dossier src. Si ce fichier crypté existe déjà, il ne sera pas recréé. Le node va juste décrypter le fichier et utiliser le deviceID récupéré. Ce deviceID, en lien avec le SerialID, permettra à la blockchain d’identifier notre node et de nous permettre d’écrire dans celle-ci. Un dossier RSA sera également créé contenant une clé publique et une clé privée servant au cryptage des communications avec la blockchain.</w:t>
      </w:r>
    </w:p>
    <w:p>
      <w:pPr>
        <w:pStyle w:val="Normal"/>
        <w:jc w:val="both"/>
        <w:rPr>
          <w:rFonts w:ascii="Open Sans" w:cs="Open Sans" w:hAnsi="Open Sans"/>
        </w:rPr>
      </w:pPr>
      <w:r>
        <w:rPr>
          <w:rFonts w:ascii="Open Sans" w:cs="Open Sans" w:hAnsi="Open Sans"/>
        </w:rPr>
        <w:t>Les paramètres « NULL » que l’on peut voir ici correspondent au fait que l’on peut permettre au node d’utiliser des scipts Lua avec un callback. Vu que dans cet exemple nous n’en utilisons pas, il faut mettre NULL.</w:t>
      </w:r>
    </w:p>
    <w:p>
      <w:pPr>
        <w:pStyle w:val="Normal"/>
        <w:jc w:val="both"/>
        <w:rPr>
          <w:rFonts w:ascii="Open Sans" w:cs="Open Sans" w:hAnsi="Open Sans"/>
        </w:rPr>
      </w:pPr>
      <w:r>
        <w:rPr>
          <w:rFonts w:ascii="Open Sans" w:cs="Open Sans" w:hAnsi="Open Sans"/>
        </w:rPr>
        <w:t>Enfin,  il se connectera directement aux nodes écrits dans le fichier config.</w:t>
      </w:r>
    </w:p>
    <w:p>
      <w:pPr>
        <w:pStyle w:val="Normal"/>
        <w:jc w:val="both"/>
        <w:rPr>
          <w:rFonts w:ascii="Open Sans" w:cs="Open Sans" w:hAnsi="Open Sans"/>
        </w:rPr>
      </w:pPr>
      <w:r>
        <w:rPr>
          <w:rFonts w:ascii="Open Sans" w:cs="Open Sans" w:hAnsi="Open Sans"/>
        </w:rPr>
        <w:t>Après la création du node, l’exemple propose deux choix à l’utilisateur :</w:t>
      </w:r>
    </w:p>
    <w:p>
      <w:pPr>
        <w:pStyle w:val="ListParagraph"/>
        <w:numPr>
          <w:ilvl w:val="0"/>
          <w:numId w:val="4"/>
        </w:numPr>
        <w:jc w:val="both"/>
        <w:rPr>
          <w:rFonts w:ascii="Open Sans" w:cs="Open Sans" w:hAnsi="Open Sans"/>
        </w:rPr>
      </w:pPr>
      <w:r>
        <w:rPr>
          <w:rFonts w:ascii="Open Sans" w:cs="Open Sans" w:hAnsi="Open Sans"/>
        </w:rPr>
        <w:t>Envoi de 10 messages par défaut</w:t>
      </w:r>
    </w:p>
    <w:p>
      <w:pPr>
        <w:pStyle w:val="Normal"/>
        <w:jc w:val="both"/>
        <w:rPr>
          <w:rFonts w:ascii="Open Sans" w:cs="Open Sans" w:hAnsi="Open Sans"/>
        </w:rPr>
      </w:pPr>
      <w:r>
        <w:rPr/>
        <w:drawing xmlns:mc="http://schemas.openxmlformats.org/markup-compatibility/2006">
          <wp:anchor allowOverlap="1" behindDoc="0" distT="0" distB="0" distL="0" distR="0" layoutInCell="1" locked="0" relativeHeight="5" simplePos="0">
            <wp:simplePos x="0" y="0"/>
            <wp:positionH relativeFrom="column">
              <wp:align>center</wp:align>
            </wp:positionH>
            <wp:positionV relativeFrom="paragraph">
              <wp:posOffset>635</wp:posOffset>
            </wp:positionV>
            <wp:extent cx="5760720" cy="1884680"/>
            <wp:effectExtent l="0" t="0" r="0" b="0"/>
            <wp:wrapSquare wrapText="largest"/>
            <wp:docPr id="6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
                    <pic:cNvPicPr>
                      <a:picLocks noChangeAspect="1" noChangeArrowheads="1"/>
                    </pic:cNvPicPr>
                  </pic:nvPicPr>
                  <pic:blipFill>
                    <a:blip r:embed="rId68"/>
                    <a:srcRect/>
                    <a:stretch>
                      <a:fillRect/>
                    </a:stretch>
                  </pic:blipFill>
                  <pic:spPr>
                    <a:xfrm>
                      <a:off x="0" y="0"/>
                      <a:ext cx="5760720" cy="1884680"/>
                    </a:xfrm>
                    <a:prstGeom prst="rect">
                      <a:avLst/>
                    </a:prstGeom>
                  </pic:spPr>
                </pic:pic>
              </a:graphicData>
            </a:graphic>
          </wp:anchor>
        </w:drawing>
      </w:r>
      <w:r>
        <w:rPr>
          <w:rFonts w:ascii="Open Sans" w:cs="Open Sans" w:hAnsi="Open Sans"/>
        </w:rPr>
        <w:t>Ce choix envoie 10 messages prédéfinis à la blockchain sur l’adresse « /sensors ». Les 10 messages auront une clé allant de temperature0 à temperature9 et une valeur allant de 95 à 104. Chaque message restera 10 secondes dans la blockchain avant de se supprimer automatiquement</w:t>
      </w:r>
    </w:p>
    <w:p>
      <w:pPr>
        <w:pStyle w:val="ListParagraph"/>
        <w:numPr>
          <w:ilvl w:val="0"/>
          <w:numId w:val="4"/>
        </w:numPr>
        <w:jc w:val="both"/>
        <w:rPr>
          <w:rFonts w:ascii="Open Sans" w:cs="Open Sans" w:hAnsi="Open Sans"/>
        </w:rPr>
      </w:pPr>
      <w:r>
        <w:rPr/>
        <w:drawing xmlns:mc="http://schemas.openxmlformats.org/markup-compatibility/2006">
          <wp:anchor allowOverlap="1" behindDoc="0" distT="0" distB="0" distL="0" distR="0" layoutInCell="1" locked="0" relativeHeight="6" simplePos="0">
            <wp:simplePos x="0" y="0"/>
            <wp:positionH relativeFrom="margin">
              <wp:align>right</wp:align>
            </wp:positionH>
            <wp:positionV relativeFrom="paragraph">
              <wp:posOffset>401955</wp:posOffset>
            </wp:positionV>
            <wp:extent cx="5760720" cy="3733800"/>
            <wp:effectExtent l="0" t="0" r="0" b="0"/>
            <wp:wrapSquare wrapText="largest"/>
            <wp:docPr id="6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pic:cNvPicPr>
                      <a:picLocks noChangeAspect="1" noChangeArrowheads="1"/>
                    </pic:cNvPicPr>
                  </pic:nvPicPr>
                  <pic:blipFill>
                    <a:blip r:embed="rId69"/>
                    <a:srcRect/>
                    <a:stretch>
                      <a:fillRect/>
                    </a:stretch>
                  </pic:blipFill>
                  <pic:spPr>
                    <a:xfrm>
                      <a:off x="0" y="0"/>
                      <a:ext cx="5760720" cy="3733800"/>
                    </a:xfrm>
                    <a:prstGeom prst="rect">
                      <a:avLst/>
                    </a:prstGeom>
                  </pic:spPr>
                </pic:pic>
              </a:graphicData>
            </a:graphic>
          </wp:anchor>
        </w:drawing>
      </w:r>
      <w:r>
        <w:rPr>
          <w:rFonts w:ascii="Open Sans" w:cs="Open Sans" w:hAnsi="Open Sans"/>
        </w:rPr>
        <w:t>Message entièrement configurable</w:t>
      </w:r>
    </w:p>
    <w:p>
      <w:pPr>
        <w:pStyle w:val="Normal"/>
        <w:jc w:val="both"/>
        <w:rPr>
          <w:rFonts w:ascii="Open Sans" w:cs="Open Sans" w:hAnsi="Open Sans"/>
        </w:rPr>
      </w:pPr>
      <w:r>
        <w:rPr>
          <w:rFonts w:ascii="Open Sans" w:cs="Open Sans" w:hAnsi="Open Sans"/>
        </w:rPr>
        <w:t>Ici nous construisons nous même le message de 0.</w:t>
      </w:r>
    </w:p>
    <w:p>
      <w:pPr>
        <w:pStyle w:val="Normal"/>
        <w:jc w:val="both"/>
        <w:rPr>
          <w:rFonts w:ascii="Open Sans" w:cs="Open Sans" w:hAnsi="Open Sans"/>
        </w:rPr>
      </w:pPr>
      <w:r>
        <w:rPr>
          <w:rFonts w:ascii="Open Sans" w:cs="Open Sans" w:hAnsi="Open Sans"/>
        </w:rPr>
        <w:t>On propose tout d’abord à l’utilisateur de choisir entre ajouter ou supprimer un message. Ensuite on récupère l’adresse, la clé et le message depuis le terminal de l’utilisateur. Enfin on envoie le message. Contrairement à l’exemple précédent, le message restera ici indéfiniment.</w:t>
      </w:r>
    </w:p>
    <w:p>
      <w:pPr>
        <w:pStyle w:val="Normal"/>
        <w:jc w:val="both"/>
        <w:rPr>
          <w:rFonts w:ascii="Open Sans" w:cs="Open Sans" w:hAnsi="Open Sans"/>
        </w:rPr>
      </w:pPr>
      <w:bookmarkStart w:id="7" w:name="_Toc96907276"/>
      <w:bookmarkEnd w:id="7"/>
    </w:p>
    <w:p>
      <w:pPr>
        <w:pStyle w:val="Heading1"/>
        <w:numPr>
          <w:ilvl w:val="0"/>
          <w:numId w:val="2"/>
        </w:numPr>
        <w:rPr>
          <w:rFonts w:ascii="Open Sans" w:cs="Open Sans" w:hAnsi="Open Sans"/>
        </w:rPr>
      </w:pPr>
      <w:bookmarkStart w:id="8" w:name="_Toc106978974"/>
      <w:r>
        <w:rPr>
          <w:rFonts w:ascii="Open Sans" w:cs="Open Sans" w:hAnsi="Open Sans"/>
        </w:rPr>
        <w:t>Exécution du programme</w:t>
      </w:r>
      <w:bookmarkEnd w:id="8"/>
    </w:p>
    <w:p>
      <w:pPr>
        <w:pStyle w:val="Normal"/>
        <w:rPr>
          <w:rFonts w:ascii="Open Sans" w:cs="Open Sans" w:hAnsi="Open Sans"/>
        </w:rPr>
      </w:pPr>
    </w:p>
    <w:p>
      <w:pPr>
        <w:pStyle w:val="Normal"/>
        <w:jc w:val="both"/>
        <w:rPr>
          <w:rFonts w:ascii="Open Sans" w:cs="Open Sans" w:hAnsi="Open Sans"/>
        </w:rPr>
      </w:pPr>
      <w:r>
        <w:rPr>
          <w:rFonts w:ascii="Open Sans" w:cs="Open Sans" w:hAnsi="Open Sans"/>
        </w:rPr>
        <w:t>Pour exécuter l’exemple, il suffit d’ouvrir un terminal et de se placer dans le dossier « src ».</w:t>
      </w:r>
    </w:p>
    <w:p>
      <w:pPr>
        <w:pStyle w:val="Normal"/>
        <w:jc w:val="both"/>
        <w:rPr>
          <w:rFonts w:ascii="Open Sans" w:cs="Open Sans" w:hAnsi="Open Sans"/>
        </w:rPr>
      </w:pPr>
      <w:r>
        <w:rPr>
          <w:rFonts w:ascii="Open Sans" w:cs="Open Sans" w:hAnsi="Open Sans"/>
        </w:rPr>
        <w:t>Il suffit ensuite simplement de taper « make» pour lancer le makefile vu précédemment. Cette commande créera le fichier exécutable « main.run » qui nous permettra de lancer le programme (ainsi qu</w:t>
      </w:r>
      <w:r>
        <w:rPr>
          <w:rFonts w:ascii="Open Sans" w:cs="Open Sans" w:hAnsi="Open Sans"/>
        </w:rPr>
        <w:t>e des fichiers objets .o qui peuvent être supprimés</w:t>
      </w:r>
      <w:r>
        <w:rPr>
          <w:rFonts w:ascii="Open Sans" w:cs="Open Sans" w:hAnsi="Open Sans"/>
        </w:rPr>
        <w:t>).</w:t>
      </w:r>
    </w:p>
    <w:p>
      <w:pPr>
        <w:pStyle w:val="Normal"/>
        <w:jc w:val="both"/>
        <w:rPr>
          <w:rFonts w:ascii="Open Sans" w:cs="Open Sans" w:hAnsi="Open Sans"/>
        </w:rPr>
      </w:pPr>
      <w:r>
        <w:rPr>
          <w:rFonts w:ascii="Open Sans" w:cs="Open Sans" w:hAnsi="Open Sans"/>
        </w:rPr>
        <w:t>Vous pouvez également lancer avec la librairie 32bits en tapant « make LIBRARY= « lib_KalimaNodeLib32.a » » si vous n’avez pas déjà modifié le makefile.</w:t>
      </w:r>
    </w:p>
    <w:p>
      <w:pPr>
        <w:pStyle w:val="Normal"/>
        <w:jc w:val="both"/>
        <w:rPr>
          <w:rFonts w:ascii="Open Sans" w:cs="Open Sans" w:hAnsi="Open Sans"/>
        </w:rPr>
      </w:pPr>
      <w:r>
        <w:rPr>
          <w:rFonts w:ascii="Open Sans" w:cs="Open Sans" w:hAnsi="Open Sans"/>
        </w:rPr>
        <w:drawing xmlns:mc="http://schemas.openxmlformats.org/markup-compatibility/2006">
          <wp:anchor allowOverlap="1" behindDoc="0" distT="0" distB="0" distL="0" distR="0" layoutInCell="1" locked="0" relativeHeight="8" simplePos="0">
            <wp:simplePos x="0" y="0"/>
            <wp:positionH relativeFrom="column">
              <wp:posOffset>1514475</wp:posOffset>
            </wp:positionH>
            <wp:positionV relativeFrom="paragraph">
              <wp:posOffset>283210</wp:posOffset>
            </wp:positionV>
            <wp:extent cx="2366010" cy="970915"/>
            <wp:effectExtent l="0" t="0" r="0" b="0"/>
            <wp:wrapSquare wrapText="largest"/>
            <wp:docPr id="6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
                    <pic:cNvPicPr>
                      <a:picLocks noChangeAspect="1" noChangeArrowheads="1"/>
                    </pic:cNvPicPr>
                  </pic:nvPicPr>
                  <pic:blipFill>
                    <a:blip r:embed="rId70"/>
                    <a:srcRect/>
                    <a:stretch>
                      <a:fillRect/>
                    </a:stretch>
                  </pic:blipFill>
                  <pic:spPr>
                    <a:xfrm>
                      <a:off x="0" y="0"/>
                      <a:ext cx="2366010" cy="970915"/>
                    </a:xfrm>
                    <a:prstGeom prst="rect">
                      <a:avLst/>
                    </a:prstGeom>
                  </pic:spPr>
                </pic:pic>
              </a:graphicData>
            </a:graphic>
          </wp:anchor>
        </w:drawing>
      </w:r>
      <w:r>
        <w:rPr>
          <w:rFonts w:ascii="Open Sans" w:cs="Open Sans" w:hAnsi="Open Sans"/>
        </w:rPr>
        <w:t>Enfin, il faut écrire « ./main.run » pour lancer le programme.</w:t>
      </w:r>
    </w:p>
    <w:p>
      <w:pPr>
        <w:pStyle w:val="Normal"/>
        <w:jc w:val="both"/>
        <w:rPr>
          <w:rFonts w:ascii="Open Sans" w:cs="Open Sans" w:hAnsi="Open Sans"/>
        </w:rPr>
      </w:pPr>
    </w:p>
    <w:p>
      <w:pPr>
        <w:pStyle w:val="Normal"/>
        <w:jc w:val="both"/>
        <w:rPr>
          <w:rFonts w:ascii="Open Sans" w:cs="Open Sans" w:hAnsi="Open Sans"/>
          <w:highlight w:val="white"/>
        </w:rPr>
      </w:pPr>
    </w:p>
    <w:p>
      <w:pPr>
        <w:pStyle w:val="Normal"/>
        <w:jc w:val="both"/>
        <w:rPr>
          <w:rFonts w:ascii="Open Sans" w:cs="Open Sans" w:hAnsi="Open Sans"/>
          <w:shd w:val="clear" w:fill="ffffff"/>
        </w:rPr>
      </w:pPr>
      <w:r>
        <w:rPr>
          <w:rFonts w:ascii="Open Sans" w:cs="Open Sans" w:hAnsi="Open Sans"/>
        </w:rPr>
        <w:t xml:space="preserve">Une fois le programme lancé, voici ce qui devrait apparaître. Nous voyons ici que le fichier de config est chargé pour la création du node. </w:t>
      </w:r>
      <w:r>
        <w:rPr>
          <w:rFonts w:ascii="Open Sans" w:cs="Open Sans" w:hAnsi="Open Sans"/>
          <w:shd w:val="clear" w:fill="ffffff"/>
        </w:rPr>
        <w:t>À ce niveau-là, le node est créé et connecté à la blockchain. En tapant « 1 », « 2 » ou « 3 » on peut ainsi exécuter l’une des options vues ci-dessus.</w:t>
      </w:r>
    </w:p>
    <w:p>
      <w:pPr>
        <w:pStyle w:val="Normal"/>
        <w:jc w:val="both"/>
        <w:rPr>
          <w:rFonts w:ascii="Open Sans" w:cs="Open Sans" w:hAnsi="Open Sans"/>
          <w:highlight w:val="white"/>
        </w:rPr>
      </w:pPr>
      <w:r>
        <w:rPr>
          <w:rFonts w:ascii="Open Sans" w:cs="Open Sans" w:hAnsi="Open Sans"/>
          <w:shd w:val="clear" w:fill="ffffff"/>
        </w:rPr>
        <w:t>Voici ce que nous obtenons avec la première option :</w:t>
      </w:r>
    </w:p>
    <w:p>
      <w:pPr>
        <w:pStyle w:val="Normal"/>
        <w:jc w:val="center"/>
        <w:rPr>
          <w:rFonts w:ascii="Open Sans" w:cs="Open Sans" w:hAnsi="Open Sans"/>
        </w:rPr>
      </w:pPr>
      <w:r>
        <w:rPr>
          <w:rFonts w:ascii="Open Sans" w:cs="Open Sans" w:hAnsi="Open Sans"/>
        </w:rPr>
        <w:drawing xmlns:mc="http://schemas.openxmlformats.org/markup-compatibility/2006">
          <wp:anchor allowOverlap="1" behindDoc="0" distT="0" distB="0" distL="0" distR="0" layoutInCell="1" locked="0" relativeHeight="9" simplePos="0">
            <wp:simplePos x="0" y="0"/>
            <wp:positionH relativeFrom="column">
              <wp:posOffset>659765</wp:posOffset>
            </wp:positionH>
            <wp:positionV relativeFrom="paragraph">
              <wp:posOffset>26035</wp:posOffset>
            </wp:positionV>
            <wp:extent cx="4048760" cy="1350010"/>
            <wp:effectExtent l="0" t="0" r="0" b="0"/>
            <wp:wrapSquare wrapText="largest"/>
            <wp:docPr id="6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8"/>
                    <pic:cNvPicPr>
                      <a:picLocks noChangeAspect="1" noChangeArrowheads="1"/>
                    </pic:cNvPicPr>
                  </pic:nvPicPr>
                  <pic:blipFill>
                    <a:blip r:embed="rId71"/>
                    <a:srcRect/>
                    <a:stretch>
                      <a:fillRect/>
                    </a:stretch>
                  </pic:blipFill>
                  <pic:spPr>
                    <a:xfrm>
                      <a:off x="0" y="0"/>
                      <a:ext cx="4048760" cy="1350010"/>
                    </a:xfrm>
                    <a:prstGeom prst="rect">
                      <a:avLst/>
                    </a:prstGeom>
                  </pic:spPr>
                </pic:pic>
              </a:graphicData>
            </a:graphic>
          </wp:anchor>
        </w:drawing>
      </w:r>
    </w:p>
    <w:p>
      <w:pPr>
        <w:pStyle w:val="Normal"/>
        <w:jc w:val="both"/>
        <w:rPr>
          <w:rFonts w:ascii="Open Sans" w:cs="Open Sans" w:hAnsi="Open Sans"/>
        </w:rPr>
      </w:pPr>
    </w:p>
    <w:p>
      <w:pPr>
        <w:pStyle w:val="Normal"/>
        <w:jc w:val="both"/>
        <w:rPr>
          <w:rFonts w:ascii="Open Sans" w:cs="Open Sans" w:hAnsi="Open Sans"/>
        </w:rPr>
      </w:pPr>
    </w:p>
    <w:p>
      <w:pPr>
        <w:pStyle w:val="Normal"/>
        <w:jc w:val="both"/>
        <w:rPr>
          <w:rFonts w:ascii="Open Sans" w:cs="Open Sans" w:hAnsi="Open Sans"/>
        </w:rPr>
      </w:pPr>
    </w:p>
    <w:p>
      <w:pPr>
        <w:pStyle w:val="Normal"/>
        <w:jc w:val="both"/>
        <w:rPr>
          <w:rFonts w:ascii="Open Sans" w:cs="Open Sans" w:hAnsi="Open Sans"/>
        </w:rPr>
      </w:pPr>
    </w:p>
    <w:p>
      <w:pPr>
        <w:pStyle w:val="Normal"/>
        <w:jc w:val="both"/>
        <w:rPr>
          <w:rFonts w:ascii="Open Sans" w:cs="Open Sans" w:hAnsi="Open Sans"/>
        </w:rPr>
      </w:pPr>
      <w:r>
        <w:rPr>
          <w:rFonts w:ascii="Open Sans" w:cs="Open Sans" w:hAnsi="Open Sans"/>
        </w:rPr>
        <w:drawing xmlns:mc="http://schemas.openxmlformats.org/markup-compatibility/2006">
          <wp:anchor allowOverlap="1" behindDoc="0" distT="0" distB="0" distL="0" distR="0" layoutInCell="1" locked="0" relativeHeight="10" simplePos="0">
            <wp:simplePos x="0" y="0"/>
            <wp:positionH relativeFrom="page">
              <wp:posOffset>1718945</wp:posOffset>
            </wp:positionH>
            <wp:positionV relativeFrom="page">
              <wp:posOffset>8482965</wp:posOffset>
            </wp:positionV>
            <wp:extent cx="3509010" cy="1177290"/>
            <wp:effectExtent l="0" t="0" r="0" b="0"/>
            <wp:wrapSquare wrapText="largest"/>
            <wp:docPr id="6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
                    <pic:cNvPicPr>
                      <a:picLocks noChangeAspect="1" noChangeArrowheads="1"/>
                    </pic:cNvPicPr>
                  </pic:nvPicPr>
                  <pic:blipFill>
                    <a:blip r:embed="rId72"/>
                    <a:srcRect/>
                    <a:stretch>
                      <a:fillRect/>
                    </a:stretch>
                  </pic:blipFill>
                  <pic:spPr>
                    <a:xfrm>
                      <a:off x="0" y="0"/>
                      <a:ext cx="3509010" cy="1177290"/>
                    </a:xfrm>
                    <a:prstGeom prst="rect">
                      <a:avLst/>
                    </a:prstGeom>
                  </pic:spPr>
                </pic:pic>
              </a:graphicData>
            </a:graphic>
          </wp:anchor>
        </w:drawing>
      </w:r>
      <w:r>
        <w:rPr>
          <w:rFonts w:ascii="Open Sans" w:cs="Open Sans" w:hAnsi="Open Sans"/>
        </w:rPr>
        <w:t>Et voici ce que nous avons avec la deuxième option :</w:t>
      </w:r>
    </w:p>
    <w:p>
      <w:pPr>
        <w:pStyle w:val="Normal"/>
        <w:jc w:val="both"/>
        <w:rPr>
          <w:rFonts w:ascii="Open Sans" w:cs="Open Sans" w:hAnsi="Open Sans"/>
        </w:rPr>
      </w:pPr>
    </w:p>
    <w:p>
      <w:pPr>
        <w:pStyle w:val="Normal"/>
        <w:jc w:val="both"/>
        <w:rPr>
          <w:rFonts w:ascii="Open Sans" w:cs="Open Sans" w:hAnsi="Open Sans"/>
        </w:rPr>
      </w:pPr>
      <w:bookmarkStart w:id="9" w:name="_Toc96907277"/>
      <w:bookmarkEnd w:id="9"/>
    </w:p>
    <w:p>
      <w:pPr>
        <w:pStyle w:val="Normal"/>
        <w:jc w:val="both"/>
        <w:rPr>
          <w:rFonts w:ascii="Open Sans" w:cs="Open Sans" w:hAnsi="Open Sans"/>
        </w:rPr>
      </w:pPr>
    </w:p>
    <w:p>
      <w:pPr>
        <w:pStyle w:val="Normal"/>
        <w:jc w:val="both"/>
        <w:rPr>
          <w:rFonts w:ascii="Open Sans" w:cs="Open Sans" w:hAnsi="Open Sans"/>
        </w:rPr>
      </w:pPr>
    </w:p>
    <w:p>
      <w:pPr>
        <w:pStyle w:val="Normal"/>
        <w:jc w:val="both"/>
        <w:rPr>
          <w:rFonts w:ascii="Open Sans" w:cs="Open Sans" w:hAnsi="Open Sans"/>
        </w:rPr>
      </w:pPr>
      <w:r>
        <w:rPr>
          <w:rFonts w:ascii="Open Sans" w:cs="Open Sans" w:hAnsi="Open Sans"/>
        </w:rPr>
        <w:t>Ici nous avons décidé d’envoyer la valeur « hello » pour la clé « test » sur l’adresse « /sensors »</w:t>
      </w:r>
    </w:p>
    <w:p>
      <w:pPr>
        <w:pStyle w:val="Normal"/>
        <w:jc w:val="both"/>
        <w:rPr>
          <w:rFonts w:ascii="Open Sans" w:cs="Open Sans" w:hAnsi="Open Sans"/>
        </w:rPr>
      </w:pPr>
      <w:r>
        <w:rPr>
          <w:rFonts w:ascii="Open Sans" w:cs="Open Sans" w:hAnsi="Open Sans"/>
        </w:rPr>
        <w:t>La troisième option sert juste à fermer le programme.</w:t>
      </w:r>
    </w:p>
    <w:p>
      <w:pPr>
        <w:pStyle w:val="Heading1"/>
        <w:numPr>
          <w:ilvl w:val="0"/>
          <w:numId w:val="2"/>
        </w:numPr>
        <w:rPr>
          <w:rFonts w:ascii="Open Sans" w:cs="Open Sans" w:hAnsi="Open Sans"/>
        </w:rPr>
      </w:pPr>
      <w:bookmarkStart w:id="10" w:name="_Toc106978975"/>
      <w:r>
        <w:rPr>
          <w:rFonts w:ascii="Open Sans" w:cs="Open Sans" w:hAnsi="Open Sans"/>
        </w:rPr>
        <w:t>Problèmes possibles</w:t>
      </w:r>
      <w:bookmarkEnd w:id="10"/>
    </w:p>
    <w:p>
      <w:pPr>
        <w:pStyle w:val="Normal"/>
        <w:rPr>
          <w:rFonts w:ascii="Open Sans" w:cs="Open Sans" w:hAnsi="Open Sans"/>
        </w:rPr>
      </w:pPr>
    </w:p>
    <w:p>
      <w:pPr>
        <w:pStyle w:val="Normal"/>
        <w:rPr>
          <w:rFonts w:ascii="Open Sans" w:cs="Open Sans" w:hAnsi="Open Sans"/>
        </w:rPr>
      </w:pPr>
      <w:r>
        <w:rPr>
          <w:rFonts w:ascii="Open Sans" w:cs="Open Sans" w:hAnsi="Open Sans"/>
        </w:rPr>
        <w:t>Si votre message n’apparaît pas dans la blockchain, voici quelques possibles erreurs :</w:t>
      </w:r>
    </w:p>
    <w:p>
      <w:pPr>
        <w:pStyle w:val="ListParagraph"/>
        <w:numPr>
          <w:ilvl w:val="0"/>
          <w:numId w:val="4"/>
        </w:numPr>
        <w:rPr>
          <w:rFonts w:ascii="Open Sans" w:cs="Open Sans" w:hAnsi="Open Sans"/>
        </w:rPr>
      </w:pPr>
      <w:r>
        <w:rPr>
          <w:rFonts w:ascii="Open Sans" w:cs="Open Sans" w:hAnsi="Open Sans"/>
        </w:rPr>
        <w:t>Vérifiez que le SerialID dans le fichier config est le même que celui entré dans la blockchain.</w:t>
      </w:r>
    </w:p>
    <w:p>
      <w:pPr>
        <w:pStyle w:val="ListParagraph"/>
        <w:numPr>
          <w:ilvl w:val="0"/>
          <w:numId w:val="4"/>
        </w:numPr>
        <w:rPr>
          <w:rFonts w:ascii="Open Sans" w:cs="Open Sans" w:hAnsi="Open Sans"/>
        </w:rPr>
      </w:pPr>
      <w:r>
        <w:rPr>
          <w:rFonts w:ascii="Open Sans" w:cs="Open Sans" w:hAnsi="Open Sans"/>
        </w:rPr>
        <w:t>Si vous supprimez un fichier DeviceID ou RSA, le nouveau calculé sera différent. Il faudra donc refaire le SerialID car le DeviceID associé ne sera plus le même.</w:t>
      </w:r>
    </w:p>
    <w:p>
      <w:pPr>
        <w:pStyle w:val="ListParagraph"/>
        <w:numPr>
          <w:ilvl w:val="0"/>
          <w:numId w:val="4"/>
        </w:numPr>
        <w:rPr>
          <w:rFonts w:ascii="Open Sans" w:cs="Open Sans" w:hAnsi="Open Sans"/>
        </w:rPr>
      </w:pPr>
      <w:r>
        <w:rPr>
          <w:rFonts w:ascii="Open Sans" w:cs="Open Sans" w:hAnsi="Open Sans"/>
        </w:rPr>
        <w:t>Si vous avez fait des modifications sur le main qui ne sont pas prises en compte, faîtes un « make clean » avant de refaire « make » pour que toutes les modifications soient bien prises en compte.</w:t>
      </w:r>
    </w:p>
    <w:p>
      <w:pPr>
        <w:pStyle w:val="ListParagraph"/>
        <w:numPr>
          <w:ilvl w:val="0"/>
          <w:numId w:val="4"/>
        </w:numPr>
        <w:rPr>
          <w:rFonts w:ascii="Open Sans" w:cs="Open Sans" w:hAnsi="Open Sans"/>
        </w:rPr>
      </w:pPr>
      <w:r>
        <w:rPr>
          <w:rFonts w:ascii="Open Sans" w:cs="Open Sans" w:hAnsi="Open Sans"/>
        </w:rPr>
        <w:t>Si vous avez d’autres problèmes, vous pouvez regarder dans les logs quand le programme a des problèmes et nous contacter.</w:t>
      </w:r>
    </w:p>
    <w:p>
      <w:pPr>
        <w:pStyle w:val="Normal"/>
        <w:spacing w:before="0" w:after="160"/>
        <w:jc w:val="both"/>
        <w:rPr>
          <w:rFonts w:ascii="Open Sans" w:cs="Open Sans" w:hAnsi="Open Sans"/>
        </w:rPr>
      </w:pPr>
    </w:p>
    <w:sectPr>
      <w:type w:val="nextPage"/>
      <w:pgSz w:w="11906" w:h="16838"/>
      <w:pgMar w:top="1417" w:right="1417" w:bottom="1417" w:left="1417" w:header="0" w:footer="0" w:gutter="0"/>
      <w:pgNumType w:fmt="decimal"/>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Open Sans">
    <w:charset w:val="01"/>
    <w:family w:val="roman"/>
    <w:pitch w:val="variable"/>
  </w:font>
  <w:font w:name="Courier New">
    <w:charset w:val="01"/>
    <w:family w:val="modern"/>
    <w:pitch w:val="fixed"/>
  </w:font>
  <w:font w:name="Wingdings">
    <w:charset w:val="02"/>
    <w:family w:val="auto"/>
    <w:pitch w:val="default"/>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Noto Sans CJK SC"/>
  <w:font w:name="Lohit Devanaga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pStyle w:val="Heading1"/>
      <w:lvlText w:val="%1."/>
      <w:lvlJc w:val="left"/>
      <w:pPr>
        <w:tabs>
          <w:tab w:val="num" w:pos="0"/>
        </w:tabs>
        <w:ind w:left="720" w:hanging="360"/>
      </w:pPr>
      <w:rPr/>
    </w:lvl>
    <w:lvl w:ilvl="1" w:tentative="0">
      <w:start w:val="1"/>
      <w:pStyle w:val="Heading2"/>
      <w:lvlText w:val="%2."/>
      <w:lvlJc w:val="left"/>
      <w:pPr>
        <w:tabs>
          <w:tab w:val="num" w:pos="0"/>
        </w:tabs>
        <w:ind w:left="1440" w:hanging="360"/>
      </w:pPr>
      <w:rPr>
        <w:rFonts w:ascii="Open Sans" w:hAnsi="Open Sans"/>
      </w:rPr>
    </w:lvl>
    <w:lvl w:ilvl="2" w:tentative="0">
      <w:start w:val="1"/>
      <w:numFmt w:val="none"/>
      <w:suff w:val="nothing"/>
      <w:lvlText w:val=""/>
      <w:lvlJc w:val="left"/>
      <w:pPr>
        <w:tabs>
          <w:tab w:val="num" w:pos="0"/>
        </w:tabs>
        <w:ind w:left="0" w:firstLine="0"/>
      </w:pPr>
      <w:rPr/>
    </w:lvl>
    <w:lvl w:ilvl="3" w:tentative="0">
      <w:start w:val="1"/>
      <w:numFmt w:val="none"/>
      <w:suff w:val="nothing"/>
      <w:lvlText w:val=""/>
      <w:lvlJc w:val="left"/>
      <w:pPr>
        <w:tabs>
          <w:tab w:val="num" w:pos="0"/>
        </w:tabs>
        <w:ind w:left="0" w:firstLine="0"/>
      </w:pPr>
      <w:rPr/>
    </w:lvl>
    <w:lvl w:ilvl="4" w:tentative="0">
      <w:start w:val="1"/>
      <w:numFmt w:val="none"/>
      <w:suff w:val="nothing"/>
      <w:lvlText w:val=""/>
      <w:lvlJc w:val="left"/>
      <w:pPr>
        <w:tabs>
          <w:tab w:val="num" w:pos="0"/>
        </w:tabs>
        <w:ind w:left="0" w:firstLine="0"/>
      </w:pPr>
      <w:rPr/>
    </w:lvl>
    <w:lvl w:ilvl="5" w:tentative="0">
      <w:start w:val="1"/>
      <w:numFmt w:val="none"/>
      <w:suff w:val="nothing"/>
      <w:lvlText w:val=""/>
      <w:lvlJc w:val="left"/>
      <w:pPr>
        <w:tabs>
          <w:tab w:val="num" w:pos="0"/>
        </w:tabs>
        <w:ind w:left="0" w:firstLine="0"/>
      </w:pPr>
      <w:rPr/>
    </w:lvl>
    <w:lvl w:ilvl="6" w:tentative="0">
      <w:start w:val="1"/>
      <w:numFmt w:val="none"/>
      <w:suff w:val="nothing"/>
      <w:lvlText w:val=""/>
      <w:lvlJc w:val="left"/>
      <w:pPr>
        <w:tabs>
          <w:tab w:val="num" w:pos="0"/>
        </w:tabs>
        <w:ind w:left="0" w:firstLine="0"/>
      </w:pPr>
      <w:rPr/>
    </w:lvl>
    <w:lvl w:ilvl="7" w:tentative="0">
      <w:start w:val="1"/>
      <w:numFmt w:val="none"/>
      <w:suff w:val="nothing"/>
      <w:lvlText w:val=""/>
      <w:lvlJc w:val="left"/>
      <w:pPr>
        <w:tabs>
          <w:tab w:val="num" w:pos="0"/>
        </w:tabs>
        <w:ind w:left="0" w:firstLine="0"/>
      </w:pPr>
      <w:rPr/>
    </w:lvl>
    <w:lvl w:ilvl="8" w:tentative="0">
      <w:start w:val="1"/>
      <w:numFmt w:val="none"/>
      <w:suff w:val="nothing"/>
      <w:lvlText w:val=""/>
      <w:lvlJc w:val="left"/>
      <w:pPr>
        <w:tabs>
          <w:tab w:val="num" w:pos="0"/>
        </w:tabs>
        <w:ind w:left="0" w:firstLine="0"/>
      </w:pPr>
      <w:rPr/>
    </w:lvl>
  </w:abstractNum>
  <w:abstractNum w:abstractNumId="1">
    <w:lvl w:ilvl="0" w:tentative="0">
      <w:start w:val="1"/>
      <w:numFmt w:val="decimal"/>
      <w:lvlText w:val="%1."/>
      <w:lvlJc w:val="left"/>
      <w:pPr>
        <w:tabs>
          <w:tab w:val="num" w:pos="0"/>
        </w:tabs>
        <w:ind w:left="720" w:hanging="360"/>
      </w:pPr>
      <w:rPr/>
    </w:lvl>
    <w:lvl w:ilvl="1" w:tentative="0">
      <w:start w:val="1"/>
      <w:numFmt w:val="lowerLetter"/>
      <w:lvlText w:val="%2."/>
      <w:lvlJc w:val="left"/>
      <w:pPr>
        <w:tabs>
          <w:tab w:val="num" w:pos="0"/>
        </w:tabs>
        <w:ind w:left="1440" w:hanging="360"/>
      </w:pPr>
      <w:rPr/>
    </w:lvl>
    <w:lvl w:ilvl="2" w:tentative="0">
      <w:start w:val="1"/>
      <w:numFmt w:val="none"/>
      <w:suff w:val="nothing"/>
      <w:lvlText w:val=""/>
      <w:lvlJc w:val="left"/>
      <w:pPr>
        <w:tabs>
          <w:tab w:val="num" w:pos="0"/>
        </w:tabs>
        <w:ind w:left="0" w:firstLine="0"/>
      </w:pPr>
      <w:rPr/>
    </w:lvl>
    <w:lvl w:ilvl="3" w:tentative="0">
      <w:start w:val="1"/>
      <w:numFmt w:val="none"/>
      <w:suff w:val="nothing"/>
      <w:lvlText w:val=""/>
      <w:lvlJc w:val="left"/>
      <w:pPr>
        <w:tabs>
          <w:tab w:val="num" w:pos="0"/>
        </w:tabs>
        <w:ind w:left="0" w:firstLine="0"/>
      </w:pPr>
      <w:rPr/>
    </w:lvl>
    <w:lvl w:ilvl="4" w:tentative="0">
      <w:start w:val="1"/>
      <w:numFmt w:val="none"/>
      <w:suff w:val="nothing"/>
      <w:lvlText w:val=""/>
      <w:lvlJc w:val="left"/>
      <w:pPr>
        <w:tabs>
          <w:tab w:val="num" w:pos="0"/>
        </w:tabs>
        <w:ind w:left="0" w:firstLine="0"/>
      </w:pPr>
      <w:rPr/>
    </w:lvl>
    <w:lvl w:ilvl="5" w:tentative="0">
      <w:start w:val="1"/>
      <w:numFmt w:val="none"/>
      <w:suff w:val="nothing"/>
      <w:lvlText w:val=""/>
      <w:lvlJc w:val="left"/>
      <w:pPr>
        <w:tabs>
          <w:tab w:val="num" w:pos="0"/>
        </w:tabs>
        <w:ind w:left="0" w:firstLine="0"/>
      </w:pPr>
      <w:rPr/>
    </w:lvl>
    <w:lvl w:ilvl="6" w:tentative="0">
      <w:start w:val="1"/>
      <w:numFmt w:val="none"/>
      <w:suff w:val="nothing"/>
      <w:lvlText w:val=""/>
      <w:lvlJc w:val="left"/>
      <w:pPr>
        <w:tabs>
          <w:tab w:val="num" w:pos="0"/>
        </w:tabs>
        <w:ind w:left="0" w:firstLine="0"/>
      </w:pPr>
      <w:rPr/>
    </w:lvl>
    <w:lvl w:ilvl="7" w:tentative="0">
      <w:start w:val="1"/>
      <w:numFmt w:val="none"/>
      <w:suff w:val="nothing"/>
      <w:lvlText w:val=""/>
      <w:lvlJc w:val="left"/>
      <w:pPr>
        <w:tabs>
          <w:tab w:val="num" w:pos="0"/>
        </w:tabs>
        <w:ind w:left="0" w:firstLine="0"/>
      </w:pPr>
      <w:rPr/>
    </w:lvl>
    <w:lvl w:ilvl="8" w:tentative="0">
      <w:start w:val="1"/>
      <w:numFmt w:val="none"/>
      <w:suff w:val="nothing"/>
      <w:lvlText w:val=""/>
      <w:lvlJc w:val="left"/>
      <w:pPr>
        <w:tabs>
          <w:tab w:val="num" w:pos="0"/>
        </w:tabs>
        <w:ind w:left="0" w:firstLine="0"/>
      </w:pPr>
      <w:rPr/>
    </w:lvl>
  </w:abstractNum>
  <w:abstractNum w:abstractNumId="2">
    <w:lvl w:ilvl="0" w:tentative="0">
      <w:start w:val="2"/>
      <w:numFmt w:val="bullet"/>
      <w:lvlText w:val=""/>
      <w:lvlJc w:val="left"/>
      <w:pPr>
        <w:tabs>
          <w:tab w:val="num" w:pos="0"/>
        </w:tabs>
        <w:ind w:left="720" w:hanging="360"/>
      </w:pPr>
      <w:rPr>
        <w:rFonts w:ascii="Symbol" w:cs="Symbol" w:hAnsi="Symbol" w:hint="default"/>
      </w:rPr>
    </w:lvl>
    <w:lvl w:ilvl="1" w:tentative="0">
      <w:start w:val="1"/>
      <w:numFmt w:val="bullet"/>
      <w:lvlText w:val="o"/>
      <w:lvlJc w:val="left"/>
      <w:pPr>
        <w:tabs>
          <w:tab w:val="num" w:pos="0"/>
        </w:tabs>
        <w:ind w:left="1440" w:hanging="360"/>
      </w:pPr>
      <w:rPr>
        <w:rFonts w:ascii="Courier New" w:cs="Courier New" w:hAnsi="Courier New" w:hint="default"/>
      </w:rPr>
    </w:lvl>
    <w:lvl w:ilvl="2" w:tentative="0">
      <w:start w:val="1"/>
      <w:numFmt w:val="bullet"/>
      <w:lvlText w:val=""/>
      <w:lvlJc w:val="left"/>
      <w:pPr>
        <w:tabs>
          <w:tab w:val="num" w:pos="0"/>
        </w:tabs>
        <w:ind w:left="2160" w:hanging="360"/>
      </w:pPr>
      <w:rPr>
        <w:rFonts w:ascii="Wingdings" w:cs="Wingdings" w:hAnsi="Wingdings" w:hint="default"/>
      </w:rPr>
    </w:lvl>
    <w:lvl w:ilvl="3" w:tentative="0">
      <w:start w:val="1"/>
      <w:numFmt w:val="bullet"/>
      <w:lvlText w:val=""/>
      <w:lvlJc w:val="left"/>
      <w:pPr>
        <w:tabs>
          <w:tab w:val="num" w:pos="0"/>
        </w:tabs>
        <w:ind w:left="2880" w:hanging="360"/>
      </w:pPr>
      <w:rPr>
        <w:rFonts w:ascii="Symbol" w:cs="Symbol" w:hAnsi="Symbol" w:hint="default"/>
      </w:rPr>
    </w:lvl>
    <w:lvl w:ilvl="4" w:tentative="0">
      <w:start w:val="1"/>
      <w:numFmt w:val="bullet"/>
      <w:lvlText w:val="o"/>
      <w:lvlJc w:val="left"/>
      <w:pPr>
        <w:tabs>
          <w:tab w:val="num" w:pos="0"/>
        </w:tabs>
        <w:ind w:left="3600" w:hanging="360"/>
      </w:pPr>
      <w:rPr>
        <w:rFonts w:ascii="Courier New" w:cs="Courier New" w:hAnsi="Courier New" w:hint="default"/>
      </w:rPr>
    </w:lvl>
    <w:lvl w:ilvl="5" w:tentative="0">
      <w:start w:val="1"/>
      <w:numFmt w:val="bullet"/>
      <w:lvlText w:val=""/>
      <w:lvlJc w:val="left"/>
      <w:pPr>
        <w:tabs>
          <w:tab w:val="num" w:pos="0"/>
        </w:tabs>
        <w:ind w:left="4320" w:hanging="360"/>
      </w:pPr>
      <w:rPr>
        <w:rFonts w:ascii="Wingdings" w:cs="Wingdings" w:hAnsi="Wingdings" w:hint="default"/>
      </w:rPr>
    </w:lvl>
    <w:lvl w:ilvl="6" w:tentative="0">
      <w:start w:val="1"/>
      <w:numFmt w:val="bullet"/>
      <w:lvlText w:val=""/>
      <w:lvlJc w:val="left"/>
      <w:pPr>
        <w:tabs>
          <w:tab w:val="num" w:pos="0"/>
        </w:tabs>
        <w:ind w:left="5040" w:hanging="360"/>
      </w:pPr>
      <w:rPr>
        <w:rFonts w:ascii="Symbol" w:cs="Symbol" w:hAnsi="Symbol" w:hint="default"/>
      </w:rPr>
    </w:lvl>
    <w:lvl w:ilvl="7" w:tentative="0">
      <w:start w:val="1"/>
      <w:numFmt w:val="bullet"/>
      <w:lvlText w:val="o"/>
      <w:lvlJc w:val="left"/>
      <w:pPr>
        <w:tabs>
          <w:tab w:val="num" w:pos="0"/>
        </w:tabs>
        <w:ind w:left="5760" w:hanging="360"/>
      </w:pPr>
      <w:rPr>
        <w:rFonts w:ascii="Courier New" w:cs="Courier New" w:hAnsi="Courier New" w:hint="default"/>
      </w:rPr>
    </w:lvl>
    <w:lvl w:ilvl="8" w:tentative="0">
      <w:start w:val="1"/>
      <w:numFmt w:val="bullet"/>
      <w:lvlText w:val=""/>
      <w:lvlJc w:val="left"/>
      <w:pPr>
        <w:tabs>
          <w:tab w:val="num" w:pos="0"/>
        </w:tabs>
        <w:ind w:left="6480" w:hanging="360"/>
      </w:pPr>
      <w:rPr>
        <w:rFonts w:ascii="Wingdings" w:cs="Wingdings" w:hAnsi="Wingdings" w:hint="default"/>
      </w:rPr>
    </w:lvl>
  </w:abstractNum>
  <w:abstractNum w:abstractNumId="3">
    <w:lvl w:ilvl="0" w:tentative="0">
      <w:start w:val="1"/>
      <w:numFmt w:val="bullet"/>
      <w:lvlText w:val=""/>
      <w:lvlJc w:val="left"/>
      <w:pPr>
        <w:tabs>
          <w:tab w:val="num" w:pos="0"/>
        </w:tabs>
        <w:ind w:left="720" w:hanging="360"/>
      </w:pPr>
      <w:rPr>
        <w:rFonts w:ascii="Symbol" w:cs="Symbol" w:hAnsi="Symbol" w:hint="default"/>
      </w:rPr>
    </w:lvl>
    <w:lvl w:ilvl="1" w:tentative="0">
      <w:start w:val="1"/>
      <w:numFmt w:val="lowerLetter"/>
      <w:lvlText w:val="%2."/>
      <w:lvlJc w:val="left"/>
      <w:pPr>
        <w:tabs>
          <w:tab w:val="num" w:pos="0"/>
        </w:tabs>
        <w:ind w:left="1440" w:hanging="360"/>
      </w:pPr>
      <w:rPr/>
    </w:lvl>
    <w:lvl w:ilvl="2" w:tentative="0">
      <w:start w:val="1"/>
      <w:numFmt w:val="lowerRoman"/>
      <w:lvlText w:val="%3."/>
      <w:lvlJc w:val="right"/>
      <w:pPr>
        <w:tabs>
          <w:tab w:val="num" w:pos="0"/>
        </w:tabs>
        <w:ind w:left="2160" w:hanging="180"/>
      </w:pPr>
      <w:rPr/>
    </w:lvl>
    <w:lvl w:ilvl="3" w:tentative="0">
      <w:start w:val="1"/>
      <w:numFmt w:val="decimal"/>
      <w:lvlText w:val="%4."/>
      <w:lvlJc w:val="left"/>
      <w:pPr>
        <w:tabs>
          <w:tab w:val="num" w:pos="0"/>
        </w:tabs>
        <w:ind w:left="2880" w:hanging="360"/>
      </w:pPr>
      <w:rPr/>
    </w:lvl>
    <w:lvl w:ilvl="4" w:tentative="0">
      <w:start w:val="1"/>
      <w:numFmt w:val="lowerLetter"/>
      <w:lvlText w:val="%5."/>
      <w:lvlJc w:val="left"/>
      <w:pPr>
        <w:tabs>
          <w:tab w:val="num" w:pos="0"/>
        </w:tabs>
        <w:ind w:left="3600" w:hanging="360"/>
      </w:pPr>
      <w:rPr/>
    </w:lvl>
    <w:lvl w:ilvl="5" w:tentative="0">
      <w:start w:val="1"/>
      <w:numFmt w:val="lowerRoman"/>
      <w:lvlText w:val="%6."/>
      <w:lvlJc w:val="right"/>
      <w:pPr>
        <w:tabs>
          <w:tab w:val="num" w:pos="0"/>
        </w:tabs>
        <w:ind w:left="4320" w:hanging="180"/>
      </w:pPr>
      <w:rPr/>
    </w:lvl>
    <w:lvl w:ilvl="6" w:tentative="0">
      <w:start w:val="1"/>
      <w:numFmt w:val="decimal"/>
      <w:lvlText w:val="%7."/>
      <w:lvlJc w:val="left"/>
      <w:pPr>
        <w:tabs>
          <w:tab w:val="num" w:pos="0"/>
        </w:tabs>
        <w:ind w:left="5040" w:hanging="360"/>
      </w:pPr>
      <w:rPr/>
    </w:lvl>
    <w:lvl w:ilvl="7" w:tentative="0">
      <w:start w:val="1"/>
      <w:numFmt w:val="lowerLetter"/>
      <w:lvlText w:val="%8."/>
      <w:lvlJc w:val="left"/>
      <w:pPr>
        <w:tabs>
          <w:tab w:val="num" w:pos="0"/>
        </w:tabs>
        <w:ind w:left="5760" w:hanging="360"/>
      </w:pPr>
      <w:rPr/>
    </w:lvl>
    <w:lvl w:ilvl="8" w:tentative="0">
      <w:start w:val="1"/>
      <w:numFmt w:val="lowerRoman"/>
      <w:lvlText w:val="%9."/>
      <w:lvlJc w:val="right"/>
      <w:pPr>
        <w:tabs>
          <w:tab w:val="num" w:pos="0"/>
        </w:tabs>
        <w:ind w:left="6480" w:hanging="180"/>
      </w:pPr>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Cs w:val="22"/>
        <w:lang w:val="fr-FR" w:bidi="ar-SA" w:eastAsia="en-US"/>
      </w:rPr>
    </w:rPrDefault>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pPr>
      <w:widowControl w:val="on"/>
      <w:bidi w:val="off"/>
      <w:spacing w:before="0" w:after="160" w:line="259" w:lineRule="auto"/>
      <w:jc w:val="left"/>
    </w:pPr>
    <w:rPr>
      <w:rFonts w:asciiTheme="minorHAnsi" w:cstheme="minorBidi" w:eastAsiaTheme="minorHAnsi" w:hAnsiTheme="minorHAnsi"/>
      <w:color w:val="auto"/>
      <w:sz w:val="22"/>
      <w:szCs w:val="22"/>
      <w:lang w:val="fr-FR" w:bidi="ar-SA" w:eastAsia="en-US"/>
    </w:rPr>
  </w:style>
  <w:style w:type="paragraph" w:styleId="Heading1">
    <w:name w:val="Heading 1"/>
    <w:basedOn w:val="Normal"/>
    <w:next w:val="Normal"/>
    <w:link w:val="Titre1Car"/>
    <w:uiPriority w:val="9"/>
    <w:qFormat w:val="on"/>
    <w:pPr>
      <w:keepNext w:val="on"/>
      <w:keepLines w:val="on"/>
      <w:numPr>
        <w:ilvl w:val="0"/>
        <w:numId w:val="1"/>
      </w:numPr>
      <w:spacing w:before="240" w:after="0"/>
    </w:pPr>
    <w:rPr>
      <w:rFonts w:asciiTheme="majorHAnsi" w:cstheme="majorBidi" w:eastAsiaTheme="majorEastAsia" w:hAnsiTheme="majorHAnsi"/>
      <w:color w:val="2f5395" w:themeColor="accent1" w:themeShade="bf"/>
      <w:sz w:val="32"/>
      <w:szCs w:val="32"/>
    </w:rPr>
  </w:style>
  <w:style w:type="paragraph" w:styleId="Heading2">
    <w:name w:val="Heading 2"/>
    <w:basedOn w:val="Normal"/>
    <w:next w:val="Normal"/>
    <w:link w:val="Titre2Car"/>
    <w:uiPriority w:val="9"/>
    <w:unhideWhenUsed w:val="on"/>
    <w:qFormat w:val="on"/>
    <w:pPr>
      <w:keepNext w:val="on"/>
      <w:keepLines w:val="on"/>
      <w:numPr>
        <w:ilvl w:val="1"/>
        <w:numId w:val="1"/>
      </w:numPr>
      <w:spacing w:before="40" w:after="0"/>
    </w:pPr>
    <w:rPr>
      <w:rFonts w:asciiTheme="majorHAnsi" w:cstheme="majorBidi" w:eastAsiaTheme="majorEastAsia" w:hAnsiTheme="majorHAnsi"/>
      <w:color w:val="2f5395" w:themeColor="accent1" w:themeShade="bf"/>
      <w:sz w:val="26"/>
      <w:szCs w:val="26"/>
    </w:rPr>
  </w:style>
  <w:style w:type="paragraph" w:styleId="Heading3">
    <w:name w:val="Heading 3"/>
    <w:basedOn w:val="Normal"/>
    <w:next w:val="Normal"/>
    <w:link w:val="Titre3Car"/>
    <w:uiPriority w:val="9"/>
    <w:unhideWhenUsed w:val="on"/>
    <w:qFormat w:val="on"/>
    <w:pPr>
      <w:keepNext w:val="on"/>
      <w:keepLines w:val="on"/>
      <w:spacing w:before="40" w:after="0"/>
    </w:pPr>
    <w:rPr>
      <w:rFonts w:asciiTheme="majorHAnsi" w:cstheme="majorBidi" w:eastAsiaTheme="majorEastAsia" w:hAnsiTheme="majorHAnsi"/>
      <w:color w:val="1f3763" w:themeColor="accent1" w:themeShade="7f"/>
      <w:sz w:val="24"/>
      <w:szCs w:val="24"/>
    </w:rPr>
  </w:style>
  <w:style w:type="character" w:default="1" w:styleId="DefaultParagraphFont">
    <w:name w:val="Default Paragraph Font"/>
    <w:uiPriority w:val="1"/>
    <w:semiHidden w:val="on"/>
    <w:unhideWhenUsed w:val="on"/>
    <w:qFormat w:val="on"/>
    <w:rPr/>
  </w:style>
  <w:style w:type="character" w:customStyle="1" w:styleId="Titre1Car">
    <w:name w:val="Titre 1 Car"/>
    <w:basedOn w:val="DefaultParagraphFont"/>
    <w:link w:val="Heading1"/>
    <w:uiPriority w:val="9"/>
    <w:qFormat w:val="on"/>
    <w:rPr>
      <w:rFonts w:asciiTheme="majorHAnsi" w:cstheme="majorBidi" w:eastAsiaTheme="majorEastAsia" w:hAnsiTheme="majorHAnsi"/>
      <w:color w:val="2f5395" w:themeColor="accent1" w:themeShade="bf"/>
      <w:sz w:val="32"/>
      <w:szCs w:val="32"/>
    </w:rPr>
  </w:style>
  <w:style w:type="character" w:customStyle="1" w:styleId="Titre2Car">
    <w:name w:val="Titre 2 Car"/>
    <w:basedOn w:val="DefaultParagraphFont"/>
    <w:link w:val="Heading2"/>
    <w:uiPriority w:val="9"/>
    <w:qFormat w:val="on"/>
    <w:rPr>
      <w:rFonts w:asciiTheme="majorHAnsi" w:cstheme="majorBidi" w:eastAsiaTheme="majorEastAsia" w:hAnsiTheme="majorHAnsi"/>
      <w:color w:val="2f5395" w:themeColor="accent1" w:themeShade="bf"/>
      <w:sz w:val="26"/>
      <w:szCs w:val="26"/>
    </w:rPr>
  </w:style>
  <w:style w:type="character" w:customStyle="1" w:styleId="TitreCar">
    <w:name w:val="Titre Car"/>
    <w:basedOn w:val="DefaultParagraphFont"/>
    <w:link w:val="Title"/>
    <w:uiPriority w:val="10"/>
    <w:qFormat w:val="on"/>
    <w:rPr>
      <w:rFonts w:asciiTheme="majorHAnsi" w:cstheme="majorBidi" w:eastAsiaTheme="majorEastAsia" w:hAnsiTheme="majorHAnsi"/>
      <w:spacing w:val="-10"/>
      <w:sz w:val="56"/>
      <w:szCs w:val="56"/>
    </w:rPr>
  </w:style>
  <w:style w:type="character" w:customStyle="1" w:styleId="CodeCar">
    <w:name w:val="Code Car"/>
    <w:basedOn w:val="DefaultParagraphFont"/>
    <w:uiPriority w:val="99"/>
    <w:qFormat w:val="on"/>
    <w:rPr/>
  </w:style>
  <w:style w:type="character" w:customStyle="1" w:styleId="PréformatéHTMLCar">
    <w:name w:val="Préformaté HTML Car"/>
    <w:basedOn w:val="DefaultParagraphFont"/>
    <w:link w:val="HTMLPreformatted"/>
    <w:uiPriority w:val="99"/>
    <w:semiHidden w:val="on"/>
    <w:qFormat w:val="on"/>
    <w:rPr>
      <w:rFonts w:ascii="Consolas" w:hAnsi="Consolas"/>
      <w:sz w:val="20"/>
      <w:szCs w:val="20"/>
    </w:rPr>
  </w:style>
  <w:style w:type="character" w:customStyle="1" w:styleId="Titre3Car">
    <w:name w:val="Titre 3 Car"/>
    <w:basedOn w:val="DefaultParagraphFont"/>
    <w:link w:val="Heading3"/>
    <w:uiPriority w:val="9"/>
    <w:qFormat w:val="on"/>
    <w:rPr>
      <w:rFonts w:asciiTheme="majorHAnsi" w:cstheme="majorBidi" w:eastAsiaTheme="majorEastAsia" w:hAnsiTheme="majorHAnsi"/>
      <w:color w:val="1f3763" w:themeColor="accent1" w:themeShade="7f"/>
      <w:sz w:val="24"/>
      <w:szCs w:val="24"/>
    </w:rPr>
  </w:style>
  <w:style w:type="character" w:styleId="Hyperlink">
    <w:name w:val="Hyperlink"/>
    <w:basedOn w:val="DefaultParagraphFont"/>
    <w:uiPriority w:val="99"/>
    <w:unhideWhenUsed w:val="on"/>
    <w:rPr>
      <w:color w:val="0000ff"/>
      <w:u w:val="single"/>
    </w:rPr>
  </w:style>
  <w:style w:type="character" w:styleId="UnresolvedMention">
    <w:name w:val="Unresolved Mention"/>
    <w:basedOn w:val="DefaultParagraphFont"/>
    <w:uiPriority w:val="99"/>
    <w:semiHidden w:val="on"/>
    <w:unhideWhenUsed w:val="on"/>
    <w:qFormat w:val="on"/>
    <w:rPr>
      <w:color w:val="605e5c"/>
      <w:shd w:val="clear" w:fill="e1dfdd"/>
    </w:rPr>
  </w:style>
  <w:style w:type="character" w:styleId="FollowedHyperlink">
    <w:name w:val="FollowedHyperlink"/>
    <w:basedOn w:val="DefaultParagraphFont"/>
    <w:uiPriority w:val="99"/>
    <w:semiHidden w:val="on"/>
    <w:unhideWhenUsed w:val="on"/>
    <w:rPr>
      <w:color w:val="954f72" w:themeColor="followedHyperlink"/>
      <w:u w:val="single"/>
    </w:rPr>
  </w:style>
  <w:style w:type="character" w:customStyle="1" w:styleId="IndexLink">
    <w:name w:val="Index Link"/>
    <w:uiPriority w:val="99"/>
    <w:qFormat w:val="on"/>
    <w:rPr/>
  </w:style>
  <w:style w:type="paragraph" w:customStyle="1" w:styleId="Heading">
    <w:name w:val="Heading"/>
    <w:basedOn w:val="Normal"/>
    <w:next w:val="BodyText"/>
    <w:uiPriority w:val="99"/>
    <w:qFormat w:val="on"/>
    <w:pPr>
      <w:keepNext w:val="on"/>
      <w:spacing w:before="240" w:after="120"/>
    </w:pPr>
    <w:rPr>
      <w:rFonts w:ascii="Liberation Sans" w:cs="Lohit Devanagari" w:eastAsia="Noto Sans CJK SC" w:hAnsi="Liberation Sans"/>
      <w:sz w:val="28"/>
      <w:szCs w:val="28"/>
    </w:rPr>
  </w:style>
  <w:style w:type="paragraph" w:styleId="BodyText">
    <w:name w:val="Body Text"/>
    <w:basedOn w:val="Normal"/>
    <w:uiPriority w:val="99"/>
    <w:pPr>
      <w:spacing w:before="0" w:after="140" w:line="276" w:lineRule="auto"/>
    </w:pPr>
    <w:rPr/>
  </w:style>
  <w:style w:type="paragraph" w:styleId="List">
    <w:name w:val="List"/>
    <w:basedOn w:val="BodyText"/>
    <w:uiPriority w:val="99"/>
    <w:pPr/>
    <w:rPr>
      <w:rFonts w:cs="Lohit Devanagari"/>
    </w:rPr>
  </w:style>
  <w:style w:type="paragraph" w:customStyle="1" w:styleId="Index">
    <w:name w:val="Index"/>
    <w:basedOn w:val="Normal"/>
    <w:uiPriority w:val="99"/>
    <w:qFormat w:val="on"/>
    <w:pPr/>
    <w:rPr>
      <w:rFonts w:cs="Lohit Devanagari"/>
    </w:rPr>
  </w:style>
  <w:style w:type="paragraph" w:styleId="Caption">
    <w:name w:val="Caption"/>
    <w:basedOn w:val="Normal"/>
    <w:next w:val="Normal"/>
    <w:uiPriority w:val="35"/>
    <w:unhideWhenUsed w:val="on"/>
    <w:qFormat w:val="on"/>
    <w:pPr>
      <w:spacing w:before="0" w:after="200" w:line="240" w:lineRule="auto"/>
    </w:pPr>
    <w:rPr>
      <w:i/>
      <w:iCs/>
      <w:color w:val="44546a" w:themeColor="text2"/>
      <w:sz w:val="18"/>
      <w:szCs w:val="18"/>
    </w:rPr>
  </w:style>
  <w:style w:type="paragraph" w:styleId="Title">
    <w:name w:val="Title"/>
    <w:basedOn w:val="Normal"/>
    <w:next w:val="Normal"/>
    <w:link w:val="TitreCar"/>
    <w:uiPriority w:val="10"/>
    <w:qFormat w:val="on"/>
    <w:pPr>
      <w:spacing w:before="0" w:after="0" w:line="240" w:lineRule="auto"/>
      <w:contextualSpacing w:val="on"/>
    </w:pPr>
    <w:rPr>
      <w:rFonts w:asciiTheme="majorHAnsi" w:cstheme="majorBidi" w:eastAsiaTheme="majorEastAsia" w:hAnsiTheme="majorHAnsi"/>
      <w:spacing w:val="-10"/>
      <w:sz w:val="56"/>
      <w:szCs w:val="56"/>
    </w:rPr>
  </w:style>
  <w:style w:type="paragraph" w:styleId="ListParagraph">
    <w:name w:val="List Paragraph"/>
    <w:basedOn w:val="Normal"/>
    <w:uiPriority w:val="34"/>
    <w:qFormat w:val="on"/>
    <w:pPr>
      <w:spacing w:before="0" w:after="160"/>
      <w:ind w:left="720" w:firstLine="0"/>
      <w:contextualSpacing w:val="on"/>
    </w:pPr>
    <w:rPr/>
  </w:style>
  <w:style w:type="paragraph" w:styleId="NoSpacing">
    <w:name w:val="No Spacing"/>
    <w:uiPriority w:val="1"/>
    <w:qFormat w:val="on"/>
    <w:pPr>
      <w:widowControl w:val="on"/>
      <w:bidi w:val="off"/>
      <w:spacing w:before="0" w:after="0"/>
      <w:jc w:val="left"/>
    </w:pPr>
    <w:rPr>
      <w:rFonts w:asciiTheme="minorHAnsi" w:cstheme="minorBidi" w:eastAsiaTheme="minorHAnsi" w:hAnsiTheme="minorHAnsi"/>
      <w:color w:val="auto"/>
      <w:sz w:val="22"/>
      <w:szCs w:val="22"/>
      <w:lang w:val="fr-FR" w:bidi="ar-SA" w:eastAsia="en-US"/>
    </w:rPr>
  </w:style>
  <w:style w:type="paragraph" w:customStyle="1" w:styleId="Code">
    <w:name w:val="Code"/>
    <w:basedOn w:val="Normal"/>
    <w:uiPriority w:val="99"/>
    <w:qFormat w:val="on"/>
    <w:pPr/>
    <w:rPr/>
  </w:style>
  <w:style w:type="paragraph" w:styleId="HTMLPreformatted">
    <w:name w:val="HTML Preformatted"/>
    <w:basedOn w:val="Normal"/>
    <w:link w:val="PréformatéHTMLCar"/>
    <w:uiPriority w:val="99"/>
    <w:semiHidden w:val="on"/>
    <w:unhideWhenUsed w:val="on"/>
    <w:qFormat w:val="on"/>
    <w:pPr>
      <w:spacing w:before="0" w:after="0" w:line="240" w:lineRule="auto"/>
    </w:pPr>
    <w:rPr>
      <w:rFonts w:ascii="Consolas" w:hAnsi="Consolas"/>
      <w:sz w:val="20"/>
      <w:szCs w:val="20"/>
    </w:rPr>
  </w:style>
  <w:style w:type="paragraph" w:styleId="IndexHeading">
    <w:name w:val="Index Heading"/>
    <w:basedOn w:val="Heading"/>
    <w:uiPriority w:val="99"/>
    <w:pPr/>
    <w:rPr/>
  </w:style>
  <w:style w:type="paragraph" w:styleId="TOCHeading">
    <w:name w:val="TOC Heading"/>
    <w:basedOn w:val="Heading1"/>
    <w:next w:val="Normal"/>
    <w:uiPriority w:val="39"/>
    <w:unhideWhenUsed w:val="on"/>
    <w:qFormat w:val="on"/>
    <w:pPr>
      <w:numPr>
        <w:ilvl w:val="0"/>
        <w:numId w:val="0"/>
      </w:numPr>
    </w:pPr>
    <w:rPr>
      <w:lang w:eastAsia="fr-FR"/>
    </w:rPr>
  </w:style>
  <w:style w:type="paragraph" w:styleId="TOC1">
    <w:name w:val="TOC 1"/>
    <w:basedOn w:val="Normal"/>
    <w:next w:val="Normal"/>
    <w:uiPriority w:val="39"/>
    <w:unhideWhenUsed w:val="on"/>
    <w:pPr>
      <w:spacing w:before="0" w:after="100"/>
    </w:pPr>
    <w:rPr/>
  </w:style>
  <w:style w:type="paragraph" w:styleId="TOC2">
    <w:name w:val="TOC 2"/>
    <w:basedOn w:val="Normal"/>
    <w:next w:val="Normal"/>
    <w:uiPriority w:val="39"/>
    <w:unhideWhenUsed w:val="on"/>
    <w:pPr>
      <w:spacing w:before="0" w:after="100"/>
      <w:ind w:left="220" w:firstLine="0"/>
    </w:pPr>
    <w:rPr/>
  </w:style>
  <w:style w:type="paragraph" w:styleId="Toaheading">
    <w:name w:val="Toa heading"/>
    <w:basedOn w:val="IndexHeading"/>
    <w:uiPriority w:val="99"/>
    <w:qFormat w:val="on"/>
    <w:pPr/>
    <w:rPr/>
  </w:style>
  <w:style w:type="numbering" w:default="1" w:styleId="NoList">
    <w:name w:val="No List"/>
    <w:uiPriority w:val="99"/>
    <w:semiHidden w:val="on"/>
    <w:unhideWhenUsed w:val="on"/>
    <w:qFormat w:val="on"/>
  </w:style>
  <w:style w:type="table" w:default="1" w:styleId="NormalTable">
    <w:name w:val="Normal Table"/>
    <w:uiPriority w:val="99"/>
    <w:semiHidden w:val="on"/>
    <w:unhideWhenUsed w:val="on"/>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49" Type="http://schemas.openxmlformats.org/officeDocument/2006/relationships/image" Target="media/image1.png"/><Relationship Id="rId50" Type="http://schemas.openxmlformats.org/officeDocument/2006/relationships/image" Target="media/image2.png"/><Relationship Id="rId51" Type="http://schemas.openxmlformats.org/officeDocument/2006/relationships/image" Target="media/image3.png"/><Relationship Id="rId52" Type="http://schemas.openxmlformats.org/officeDocument/2006/relationships/image" Target="media/image4.png"/><Relationship Id="rId53" Type="http://schemas.openxmlformats.org/officeDocument/2006/relationships/image" Target="media/image5.png"/><Relationship Id="rId54" Type="http://schemas.openxmlformats.org/officeDocument/2006/relationships/image" Target="media/image6.png"/><Relationship Id="rId55" Type="http://schemas.openxmlformats.org/officeDocument/2006/relationships/image" Target="media/image7.png"/><Relationship Id="rId56" Type="http://schemas.openxmlformats.org/officeDocument/2006/relationships/image" Target="media/image8.png"/><Relationship Id="rId57" Type="http://schemas.openxmlformats.org/officeDocument/2006/relationships/image" Target="media/image1.png"/><Relationship Id="rId58" Type="http://schemas.openxmlformats.org/officeDocument/2006/relationships/image" Target="media/image2.png"/><Relationship Id="rId59" Type="http://schemas.openxmlformats.org/officeDocument/2006/relationships/image" Target="media/image3.png"/><Relationship Id="rId60" Type="http://schemas.openxmlformats.org/officeDocument/2006/relationships/image" Target="media/image4.png"/><Relationship Id="rId61" Type="http://schemas.openxmlformats.org/officeDocument/2006/relationships/image" Target="media/image5.png"/><Relationship Id="rId62" Type="http://schemas.openxmlformats.org/officeDocument/2006/relationships/image" Target="media/image6.png"/><Relationship Id="rId63" Type="http://schemas.openxmlformats.org/officeDocument/2006/relationships/image" Target="media/image7.png"/><Relationship Id="rId64" Type="http://schemas.openxmlformats.org/officeDocument/2006/relationships/image" Target="media/image8.png"/><Relationship Id="rId65" Type="http://schemas.openxmlformats.org/officeDocument/2006/relationships/image" Target="media/image1.png"/><Relationship Id="rId66" Type="http://schemas.openxmlformats.org/officeDocument/2006/relationships/image" Target="media/image2.png"/><Relationship Id="rId67" Type="http://schemas.openxmlformats.org/officeDocument/2006/relationships/image" Target="media/image3.png"/><Relationship Id="rId68" Type="http://schemas.openxmlformats.org/officeDocument/2006/relationships/image" Target="media/image4.png"/><Relationship Id="rId69" Type="http://schemas.openxmlformats.org/officeDocument/2006/relationships/image" Target="media/image5.png"/><Relationship Id="rId70" Type="http://schemas.openxmlformats.org/officeDocument/2006/relationships/image" Target="media/image6.png"/><Relationship Id="rId71" Type="http://schemas.openxmlformats.org/officeDocument/2006/relationships/image" Target="media/image7.png"/><Relationship Id="rId72"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5" Type="http://schemas.openxmlformats.org/officeDocument/2006/relationships/customXml" Target="../customXml/item1.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image" Target="media/image15.png"/><Relationship Id="rId47" Type="http://schemas.openxmlformats.org/officeDocument/2006/relationships/image" Target="media/image16.png"/><Relationship Id="rId48" Type="http://schemas.openxmlformats.org/officeDocument/2006/relationships/image" Target="media/image17.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LibreOffice/7.3.4.2$Linux_X86_64 LibreOffice_project/30$Build-2</Application>
  <AppVersion>15.0000</AppVersion>
  <DocSecurity>0</DocSecurity>
  <Pages>6</Pages>
  <Words>997</Words>
  <Characters>4951</Characters>
  <CharactersWithSpaces>5884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Louis Germanicus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