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791FFDF0" w:rsidR="00EB4549" w:rsidRDefault="00EB4549" w:rsidP="00107459">
      <w:pPr>
        <w:spacing w:line="360" w:lineRule="auto"/>
        <w:jc w:val="center"/>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7777777"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7777777"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107459"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107459"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107459"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Pr="00107459" w:rsidRDefault="008C3929" w:rsidP="000029B4">
      <w:pPr>
        <w:rPr>
          <w:rStyle w:val="CodeChar"/>
          <w:lang w:val="bg-BG"/>
        </w:rPr>
      </w:pPr>
    </w:p>
    <w:p w14:paraId="41AF9C78" w14:textId="682C0233" w:rsidR="001760BC" w:rsidRPr="00107459" w:rsidRDefault="001760BC" w:rsidP="000029B4">
      <w:pPr>
        <w:rPr>
          <w:rStyle w:val="CodeChar"/>
          <w:lang w:val="bg-BG"/>
        </w:rPr>
      </w:pPr>
    </w:p>
    <w:p w14:paraId="7B5D3DE8" w14:textId="77777777" w:rsidR="00675F58" w:rsidRPr="00107459" w:rsidRDefault="00675F58" w:rsidP="000029B4">
      <w:pPr>
        <w:rPr>
          <w:rStyle w:val="CodeChar"/>
          <w:lang w:val="bg-BG"/>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367CFCB6" w14:textId="73319141" w:rsidR="003F1CD2" w:rsidRPr="007431E1" w:rsidRDefault="003F1CD2" w:rsidP="003F1CD2">
      <w:pPr>
        <w:spacing w:before="120"/>
        <w:rPr>
          <w:noProof/>
          <w:lang w:val="bg-BG"/>
        </w:rPr>
      </w:pPr>
      <w:r>
        <w:rPr>
          <w:rStyle w:val="Heading3Char"/>
          <w:lang w:val="en-GB"/>
        </w:rPr>
        <w:lastRenderedPageBreak/>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107459">
      <w:pPr>
        <w:spacing w:before="120"/>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107459">
      <w:pPr>
        <w:spacing w:before="120"/>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107459">
      <w:pPr>
        <w:spacing w:before="120"/>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107459">
      <w:pPr>
        <w:spacing w:before="120"/>
        <w:rPr>
          <w:noProof/>
        </w:rPr>
      </w:pPr>
      <w:r>
        <w:rPr>
          <w:noProof/>
        </w:rPr>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lastRenderedPageBreak/>
        <w:t>Create a method for adding an edge to the tree</w:t>
      </w:r>
      <w:r w:rsidR="00833AB4">
        <w:t>:</w:t>
      </w:r>
    </w:p>
    <w:p w14:paraId="101F04F3" w14:textId="2850BD10" w:rsidR="003F1CD2" w:rsidRDefault="006F02FE" w:rsidP="00107459">
      <w:pPr>
        <w:spacing w:before="120"/>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07459">
      <w:pPr>
        <w:spacing w:before="120"/>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07459">
      <w:pPr>
        <w:spacing w:before="120"/>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lastRenderedPageBreak/>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bookmarkStart w:id="0" w:name="_GoBack"/>
      <w:bookmarkEnd w:id="0"/>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6EE8EC6E" w:rsidR="003D4098" w:rsidRDefault="003D4098" w:rsidP="003F1CD2">
      <w:pPr>
        <w:pStyle w:val="Heading2"/>
        <w:numPr>
          <w:ilvl w:val="0"/>
          <w:numId w:val="0"/>
        </w:numPr>
      </w:pPr>
    </w:p>
    <w:p w14:paraId="78C32607" w14:textId="18F917DE" w:rsidR="00B86B43" w:rsidRDefault="00B86B43" w:rsidP="00B86B43"/>
    <w:p w14:paraId="27155958" w14:textId="25CE20F7" w:rsidR="00B86B43" w:rsidRDefault="00B86B43" w:rsidP="00B86B43"/>
    <w:p w14:paraId="6FD378FF" w14:textId="2871CB2A" w:rsidR="00B86B43" w:rsidRDefault="00B86B43" w:rsidP="00B86B43"/>
    <w:p w14:paraId="308BC2AE" w14:textId="2FD3EF2A" w:rsidR="00B86B43" w:rsidRDefault="00B86B43" w:rsidP="00B86B43"/>
    <w:p w14:paraId="708AF759" w14:textId="7DE65102" w:rsidR="00B86B43" w:rsidRDefault="00B86B43" w:rsidP="00B86B43"/>
    <w:p w14:paraId="07BEA69A" w14:textId="5C6E8BDE" w:rsidR="00B86B43" w:rsidRDefault="00B86B43" w:rsidP="00B86B43"/>
    <w:p w14:paraId="17F89ACB" w14:textId="16ED9439" w:rsidR="00B86B43" w:rsidRDefault="00B86B43" w:rsidP="00B86B43"/>
    <w:p w14:paraId="335C04E2" w14:textId="125D2589" w:rsidR="00B86B43" w:rsidRDefault="00B86B43" w:rsidP="00B86B43"/>
    <w:p w14:paraId="1A75ACFF" w14:textId="084C04DA" w:rsidR="00B86B43" w:rsidRDefault="00B86B43" w:rsidP="00B86B43"/>
    <w:p w14:paraId="6762E6E6" w14:textId="6C67421C" w:rsidR="00B86B43" w:rsidRDefault="00B86B43" w:rsidP="00B86B43"/>
    <w:p w14:paraId="5060178B" w14:textId="1CAA0E3A" w:rsidR="00B86B43" w:rsidRDefault="00B86B43" w:rsidP="00B86B43"/>
    <w:p w14:paraId="42F08722" w14:textId="625A8A5D" w:rsidR="00B86B43" w:rsidRDefault="00B86B43" w:rsidP="00B86B43"/>
    <w:p w14:paraId="467AEDF2" w14:textId="6CC47103" w:rsidR="00B86B43" w:rsidRDefault="00B86B43" w:rsidP="00B86B43"/>
    <w:p w14:paraId="4730628C" w14:textId="5B992574" w:rsidR="00B86B43" w:rsidRDefault="00B86B43" w:rsidP="00B86B43"/>
    <w:p w14:paraId="1D3EC230" w14:textId="5431C217" w:rsidR="00B86B43" w:rsidRDefault="00B86B43" w:rsidP="00B86B43"/>
    <w:p w14:paraId="13EFC2C0" w14:textId="13249BBC" w:rsidR="00B86B43" w:rsidRDefault="00B86B43" w:rsidP="00B86B43"/>
    <w:p w14:paraId="7E773E21" w14:textId="41915AB3" w:rsidR="00B86B43" w:rsidRDefault="00B86B43" w:rsidP="00B86B43"/>
    <w:p w14:paraId="00514FE3" w14:textId="7A40F320" w:rsidR="00B86B43" w:rsidRDefault="00B86B43" w:rsidP="00B86B43"/>
    <w:p w14:paraId="28BC1AEC" w14:textId="26B9043C" w:rsidR="00B86B43" w:rsidRDefault="00B86B43" w:rsidP="00B86B43"/>
    <w:p w14:paraId="22E431F0" w14:textId="08104C0D" w:rsidR="00B86B43" w:rsidRDefault="00B86B43" w:rsidP="00B86B43"/>
    <w:p w14:paraId="756AF8A7" w14:textId="55ED7F8B" w:rsidR="00B86B43" w:rsidRDefault="00B86B43" w:rsidP="00B86B43"/>
    <w:p w14:paraId="07A2A396" w14:textId="08712CEA" w:rsidR="00B86B43" w:rsidRPr="00B86B43" w:rsidRDefault="00B86B43" w:rsidP="00B86B43">
      <w:pPr>
        <w:jc w:val="center"/>
      </w:pPr>
      <w:r>
        <w:t>"In the beginning there was nothing, which exploded." ― Terry Pratchett, Lords and Ladies</w:t>
      </w:r>
    </w:p>
    <w:sectPr w:rsidR="00B86B43" w:rsidRPr="00B86B4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EC93C" w14:textId="77777777" w:rsidR="00060562" w:rsidRDefault="00060562" w:rsidP="008068A2">
      <w:pPr>
        <w:spacing w:after="0" w:line="240" w:lineRule="auto"/>
      </w:pPr>
      <w:r>
        <w:separator/>
      </w:r>
    </w:p>
  </w:endnote>
  <w:endnote w:type="continuationSeparator" w:id="0">
    <w:p w14:paraId="139E069F" w14:textId="77777777" w:rsidR="00060562" w:rsidRDefault="000605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B13900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0745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B13900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0745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44F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74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745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444F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74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745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215E9" w14:textId="77777777" w:rsidR="00060562" w:rsidRDefault="00060562" w:rsidP="008068A2">
      <w:pPr>
        <w:spacing w:after="0" w:line="240" w:lineRule="auto"/>
      </w:pPr>
      <w:r>
        <w:separator/>
      </w:r>
    </w:p>
  </w:footnote>
  <w:footnote w:type="continuationSeparator" w:id="0">
    <w:p w14:paraId="72B54961" w14:textId="77777777" w:rsidR="00060562" w:rsidRDefault="000605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cwNLIwMjExMjVT0lEKTi0uzszPAykwrAUA73QdMSwAAAA="/>
  </w:docVars>
  <w:rsids>
    <w:rsidRoot w:val="008068A2"/>
    <w:rsid w:val="000006BB"/>
    <w:rsid w:val="00001312"/>
    <w:rsid w:val="000029B4"/>
    <w:rsid w:val="00002C1C"/>
    <w:rsid w:val="00007044"/>
    <w:rsid w:val="0001451E"/>
    <w:rsid w:val="00023DC6"/>
    <w:rsid w:val="00025F04"/>
    <w:rsid w:val="000440A3"/>
    <w:rsid w:val="00060562"/>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07459"/>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3431C"/>
    <w:rsid w:val="00B34CB9"/>
    <w:rsid w:val="00B52FDF"/>
    <w:rsid w:val="00B567F6"/>
    <w:rsid w:val="00B56DF3"/>
    <w:rsid w:val="00B57A5C"/>
    <w:rsid w:val="00B6185B"/>
    <w:rsid w:val="00B638EB"/>
    <w:rsid w:val="00B63DED"/>
    <w:rsid w:val="00B753E7"/>
    <w:rsid w:val="00B84235"/>
    <w:rsid w:val="00B86AF3"/>
    <w:rsid w:val="00B86B4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about.softuni.b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B591-0A15-4209-92FF-77371BF8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10</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9539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88</cp:revision>
  <cp:lastPrinted>2015-10-26T22:35:00Z</cp:lastPrinted>
  <dcterms:created xsi:type="dcterms:W3CDTF">2019-11-12T12:29:00Z</dcterms:created>
  <dcterms:modified xsi:type="dcterms:W3CDTF">2022-01-05T14:38:00Z</dcterms:modified>
  <cp:category>programming; education; software engineering; software development</cp:category>
</cp:coreProperties>
</file>