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616B" w14:textId="2473D6DD" w:rsidR="00AC65F8" w:rsidRDefault="00AC65F8">
      <w:bookmarkStart w:id="0" w:name="_GoBack"/>
      <w:bookmarkEnd w:id="0"/>
      <w:r>
        <w:t>LOGOWANIA PO LOGINIE I HASLE</w:t>
      </w:r>
    </w:p>
    <w:p w14:paraId="0B06929D" w14:textId="77777777" w:rsidR="00AC65F8" w:rsidRDefault="00AC65F8"/>
    <w:sectPr w:rsidR="00AC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A1"/>
    <w:rsid w:val="003F26A1"/>
    <w:rsid w:val="006E0B5F"/>
    <w:rsid w:val="00A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97FB"/>
  <w15:chartTrackingRefBased/>
  <w15:docId w15:val="{2E3C5E51-B09C-435E-BE75-B4CA7A0A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2</cp:revision>
  <dcterms:created xsi:type="dcterms:W3CDTF">2019-12-05T12:43:00Z</dcterms:created>
  <dcterms:modified xsi:type="dcterms:W3CDTF">2019-12-05T12:45:00Z</dcterms:modified>
</cp:coreProperties>
</file>