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6AD1A" w14:textId="4760C8FB" w:rsidR="00CB06B4" w:rsidRPr="0018182D" w:rsidRDefault="00CB06B4" w:rsidP="00A538E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CB06B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AI</w:t>
      </w:r>
      <w:r w:rsidRPr="0018182D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Scientist</w:t>
      </w:r>
      <w:r w:rsidRPr="00CB06B4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t>4Microscopy</w:t>
      </w:r>
    </w:p>
    <w:p w14:paraId="1E232897" w14:textId="4BF82D05" w:rsidR="0018182D" w:rsidRDefault="0018182D" w:rsidP="00A538E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81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member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Pr="00181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: Adib Bazgir, </w:t>
      </w:r>
      <w:proofErr w:type="spellStart"/>
      <w:r w:rsidRPr="00181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Mahule</w:t>
      </w:r>
      <w:proofErr w:type="spellEnd"/>
      <w:r w:rsidRPr="001818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Roy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Yuwen Zhang</w:t>
      </w:r>
    </w:p>
    <w:p w14:paraId="6D85944A" w14:textId="77777777" w:rsidR="009B4E27" w:rsidRPr="00CB06B4" w:rsidRDefault="009B4E27" w:rsidP="00CB06B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"/>
          <w:szCs w:val="2"/>
          <w14:ligatures w14:val="none"/>
        </w:rPr>
      </w:pPr>
    </w:p>
    <w:p w14:paraId="2CCF960A" w14:textId="073CB459" w:rsidR="00365B95" w:rsidRPr="009B4E27" w:rsidRDefault="0045371E" w:rsidP="009B4E27">
      <w:pPr>
        <w:pStyle w:val="NormalWeb"/>
        <w:spacing w:after="0" w:afterAutospacing="0"/>
        <w:jc w:val="both"/>
      </w:pPr>
      <w:r>
        <w:t xml:space="preserve">During the hackathon, we built </w:t>
      </w:r>
      <w:r w:rsidRPr="00CB06B4">
        <w:rPr>
          <w:rFonts w:eastAsiaTheme="majorEastAsia"/>
          <w:b/>
          <w:bCs/>
        </w:rPr>
        <w:t>AI</w:t>
      </w:r>
      <w:r w:rsidRPr="0045371E">
        <w:rPr>
          <w:rFonts w:eastAsiaTheme="majorEastAsia"/>
          <w:b/>
          <w:bCs/>
        </w:rPr>
        <w:t>Scientist</w:t>
      </w:r>
      <w:r w:rsidRPr="00CB06B4">
        <w:rPr>
          <w:rFonts w:eastAsiaTheme="majorEastAsia"/>
          <w:b/>
          <w:bCs/>
        </w:rPr>
        <w:t>4Microscopy</w:t>
      </w:r>
      <w:r>
        <w:t xml:space="preserve">, a proof-of-concept “AI Scientist” workflow tailored to microscopy. The goal was to demonstrate an end-to-end pipeline that can (1) generate credible, research-grade hypotheses in AI-for-microscopy, (2) translate each hypothesis into a runnable experimental plan with code, and (3) produce research artifacts (figures, metrics, and paper-style writeups) in a way that is easy to demo and extend. The </w:t>
      </w:r>
      <w:r>
        <w:t xml:space="preserve">sample </w:t>
      </w:r>
      <w:r>
        <w:t xml:space="preserve">outcome is a structured </w:t>
      </w:r>
      <w:r>
        <w:t>framework</w:t>
      </w:r>
      <w:r>
        <w:t xml:space="preserve"> that contains three distinct hypothesis tracks</w:t>
      </w:r>
      <w:r w:rsidR="00745432">
        <w:t xml:space="preserve"> (H1-H3)</w:t>
      </w:r>
      <w:r>
        <w:t>, each with implementations, evaluation scripts, and generated paper outputs</w:t>
      </w:r>
      <w:r w:rsidR="00C63C33">
        <w:t xml:space="preserve"> (shown in Figure 2)</w:t>
      </w:r>
      <w:r>
        <w:t>, plus a lightweight UI demo to showcase how the workflow would look in practice.</w:t>
      </w:r>
      <w:r w:rsidR="00DF2C42">
        <w:rPr>
          <w:rFonts w:eastAsiaTheme="majorEastAsia"/>
          <w:b/>
          <w:bCs/>
        </w:rPr>
        <w:t xml:space="preserve"> </w:t>
      </w:r>
      <w:r w:rsidR="00DF2C42" w:rsidRPr="00DF2C42">
        <w:rPr>
          <w:rFonts w:eastAsiaTheme="majorEastAsia"/>
        </w:rPr>
        <w:t>As shown in Figure 1,</w:t>
      </w:r>
      <w:r w:rsidR="00DF2C42">
        <w:rPr>
          <w:rFonts w:eastAsiaTheme="majorEastAsia"/>
          <w:b/>
          <w:bCs/>
        </w:rPr>
        <w:t xml:space="preserve"> </w:t>
      </w:r>
      <w:r w:rsidR="00DF2C42">
        <w:t>w</w:t>
      </w:r>
      <w:r>
        <w:t xml:space="preserve">hat makes this project valuable is that it goes beyond “model training code” and instead focuses on the complete research loop: </w:t>
      </w:r>
      <w:r w:rsidRPr="0018182D">
        <w:rPr>
          <w:b/>
          <w:bCs/>
          <w:u w:val="single"/>
        </w:rPr>
        <w:t>hypothesis → method → implementation → evaluation criteria → reportable results</w:t>
      </w:r>
      <w:r>
        <w:t>. Each hypothesis track was designed to address a real bottleneck in microscopy workflows and to highlight how domain constraints (geometry, sampling patterns, uncertainty) can be integrated into learning systems.</w:t>
      </w:r>
    </w:p>
    <w:p w14:paraId="6B546DFB" w14:textId="0DE1326F" w:rsidR="00365B95" w:rsidRDefault="0045371E" w:rsidP="00FC571F">
      <w:pPr>
        <w:pStyle w:val="NormalWeb"/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H1: Physics-Constrained Self-Supervised Diffusion for Multi-Modal Artifact Removal.</w:t>
      </w:r>
      <w:r>
        <w:br/>
        <w:t>In this track,</w:t>
      </w:r>
      <w:r w:rsidR="00CC11C0">
        <w:t xml:space="preserve"> the AI Scientist</w:t>
      </w:r>
      <w:r>
        <w:t xml:space="preserve"> implemented a diffusion-based denoising framework (DDPM-style) that embeds differentiable microscopy physics operators into the denoising process. The key idea is self-supervision: training does not rely on paired clean/noisy ground truth, which is often unavailable in microscopy. Instead, physics constraints and forward operators guide the model toward physically plausible reconstructions. The framework is designed to be modality-aware (e.g., AFM/TEM/SEM/STEM) through modular operators and includes training, ablation, and evaluation hooks.</w:t>
      </w:r>
    </w:p>
    <w:p w14:paraId="732DE171" w14:textId="13587BD5" w:rsidR="00365B95" w:rsidRDefault="0045371E" w:rsidP="004154A0">
      <w:pPr>
        <w:pStyle w:val="NormalWeb"/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>H2: Neural CDE for Sparse-View 4D-STEM Reconstruction and Dynamics Recovery.</w:t>
      </w:r>
      <w:r>
        <w:br/>
        <w:t>This track tackles the problem of reconstructing 4D-STEM phase and dynamic signals from extremely sparse, irregular measurements (e.g., 90–95% missing).</w:t>
      </w:r>
      <w:r w:rsidR="0061314B">
        <w:t xml:space="preserve"> The AI Scientist</w:t>
      </w:r>
      <w:r>
        <w:t xml:space="preserve"> framed the reconstruction as a continuous-time latent dynamics problem using Neural Controlled Differential Equations (Neural CDEs): an encoder maps sparse observations into a latent state, the CDE models evolution under the measurement control signal, and a decoder reconstructs the target fields.</w:t>
      </w:r>
      <w:r w:rsidR="00750BFB">
        <w:t xml:space="preserve"> The AI Scientist system</w:t>
      </w:r>
      <w:r>
        <w:t xml:space="preserve"> defined clear success metrics (e.g., NMSE/PSNR and physics-consistency targets) and built the training/evaluation entry points so the full pipeline can be executed reproducibly from a single main script.</w:t>
      </w:r>
    </w:p>
    <w:p w14:paraId="3FD38981" w14:textId="77777777" w:rsidR="009B4E27" w:rsidRDefault="0045371E" w:rsidP="009B4E27">
      <w:pPr>
        <w:pStyle w:val="NormalWeb"/>
        <w:spacing w:before="0" w:beforeAutospacing="0" w:after="0" w:afterAutospacing="0"/>
        <w:jc w:val="both"/>
      </w:pPr>
      <w:r>
        <w:rPr>
          <w:rStyle w:val="Strong"/>
          <w:rFonts w:eastAsiaTheme="majorEastAsia"/>
        </w:rPr>
        <w:t xml:space="preserve">H3: </w:t>
      </w:r>
      <w:proofErr w:type="gramStart"/>
      <w:r>
        <w:rPr>
          <w:rStyle w:val="Strong"/>
          <w:rFonts w:eastAsiaTheme="majorEastAsia"/>
        </w:rPr>
        <w:t>SE(</w:t>
      </w:r>
      <w:proofErr w:type="gramEnd"/>
      <w:r>
        <w:rPr>
          <w:rStyle w:val="Strong"/>
          <w:rFonts w:eastAsiaTheme="majorEastAsia"/>
        </w:rPr>
        <w:t>3)-Equivariant AFM Blind Tip Reconstruction with Uncertainty.</w:t>
      </w:r>
      <w:r>
        <w:br/>
        <w:t xml:space="preserve">In this track, </w:t>
      </w:r>
      <w:r w:rsidR="00F71562">
        <w:t>the AI Scientist</w:t>
      </w:r>
      <w:r>
        <w:t xml:space="preserve"> implemented an equivariant learning approach to jointly recover AFM tip geometry and surface topography (a blind deconvolution problem). By enforcing </w:t>
      </w:r>
      <w:proofErr w:type="gramStart"/>
      <w:r>
        <w:t>SE(</w:t>
      </w:r>
      <w:proofErr w:type="gramEnd"/>
      <w:r>
        <w:t xml:space="preserve">3)-equivariance and adding physics-informed losses, the model is designed to respect rigid-motion symmetries and measurement formation. </w:t>
      </w:r>
      <w:r w:rsidR="00F71562">
        <w:t>It</w:t>
      </w:r>
      <w:r>
        <w:t xml:space="preserve"> also incorporated uncertainty quantification (via Monte Carlo dropout) so outputs can be accompanied by calibrated confidence estimates</w:t>
      </w:r>
      <w:r w:rsidR="00F71562">
        <w:t xml:space="preserve">, </w:t>
      </w:r>
      <w:r>
        <w:t>important for scientific decision-making.</w:t>
      </w:r>
    </w:p>
    <w:p w14:paraId="38C02F21" w14:textId="1DEA47DC" w:rsidR="0045371E" w:rsidRPr="009B4E27" w:rsidRDefault="0045371E" w:rsidP="009B4E27">
      <w:pPr>
        <w:pStyle w:val="NormalWeb"/>
        <w:spacing w:before="0" w:beforeAutospacing="0" w:after="0" w:afterAutospacing="0"/>
        <w:jc w:val="both"/>
      </w:pPr>
      <w:r>
        <w:t xml:space="preserve">Overall, </w:t>
      </w:r>
      <w:r w:rsidR="00EC4B6E" w:rsidRPr="00CB06B4">
        <w:rPr>
          <w:b/>
          <w:bCs/>
        </w:rPr>
        <w:t>AI</w:t>
      </w:r>
      <w:r w:rsidR="00EC4B6E" w:rsidRPr="00EC4B6E">
        <w:rPr>
          <w:b/>
          <w:bCs/>
        </w:rPr>
        <w:t>Scientist</w:t>
      </w:r>
      <w:r w:rsidR="00EC4B6E" w:rsidRPr="00CB06B4">
        <w:rPr>
          <w:b/>
          <w:bCs/>
        </w:rPr>
        <w:t>4Microscopy</w:t>
      </w:r>
      <w:r w:rsidR="00EC4B6E">
        <w:rPr>
          <w:b/>
          <w:bCs/>
        </w:rPr>
        <w:t xml:space="preserve"> </w:t>
      </w:r>
      <w:r>
        <w:t xml:space="preserve">demonstrates a practical template for agentic scientific software: we can systematically generate hypotheses, implement them with domain constraints, evaluate them with meaningful metrics, and package the outputs into paper-ready artifacts. </w:t>
      </w:r>
    </w:p>
    <w:p w14:paraId="017A605D" w14:textId="4ECF7EB1" w:rsidR="00DF2C42" w:rsidRDefault="00DF2C42">
      <w:r>
        <w:rPr>
          <w:noProof/>
        </w:rPr>
        <w:lastRenderedPageBreak/>
        <w:drawing>
          <wp:inline distT="0" distB="0" distL="0" distR="0" wp14:anchorId="3FE749B3" wp14:editId="093C1AE8">
            <wp:extent cx="5935925" cy="3319463"/>
            <wp:effectExtent l="0" t="0" r="8255" b="0"/>
            <wp:docPr id="149921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196" cy="3340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30C9D6" w14:textId="741BC44E" w:rsidR="004C02DE" w:rsidRDefault="00DF2C42" w:rsidP="00B93719">
      <w:pPr>
        <w:jc w:val="center"/>
        <w:rPr>
          <w:rFonts w:ascii="Times New Roman" w:hAnsi="Times New Roman" w:cs="Times New Roman"/>
          <w:b/>
          <w:bCs/>
        </w:rPr>
      </w:pPr>
      <w:r w:rsidRPr="00DF2C42">
        <w:rPr>
          <w:rFonts w:ascii="Times New Roman" w:hAnsi="Times New Roman" w:cs="Times New Roman"/>
          <w:b/>
          <w:bCs/>
        </w:rPr>
        <w:t>Figure 1.</w:t>
      </w:r>
      <w:r>
        <w:rPr>
          <w:rFonts w:ascii="Times New Roman" w:hAnsi="Times New Roman" w:cs="Times New Roman"/>
          <w:b/>
          <w:bCs/>
        </w:rPr>
        <w:t xml:space="preserve"> The End-to-End workflow of AI Scientist for Microscopy.</w:t>
      </w:r>
    </w:p>
    <w:p w14:paraId="0529150A" w14:textId="3557C31F" w:rsidR="004C02DE" w:rsidRDefault="004C02DE" w:rsidP="00FE69E0">
      <w:pPr>
        <w:ind w:left="-720" w:right="-540"/>
        <w:rPr>
          <w:rFonts w:ascii="Times New Roman" w:hAnsi="Times New Roman" w:cs="Times New Roman"/>
          <w:b/>
          <w:bCs/>
        </w:rPr>
      </w:pPr>
      <w:r w:rsidRPr="004C02DE">
        <w:rPr>
          <w:rFonts w:ascii="Times New Roman" w:hAnsi="Times New Roman" w:cs="Times New Roman"/>
          <w:b/>
          <w:bCs/>
        </w:rPr>
        <w:drawing>
          <wp:inline distT="0" distB="0" distL="0" distR="0" wp14:anchorId="20925DDA" wp14:editId="495D9B4B">
            <wp:extent cx="2133600" cy="3232727"/>
            <wp:effectExtent l="0" t="0" r="0" b="6350"/>
            <wp:docPr id="1860042461" name="Picture 1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42461" name="Picture 1" descr="A paper with text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6688" cy="326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09489D" wp14:editId="592E0C67">
            <wp:extent cx="2269025" cy="3242945"/>
            <wp:effectExtent l="0" t="0" r="0" b="0"/>
            <wp:docPr id="800294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857" cy="32584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E69E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B698422" wp14:editId="46742B2E">
            <wp:extent cx="2321304" cy="3252153"/>
            <wp:effectExtent l="0" t="0" r="3175" b="5715"/>
            <wp:docPr id="111942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2098" cy="32532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D574D5" w14:textId="7E19FFB8" w:rsidR="00FE69E0" w:rsidRDefault="00FE69E0" w:rsidP="00FE69E0">
      <w:pPr>
        <w:jc w:val="center"/>
        <w:rPr>
          <w:rFonts w:ascii="Times New Roman" w:hAnsi="Times New Roman" w:cs="Times New Roman"/>
          <w:b/>
          <w:bCs/>
        </w:rPr>
      </w:pPr>
      <w:r w:rsidRPr="00DF2C42">
        <w:rPr>
          <w:rFonts w:ascii="Times New Roman" w:hAnsi="Times New Roman" w:cs="Times New Roman"/>
          <w:b/>
          <w:bCs/>
        </w:rPr>
        <w:t xml:space="preserve">Figure </w:t>
      </w:r>
      <w:r>
        <w:rPr>
          <w:rFonts w:ascii="Times New Roman" w:hAnsi="Times New Roman" w:cs="Times New Roman"/>
          <w:b/>
          <w:bCs/>
        </w:rPr>
        <w:t>2</w:t>
      </w:r>
      <w:r w:rsidRPr="00DF2C42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Sample generated papers from</w:t>
      </w:r>
      <w:r>
        <w:rPr>
          <w:rFonts w:ascii="Times New Roman" w:hAnsi="Times New Roman" w:cs="Times New Roman"/>
          <w:b/>
          <w:bCs/>
        </w:rPr>
        <w:t xml:space="preserve"> AI Scientist for Microscopy.</w:t>
      </w:r>
    </w:p>
    <w:p w14:paraId="1FB37E92" w14:textId="77777777" w:rsidR="00B93719" w:rsidRDefault="00B93719" w:rsidP="00FE69E0">
      <w:pPr>
        <w:ind w:left="-720" w:right="-540"/>
        <w:rPr>
          <w:rFonts w:ascii="Times New Roman" w:hAnsi="Times New Roman" w:cs="Times New Roman"/>
          <w:b/>
          <w:bCs/>
        </w:rPr>
      </w:pPr>
    </w:p>
    <w:p w14:paraId="02F0F180" w14:textId="42870878" w:rsidR="00B93719" w:rsidRPr="00DF2C42" w:rsidRDefault="00B93719" w:rsidP="00FE69E0">
      <w:pPr>
        <w:ind w:left="-720" w:right="-540"/>
        <w:rPr>
          <w:rFonts w:ascii="Times New Roman" w:hAnsi="Times New Roman" w:cs="Times New Roman"/>
          <w:b/>
          <w:bCs/>
        </w:rPr>
      </w:pPr>
      <w:r w:rsidRPr="002D3DE2">
        <w:rPr>
          <w:rFonts w:ascii="Times New Roman" w:hAnsi="Times New Roman" w:cs="Times New Roman"/>
          <w:b/>
          <w:bCs/>
          <w:highlight w:val="yellow"/>
        </w:rPr>
        <w:t>GitHub Repo:</w:t>
      </w:r>
      <w:r>
        <w:rPr>
          <w:rFonts w:ascii="Times New Roman" w:hAnsi="Times New Roman" w:cs="Times New Roman"/>
          <w:b/>
          <w:bCs/>
        </w:rPr>
        <w:t xml:space="preserve"> </w:t>
      </w:r>
      <w:hyperlink r:id="rId11" w:history="1">
        <w:proofErr w:type="spellStart"/>
        <w:r w:rsidRPr="00B93719">
          <w:rPr>
            <w:rStyle w:val="Hyperlink"/>
            <w:rFonts w:ascii="Times New Roman" w:hAnsi="Times New Roman" w:cs="Times New Roman"/>
            <w:b/>
            <w:bCs/>
          </w:rPr>
          <w:t>adibgpt</w:t>
        </w:r>
        <w:proofErr w:type="spellEnd"/>
        <w:r w:rsidRPr="00B93719">
          <w:rPr>
            <w:rStyle w:val="Hyperlink"/>
            <w:rFonts w:ascii="Times New Roman" w:hAnsi="Times New Roman" w:cs="Times New Roman"/>
            <w:b/>
            <w:bCs/>
          </w:rPr>
          <w:t>/AIScientist4Microscopy: AI Scientist for Microscopy - An End-to-End workflow for scientific discovery</w:t>
        </w:r>
      </w:hyperlink>
    </w:p>
    <w:sectPr w:rsidR="00B93719" w:rsidRPr="00DF2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CF3C0" w14:textId="77777777" w:rsidR="00DE6640" w:rsidRDefault="00DE6640" w:rsidP="009B4E27">
      <w:pPr>
        <w:spacing w:after="0" w:line="240" w:lineRule="auto"/>
      </w:pPr>
      <w:r>
        <w:separator/>
      </w:r>
    </w:p>
  </w:endnote>
  <w:endnote w:type="continuationSeparator" w:id="0">
    <w:p w14:paraId="32CE0AEE" w14:textId="77777777" w:rsidR="00DE6640" w:rsidRDefault="00DE6640" w:rsidP="009B4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00B5F" w14:textId="77777777" w:rsidR="00DE6640" w:rsidRDefault="00DE6640" w:rsidP="009B4E27">
      <w:pPr>
        <w:spacing w:after="0" w:line="240" w:lineRule="auto"/>
      </w:pPr>
      <w:r>
        <w:separator/>
      </w:r>
    </w:p>
  </w:footnote>
  <w:footnote w:type="continuationSeparator" w:id="0">
    <w:p w14:paraId="7EF70E97" w14:textId="77777777" w:rsidR="00DE6640" w:rsidRDefault="00DE6640" w:rsidP="009B4E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B6B63"/>
    <w:multiLevelType w:val="multilevel"/>
    <w:tmpl w:val="00309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498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B4"/>
    <w:rsid w:val="00056290"/>
    <w:rsid w:val="000E4F33"/>
    <w:rsid w:val="0018182D"/>
    <w:rsid w:val="002D3DE2"/>
    <w:rsid w:val="00365B95"/>
    <w:rsid w:val="003A3753"/>
    <w:rsid w:val="004154A0"/>
    <w:rsid w:val="0045371E"/>
    <w:rsid w:val="004C02DE"/>
    <w:rsid w:val="004D1487"/>
    <w:rsid w:val="00512904"/>
    <w:rsid w:val="006111D4"/>
    <w:rsid w:val="0061314B"/>
    <w:rsid w:val="007231A2"/>
    <w:rsid w:val="00745432"/>
    <w:rsid w:val="00750BFB"/>
    <w:rsid w:val="0091485C"/>
    <w:rsid w:val="009B4E27"/>
    <w:rsid w:val="00A012ED"/>
    <w:rsid w:val="00A538E7"/>
    <w:rsid w:val="00AA3BCE"/>
    <w:rsid w:val="00B675A2"/>
    <w:rsid w:val="00B93719"/>
    <w:rsid w:val="00BE6D96"/>
    <w:rsid w:val="00C63C33"/>
    <w:rsid w:val="00C8349A"/>
    <w:rsid w:val="00CB06B4"/>
    <w:rsid w:val="00CC11C0"/>
    <w:rsid w:val="00DE03FE"/>
    <w:rsid w:val="00DE6640"/>
    <w:rsid w:val="00DF2C42"/>
    <w:rsid w:val="00E451D4"/>
    <w:rsid w:val="00EC4B6E"/>
    <w:rsid w:val="00F45E33"/>
    <w:rsid w:val="00F71562"/>
    <w:rsid w:val="00FC571F"/>
    <w:rsid w:val="00FE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1B23E"/>
  <w15:chartTrackingRefBased/>
  <w15:docId w15:val="{34BD9649-7CB8-4F50-8CA2-B62C4B7A3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6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3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371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B4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4E27"/>
  </w:style>
  <w:style w:type="paragraph" w:styleId="Footer">
    <w:name w:val="footer"/>
    <w:basedOn w:val="Normal"/>
    <w:link w:val="FooterChar"/>
    <w:uiPriority w:val="99"/>
    <w:unhideWhenUsed/>
    <w:rsid w:val="009B4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4E27"/>
  </w:style>
  <w:style w:type="character" w:styleId="Hyperlink">
    <w:name w:val="Hyperlink"/>
    <w:basedOn w:val="DefaultParagraphFont"/>
    <w:uiPriority w:val="99"/>
    <w:unhideWhenUsed/>
    <w:rsid w:val="00A538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38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adibgpt/AIScientist4Microscopy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1156</TotalTime>
  <Pages>2</Pages>
  <Words>513</Words>
  <Characters>3345</Characters>
  <Application>Microsoft Office Word</Application>
  <DocSecurity>0</DocSecurity>
  <Lines>74</Lines>
  <Paragraphs>23</Paragraphs>
  <ScaleCrop>false</ScaleCrop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Bazgir, Adib (MU-Student)</dc:creator>
  <cp:keywords/>
  <dc:description/>
  <cp:lastModifiedBy>Bazgir, Adib (MU-Student)</cp:lastModifiedBy>
  <cp:revision>5</cp:revision>
  <dcterms:created xsi:type="dcterms:W3CDTF">2025-12-17T05:05:00Z</dcterms:created>
  <dcterms:modified xsi:type="dcterms:W3CDTF">2025-12-18T16:57:00Z</dcterms:modified>
</cp:coreProperties>
</file>