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Relatório de Conclusão Executiva: Problemas, Insights e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Este projeto tran Relatório de Conclusão Executiva: Problemas, Insights e Soluçõessformou dados operacionais e financeiros em uma ferramenta de gestão, identificando os seguintes desafios e fornecendo soluções imediatas: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som3i2j5i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Encontrado: Falta de Controle Financeiro e Risco de Estouro de Orçamento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Não havia uma visão clara sobre a distribuição exata dos gastos e o quão rápido o orçamento estava sendo consumido por cada lote.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775"/>
        <w:tblGridChange w:id="0">
          <w:tblGrid>
            <w:gridCol w:w="4370"/>
            <w:gridCol w:w="47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 Aplicada no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Queima Financeira:</w:t>
            </w:r>
            <w:r w:rsidDel="00000000" w:rsidR="00000000" w:rsidRPr="00000000">
              <w:rPr>
                <w:rtl w:val="0"/>
              </w:rPr>
              <w:t xml:space="preserve"> Foi possível calcular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Taxa de Queima</w:t>
            </w:r>
            <w:r w:rsidDel="00000000" w:rsidR="00000000" w:rsidRPr="00000000">
              <w:rPr>
                <w:rtl w:val="0"/>
              </w:rPr>
              <w:t xml:space="preserve"> em tempo real e identificar 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Lotes com maior percentual de consumo</w:t>
            </w:r>
            <w:r w:rsidDel="00000000" w:rsidR="00000000" w:rsidRPr="00000000">
              <w:rPr>
                <w:rtl w:val="0"/>
              </w:rPr>
              <w:t xml:space="preserve"> do orçamento total (visualizado no Gráfico de Pizza).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da Métrica "Orçamento Restante (R$)"</w:t>
            </w:r>
            <w:r w:rsidDel="00000000" w:rsidR="00000000" w:rsidRPr="00000000">
              <w:rPr>
                <w:rtl w:val="0"/>
              </w:rPr>
              <w:t xml:space="preserve">: Este campo calculado foi adicionado à tabela de Taxa de Queima, fornecendo um alerta imediato sobre o saldo disponível por lote, fundamental para a equipe financeira.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hx5chtbwa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Problema Encontrado: Alto Risco Operacional e Atrasos na Obra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Os gestores não sabiam qual incidente (falha de máquina, acidentes, clima) era o mais perigoso (em gravidade) e qual causava o maior prejuízo (em tempo).</w:t>
      </w:r>
    </w:p>
    <w:tbl>
      <w:tblPr>
        <w:tblStyle w:val="Table2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445"/>
        <w:tblGridChange w:id="0">
          <w:tblGrid>
            <w:gridCol w:w="4700"/>
            <w:gridCol w:w="4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 Aplicada no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Diferenciação do Risco:</w:t>
            </w:r>
            <w:r w:rsidDel="00000000" w:rsidR="00000000" w:rsidRPr="00000000">
              <w:rPr>
                <w:rtl w:val="0"/>
              </w:rPr>
              <w:t xml:space="preserve"> A análise separou o risco em dois eixos: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Perda de Tempo</w:t>
            </w:r>
            <w:r w:rsidDel="00000000" w:rsidR="00000000" w:rsidRPr="00000000">
              <w:rPr>
                <w:rtl w:val="0"/>
              </w:rPr>
              <w:t xml:space="preserve"> (Horas de Paralisação), indicando qual incidente deve ter foco na manutenção;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Criticidade Média</w:t>
            </w:r>
            <w:r w:rsidDel="00000000" w:rsidR="00000000" w:rsidRPr="00000000">
              <w:rPr>
                <w:rtl w:val="0"/>
              </w:rPr>
              <w:t xml:space="preserve"> (Pontuação de Risco), indicando qual incidente deve ter foco na mitigação/segurança.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Priorização de Ação Imediata:</w:t>
            </w:r>
            <w:r w:rsidDel="00000000" w:rsidR="00000000" w:rsidRPr="00000000">
              <w:rPr>
                <w:rtl w:val="0"/>
              </w:rPr>
              <w:t xml:space="preserve"> A combinação dos gráficos de Paralisação e Criticidade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fornece uma ordem clara de prioridade:</w:t>
            </w:r>
            <w:r w:rsidDel="00000000" w:rsidR="00000000" w:rsidRPr="00000000">
              <w:rPr>
                <w:rtl w:val="0"/>
              </w:rPr>
              <w:t xml:space="preserve"> "Falha de Máquina" e "Acidente Grave" são consistentemente os maiores riscos, demandando atenção imediata de manutenção e segurança, respectivamente.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os55jv2ui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Problema Encontrado: Gestão do Progresso Desconectada das Variáveis Ambientais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O progresso do lote era medido de forma isolada, sem correlação direta com as condições que afetavam a produtividade.</w:t>
      </w:r>
    </w:p>
    <w:tbl>
      <w:tblPr>
        <w:tblStyle w:val="Table3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5"/>
        <w:gridCol w:w="3755"/>
        <w:tblGridChange w:id="0">
          <w:tblGrid>
            <w:gridCol w:w="5375"/>
            <w:gridCol w:w="37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 Aplicada no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Climático Direto:</w:t>
            </w:r>
            <w:r w:rsidDel="00000000" w:rsidR="00000000" w:rsidRPr="00000000">
              <w:rPr>
                <w:rtl w:val="0"/>
              </w:rPr>
              <w:t xml:space="preserve"> A Tabela de Progresso Máximo por Lote, segmentada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 Climática</w:t>
            </w:r>
            <w:r w:rsidDel="00000000" w:rsidR="00000000" w:rsidRPr="00000000">
              <w:rPr>
                <w:rtl w:val="0"/>
              </w:rPr>
              <w:t xml:space="preserve"> (Chuva Intensa, Sol Forte, etc.), revelou a real elasticidade da produtividade. Por exemplo, foi possível quantificar que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LOTE-05</w:t>
            </w:r>
            <w:r w:rsidDel="00000000" w:rsidR="00000000" w:rsidRPr="00000000">
              <w:rPr>
                <w:rtl w:val="0"/>
              </w:rPr>
              <w:t xml:space="preserve"> tem a maior queda de produtividade sob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Chuva Intensa</w:t>
            </w:r>
            <w:r w:rsidDel="00000000" w:rsidR="00000000" w:rsidRPr="00000000">
              <w:rPr>
                <w:rtl w:val="0"/>
              </w:rPr>
              <w:t xml:space="preserve"> (31% de progresso), necessitando de planos de contingência específicos.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Visualização Acionável:</w:t>
            </w:r>
            <w:r w:rsidDel="00000000" w:rsidR="00000000" w:rsidRPr="00000000">
              <w:rPr>
                <w:rtl w:val="0"/>
              </w:rPr>
              <w:t xml:space="preserve"> A tabela de calor (heatmap) permite à Gerência de Operações alocar recursos de forma mais eficaz, concentrando equipes em lotes menos vulneráveis ao clima em dias ruins e vice-versa.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 Final: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O dashboard agora serve como o </w:t>
      </w:r>
      <w:r w:rsidDel="00000000" w:rsidR="00000000" w:rsidRPr="00000000">
        <w:rPr>
          <w:b w:val="1"/>
          <w:bCs w:val="1"/>
          <w:rtl w:val="0"/>
        </w:rPr>
        <w:t xml:space="preserve">único ponto de verdade</w:t>
      </w:r>
      <w:r w:rsidDel="00000000" w:rsidR="00000000" w:rsidRPr="00000000">
        <w:rPr>
          <w:rtl w:val="0"/>
        </w:rPr>
        <w:t xml:space="preserve"> para a gestão da obra, permitindo que a liderança tome decisões não apenas sobre </w:t>
      </w:r>
      <w:r w:rsidDel="00000000" w:rsidR="00000000" w:rsidRPr="00000000">
        <w:rPr>
          <w:i w:val="1"/>
          <w:i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aconteceu, mas sobre </w:t>
      </w:r>
      <w:r w:rsidDel="00000000" w:rsidR="00000000" w:rsidRPr="00000000">
        <w:rPr>
          <w:i w:val="1"/>
          <w:iCs w:val="1"/>
          <w:rtl w:val="0"/>
        </w:rPr>
        <w:t xml:space="preserve">onde investir dinheiro, tempo e atenção</w:t>
      </w:r>
      <w:r w:rsidDel="00000000" w:rsidR="00000000" w:rsidRPr="00000000">
        <w:rPr>
          <w:rtl w:val="0"/>
        </w:rPr>
        <w:t xml:space="preserve"> para manter o projeto no prazo e dentro do orçamento.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