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42" w:rsidRPr="005E7E42" w:rsidRDefault="005E7E42" w:rsidP="005E7E42">
      <w:pPr>
        <w:rPr>
          <w:b/>
        </w:rPr>
      </w:pPr>
      <w:r w:rsidRPr="005E7E42">
        <w:rPr>
          <w:b/>
        </w:rPr>
        <w:t>2.Aufgabe</w:t>
      </w:r>
    </w:p>
    <w:p w:rsidR="005E7E42" w:rsidRDefault="005E7E42" w:rsidP="005E7E42">
      <w:r>
        <w:t>2.1)</w:t>
      </w:r>
    </w:p>
    <w:p w:rsidR="005E7E42" w:rsidRDefault="005E7E42" w:rsidP="005E7E42">
      <w:r>
        <w:t>Der physikalische Adressraum ist der Adressraum des realen Arbeitsspeichers. Der virtuelle Adressraum beschreibt einen gedachten,</w:t>
      </w:r>
      <w:r>
        <w:t xml:space="preserve"> </w:t>
      </w:r>
      <w:r>
        <w:t>nicht real vorhandenen Arbeitsspeicher, der als virtueller Speicher bezeichnet wird. Der virtuelle Adressraum ist im Normalfall</w:t>
      </w:r>
      <w:r>
        <w:t xml:space="preserve"> </w:t>
      </w:r>
      <w:r>
        <w:t>größer als der physikalische Adressraum. Der virtuelle Speicher wird auf der Platte abgebildet. Dabei werden nicht alle Teile des</w:t>
      </w:r>
      <w:r>
        <w:t xml:space="preserve"> </w:t>
      </w:r>
      <w:r>
        <w:t>Programms und analog nicht der gesamte Datenbereich benötigt. Es reicht also, nur die benötigten Programm- und Datenbereichs-Teile im Arbeitsspeicher zu halten. Bei Bedarf können die zerlegten Programme und Daten in den Speicher geladen werden, wenn</w:t>
      </w:r>
      <w:r>
        <w:t xml:space="preserve"> </w:t>
      </w:r>
      <w:r>
        <w:t>sie von der CPU benötigt werden. Zur Abarbeitung ist es dann erforderlich, die virtuellen Adressen in physikalische Adressen zu</w:t>
      </w:r>
      <w:r>
        <w:t xml:space="preserve"> </w:t>
      </w:r>
      <w:r>
        <w:t>transformieren.</w:t>
      </w:r>
    </w:p>
    <w:p w:rsidR="005E7E42" w:rsidRDefault="005E7E42" w:rsidP="005E7E42"/>
    <w:p w:rsidR="005E7E42" w:rsidRDefault="005E7E42" w:rsidP="005E7E42">
      <w:r>
        <w:t>2.2)</w:t>
      </w:r>
    </w:p>
    <w:p w:rsidR="005E7E42" w:rsidRDefault="005E7E42" w:rsidP="005E7E42">
      <w:r>
        <w:t xml:space="preserve">Die Funktion </w:t>
      </w:r>
      <w:proofErr w:type="spellStart"/>
      <w:r>
        <w:t>VirtualAlloc</w:t>
      </w:r>
      <w:proofErr w:type="spellEnd"/>
      <w:r>
        <w:t xml:space="preserve"> reserviert Speicher auf Page-Level, also der kleinsten Speichereinheit die von der CPU allokiert oder freigegeben wird. Die Größe einer Page ist abhängig von der CPU, sie kann entweder 1024 oder 4096 Bytes groß sein.</w:t>
      </w:r>
      <w:r>
        <w:t xml:space="preserve"> </w:t>
      </w:r>
      <w:r>
        <w:t xml:space="preserve">Die </w:t>
      </w:r>
      <w:proofErr w:type="spellStart"/>
      <w:r>
        <w:t>Speicherallokierung</w:t>
      </w:r>
      <w:proofErr w:type="spellEnd"/>
      <w:r>
        <w:t xml:space="preserve"> erfolgt in 2 Schritten. Zuerst wird ein virtueller Speicher reserviert. Die Reservierung benötigt keinen</w:t>
      </w:r>
      <w:r>
        <w:t xml:space="preserve"> </w:t>
      </w:r>
      <w:r>
        <w:t>Arbeitsspeicher. Es wird nur verhindert, dass ein Teil des virtuellen Adressraums für andere Zwecke benutzt wird. Nach dieser Reservierung können Teile des Bereichs oder der gesamte Bereich "</w:t>
      </w:r>
      <w:proofErr w:type="spellStart"/>
      <w:r>
        <w:t>committed</w:t>
      </w:r>
      <w:proofErr w:type="spellEnd"/>
      <w:r>
        <w:t>" werden, wodurch physikalischer Speicher in den</w:t>
      </w:r>
      <w:r>
        <w:t xml:space="preserve"> </w:t>
      </w:r>
      <w:r>
        <w:t>reservierten Bereich "</w:t>
      </w:r>
      <w:proofErr w:type="spellStart"/>
      <w:r>
        <w:t>gemappt</w:t>
      </w:r>
      <w:proofErr w:type="spellEnd"/>
      <w:r>
        <w:t xml:space="preserve">" wird. Also wird die </w:t>
      </w:r>
      <w:proofErr w:type="spellStart"/>
      <w:r>
        <w:t>VirtualAlloc</w:t>
      </w:r>
      <w:proofErr w:type="spellEnd"/>
      <w:r>
        <w:t>-Funktion sowohl für die Reservierung als auch dem "</w:t>
      </w:r>
      <w:proofErr w:type="spellStart"/>
      <w:r>
        <w:t>committen</w:t>
      </w:r>
      <w:proofErr w:type="spellEnd"/>
      <w:r>
        <w:t>"</w:t>
      </w:r>
      <w:r>
        <w:t xml:space="preserve"> </w:t>
      </w:r>
      <w:r>
        <w:t>des Speichers verwendet.</w:t>
      </w:r>
    </w:p>
    <w:p w:rsidR="005E7E42" w:rsidRDefault="005E7E42" w:rsidP="005E7E42">
      <w:r>
        <w:t>MEM_RESERVE reserviert den virtuellen Adressspeicher, der später "</w:t>
      </w:r>
      <w:proofErr w:type="spellStart"/>
      <w:r>
        <w:t>committed</w:t>
      </w:r>
      <w:proofErr w:type="spellEnd"/>
      <w:r>
        <w:t>" wird. MEM_COMMIT allokiert den Speicher, der vom</w:t>
      </w:r>
      <w:r>
        <w:t xml:space="preserve"> </w:t>
      </w:r>
      <w:r>
        <w:t xml:space="preserve">Programm schließlich benutzt wird. Auf reservierte Pages kann nicht zugegriffen werden, bis ein anderer Aufruf von </w:t>
      </w:r>
      <w:proofErr w:type="spellStart"/>
      <w:r>
        <w:t>VirtualAlloc</w:t>
      </w:r>
      <w:proofErr w:type="spellEnd"/>
      <w:r>
        <w:t xml:space="preserve"> mit</w:t>
      </w:r>
      <w:r>
        <w:t xml:space="preserve"> </w:t>
      </w:r>
      <w:r>
        <w:t>dem Parameter MEM_COMMIT aufgerufen wird.</w:t>
      </w:r>
    </w:p>
    <w:p w:rsidR="005E7E42" w:rsidRDefault="00ED4A7A" w:rsidP="005E7E42">
      <w:r>
        <w:t xml:space="preserve">Skizze Aufruf Virtual </w:t>
      </w:r>
      <w:proofErr w:type="spellStart"/>
      <w:r>
        <w:t>Alloc</w:t>
      </w:r>
      <w:proofErr w:type="spellEnd"/>
      <w:r>
        <w:t>:</w:t>
      </w:r>
      <w:bookmarkStart w:id="0" w:name="_GoBack"/>
      <w:bookmarkEnd w:id="0"/>
    </w:p>
    <w:p w:rsidR="00ED4A7A" w:rsidRDefault="00ED4A7A" w:rsidP="005E7E42">
      <w:r>
        <w:rPr>
          <w:noProof/>
          <w:lang w:eastAsia="de-AT"/>
        </w:rPr>
        <w:drawing>
          <wp:inline distT="0" distB="0" distL="0" distR="0" wp14:anchorId="6AFC2DD9" wp14:editId="3AE1007D">
            <wp:extent cx="5760720" cy="8586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42" w:rsidRDefault="005E7E42" w:rsidP="005E7E42">
      <w:r>
        <w:t>2.3)</w:t>
      </w:r>
    </w:p>
    <w:p w:rsidR="005E7E42" w:rsidRDefault="005E7E42" w:rsidP="005E7E42">
      <w:r>
        <w:t>In Windows CE 5.0 bezieht sich der Kernel Mode auf den Zugriffsbereich für einen Thread.</w:t>
      </w:r>
      <w:r>
        <w:t xml:space="preserve"> Ist ein Thread im Kernel Mode, </w:t>
      </w:r>
      <w:r>
        <w:t xml:space="preserve">kann auf den Kernel-Adressraum zugegriffen werden. Dabei kann mithilfe eines Aufrufes von </w:t>
      </w:r>
      <w:proofErr w:type="spellStart"/>
      <w:r>
        <w:t>SetKMode</w:t>
      </w:r>
      <w:proofErr w:type="spellEnd"/>
      <w:r>
        <w:t xml:space="preserve"> jederzeit in den Kernel Mode</w:t>
      </w:r>
      <w:r>
        <w:t xml:space="preserve"> </w:t>
      </w:r>
      <w:r>
        <w:t>wechseln bzw. diesen verlassen. Die meisten APIs sind dabei nicht im Kernel implementiert (nk.exe), also geht ein Thread normalerweise</w:t>
      </w:r>
      <w:r>
        <w:t xml:space="preserve"> </w:t>
      </w:r>
      <w:r>
        <w:t>nicht in den Kernel Mode wenn eine API aufgerufen wird, es sei denn, es wird eine API aufgerufen, die in nk.exe implementiert wurde.</w:t>
      </w:r>
      <w:r>
        <w:t xml:space="preserve"> </w:t>
      </w:r>
      <w:r>
        <w:t>Dann wird temporär in den Kernel Mode gewechselt.</w:t>
      </w:r>
    </w:p>
    <w:p w:rsidR="005E7E42" w:rsidRDefault="005E7E42" w:rsidP="005E7E42">
      <w:r>
        <w:lastRenderedPageBreak/>
        <w:t xml:space="preserve">In Windows CE 6.0 ist die Implementierung gleich wie bei 5.0, jedoch wird die </w:t>
      </w:r>
      <w:proofErr w:type="spellStart"/>
      <w:r>
        <w:t>SetKMode</w:t>
      </w:r>
      <w:proofErr w:type="spellEnd"/>
      <w:r>
        <w:t xml:space="preserve"> API nicht mehr unterstützt. Threads können nicht mehr zu einem beliebigen Zeitpunkt in den Kernel Mode wechseln oder den Kernel Mode verlassen. Es ist also nicht</w:t>
      </w:r>
      <w:r>
        <w:t xml:space="preserve"> </w:t>
      </w:r>
      <w:r>
        <w:t>einfach so möglich, auf physikalischen Speicher zuzugreifen. Jedoch geht ein Thread nun  standardmäßig in den Kernel Mode, da die meisten Module der System-APIs in Windows CE 6.0 in den Kernel-Prozess geladen werden.</w:t>
      </w:r>
    </w:p>
    <w:p w:rsidR="004101A4" w:rsidRDefault="005E7E42" w:rsidP="005E7E42">
      <w:r>
        <w:t>Der Unterschied zwischen den beiden Versionen liegt also darin, dass in CE 6.0 ein Thread nur in den Kernel Mode wechselt, wenn</w:t>
      </w:r>
      <w:r>
        <w:t xml:space="preserve"> </w:t>
      </w:r>
      <w:r>
        <w:t xml:space="preserve">Code innerhalb des Kernel-Prozesses ausgeführt wird. Wenn eine User-Applikation einen </w:t>
      </w:r>
      <w:proofErr w:type="spellStart"/>
      <w:r>
        <w:t>Funktionspointer</w:t>
      </w:r>
      <w:proofErr w:type="spellEnd"/>
      <w:r>
        <w:t xml:space="preserve"> an Kernel Mode Code übergibt, und dieser den </w:t>
      </w:r>
      <w:proofErr w:type="spellStart"/>
      <w:r>
        <w:t>Funktionspointer</w:t>
      </w:r>
      <w:proofErr w:type="spellEnd"/>
      <w:r>
        <w:t xml:space="preserve"> </w:t>
      </w:r>
      <w:r>
        <w:t>direkt aufruft, ist der Thread auch dann noch im Kernel Mode, während eigentlich User Code ausgeführt wird. Dies ist sehr unsicher, da</w:t>
      </w:r>
      <w:r>
        <w:t xml:space="preserve"> </w:t>
      </w:r>
      <w:r>
        <w:t>der Code des User Modes alle Kerneladressen und Kernel-APIs erreichen kann. Daher soll beim Schreiben von Treibern immer die CEDDK-Funktion (</w:t>
      </w:r>
      <w:proofErr w:type="spellStart"/>
      <w:r>
        <w:t>CeDriverPerformCallback</w:t>
      </w:r>
      <w:proofErr w:type="spellEnd"/>
      <w:r>
        <w:t>) aufgerufen werden. Dadurch geht der Thread wieder ordnungsgemäß in den User-Prozess zurück, damit</w:t>
      </w:r>
      <w:r>
        <w:t xml:space="preserve"> </w:t>
      </w:r>
      <w:r>
        <w:t>die hier aufgerufenen Funktionen nicht auf irgendwelche Kernel-spezifischen Adressen bzw. APIs erreichen kann.</w:t>
      </w:r>
    </w:p>
    <w:sectPr w:rsidR="00410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42"/>
    <w:rsid w:val="004101A4"/>
    <w:rsid w:val="005E7E42"/>
    <w:rsid w:val="00E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Basti</cp:lastModifiedBy>
  <cp:revision>2</cp:revision>
  <dcterms:created xsi:type="dcterms:W3CDTF">2014-12-08T18:28:00Z</dcterms:created>
  <dcterms:modified xsi:type="dcterms:W3CDTF">2014-12-08T18:55:00Z</dcterms:modified>
</cp:coreProperties>
</file>