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0D01" w14:textId="77777777" w:rsidR="00C4405E" w:rsidRPr="00783BFB" w:rsidRDefault="00C4405E">
      <w:pPr>
        <w:rPr>
          <w:rFonts w:asciiTheme="majorHAnsi" w:eastAsia="Times New Roman" w:hAnsiTheme="majorHAnsi" w:cstheme="majorHAnsi"/>
          <w:color w:val="2E74B5" w:themeColor="accent5" w:themeShade="BF"/>
          <w:sz w:val="30"/>
          <w:szCs w:val="28"/>
          <w:lang w:val="nl-NL" w:eastAsia="en-NL"/>
        </w:rPr>
      </w:pPr>
      <w:r w:rsidRPr="00783BFB">
        <w:rPr>
          <w:lang w:val="nl-NL"/>
        </w:rPr>
        <w:br w:type="page"/>
      </w:r>
    </w:p>
    <w:sdt>
      <w:sdtPr>
        <w:rPr>
          <w:rFonts w:asciiTheme="minorHAnsi" w:eastAsiaTheme="minorHAnsi" w:hAnsiTheme="minorHAnsi" w:cstheme="minorBidi"/>
          <w:color w:val="auto"/>
          <w:kern w:val="2"/>
          <w:sz w:val="22"/>
          <w:szCs w:val="22"/>
          <w:lang w:val="nl-NL"/>
          <w14:ligatures w14:val="standardContextual"/>
        </w:rPr>
        <w:id w:val="1339967880"/>
        <w:docPartObj>
          <w:docPartGallery w:val="Table of Contents"/>
          <w:docPartUnique/>
        </w:docPartObj>
      </w:sdtPr>
      <w:sdtEndPr>
        <w:rPr>
          <w:b/>
          <w:bCs/>
          <w:noProof/>
        </w:rPr>
      </w:sdtEndPr>
      <w:sdtContent>
        <w:p w14:paraId="402F7B3A" w14:textId="2AA31CD1" w:rsidR="008326CD" w:rsidRPr="00783BFB" w:rsidRDefault="008326CD">
          <w:pPr>
            <w:pStyle w:val="TOCHeading"/>
            <w:rPr>
              <w:rStyle w:val="Heading2Char"/>
              <w:rFonts w:eastAsiaTheme="majorEastAsia"/>
            </w:rPr>
          </w:pPr>
          <w:r w:rsidRPr="00783BFB">
            <w:rPr>
              <w:rStyle w:val="Heading2Char"/>
              <w:rFonts w:eastAsiaTheme="majorEastAsia"/>
            </w:rPr>
            <w:t>Inhoud</w:t>
          </w:r>
        </w:p>
        <w:p w14:paraId="41F61B3E" w14:textId="104E83E0" w:rsidR="004C091A" w:rsidRPr="00783BFB" w:rsidRDefault="008326CD">
          <w:pPr>
            <w:pStyle w:val="TOC2"/>
            <w:tabs>
              <w:tab w:val="right" w:leader="dot" w:pos="9016"/>
            </w:tabs>
            <w:rPr>
              <w:rFonts w:eastAsiaTheme="minorEastAsia"/>
              <w:noProof/>
              <w:lang w:val="nl-NL" w:eastAsia="en-NL"/>
            </w:rPr>
          </w:pPr>
          <w:r w:rsidRPr="00783BFB">
            <w:rPr>
              <w:lang w:val="nl-NL"/>
            </w:rPr>
            <w:fldChar w:fldCharType="begin"/>
          </w:r>
          <w:r w:rsidRPr="00783BFB">
            <w:rPr>
              <w:lang w:val="nl-NL"/>
            </w:rPr>
            <w:instrText xml:space="preserve"> TOC \o "1-3" \h \z \u </w:instrText>
          </w:r>
          <w:r w:rsidRPr="00783BFB">
            <w:rPr>
              <w:lang w:val="nl-NL"/>
            </w:rPr>
            <w:fldChar w:fldCharType="separate"/>
          </w:r>
          <w:hyperlink w:anchor="_Toc151974365" w:history="1">
            <w:r w:rsidR="004C091A" w:rsidRPr="00783BFB">
              <w:rPr>
                <w:rStyle w:val="Hyperlink"/>
                <w:noProof/>
                <w:lang w:val="nl-NL"/>
              </w:rPr>
              <w:t>Inleiding</w:t>
            </w:r>
            <w:r w:rsidR="004C091A" w:rsidRPr="00783BFB">
              <w:rPr>
                <w:noProof/>
                <w:webHidden/>
                <w:lang w:val="nl-NL"/>
              </w:rPr>
              <w:tab/>
            </w:r>
            <w:r w:rsidR="004C091A" w:rsidRPr="00783BFB">
              <w:rPr>
                <w:noProof/>
                <w:webHidden/>
                <w:lang w:val="nl-NL"/>
              </w:rPr>
              <w:fldChar w:fldCharType="begin"/>
            </w:r>
            <w:r w:rsidR="004C091A" w:rsidRPr="00783BFB">
              <w:rPr>
                <w:noProof/>
                <w:webHidden/>
                <w:lang w:val="nl-NL"/>
              </w:rPr>
              <w:instrText xml:space="preserve"> PAGEREF _Toc151974365 \h </w:instrText>
            </w:r>
            <w:r w:rsidR="004C091A" w:rsidRPr="00783BFB">
              <w:rPr>
                <w:noProof/>
                <w:webHidden/>
                <w:lang w:val="nl-NL"/>
              </w:rPr>
            </w:r>
            <w:r w:rsidR="004C091A" w:rsidRPr="00783BFB">
              <w:rPr>
                <w:noProof/>
                <w:webHidden/>
                <w:lang w:val="nl-NL"/>
              </w:rPr>
              <w:fldChar w:fldCharType="separate"/>
            </w:r>
            <w:r w:rsidR="004C091A" w:rsidRPr="00783BFB">
              <w:rPr>
                <w:noProof/>
                <w:webHidden/>
                <w:lang w:val="nl-NL"/>
              </w:rPr>
              <w:t>3</w:t>
            </w:r>
            <w:r w:rsidR="004C091A" w:rsidRPr="00783BFB">
              <w:rPr>
                <w:noProof/>
                <w:webHidden/>
                <w:lang w:val="nl-NL"/>
              </w:rPr>
              <w:fldChar w:fldCharType="end"/>
            </w:r>
          </w:hyperlink>
        </w:p>
        <w:p w14:paraId="197FFAA2" w14:textId="699593A4" w:rsidR="004C091A" w:rsidRPr="00783BFB" w:rsidRDefault="00000000">
          <w:pPr>
            <w:pStyle w:val="TOC2"/>
            <w:tabs>
              <w:tab w:val="right" w:leader="dot" w:pos="9016"/>
            </w:tabs>
            <w:rPr>
              <w:rFonts w:eastAsiaTheme="minorEastAsia"/>
              <w:noProof/>
              <w:lang w:val="nl-NL" w:eastAsia="en-NL"/>
            </w:rPr>
          </w:pPr>
          <w:hyperlink w:anchor="_Toc151974366" w:history="1">
            <w:r w:rsidR="004C091A" w:rsidRPr="00783BFB">
              <w:rPr>
                <w:rStyle w:val="Hyperlink"/>
                <w:noProof/>
                <w:lang w:val="nl-NL"/>
              </w:rPr>
              <w:t>Materiaal en methoden</w:t>
            </w:r>
            <w:r w:rsidR="004C091A" w:rsidRPr="00783BFB">
              <w:rPr>
                <w:noProof/>
                <w:webHidden/>
                <w:lang w:val="nl-NL"/>
              </w:rPr>
              <w:tab/>
            </w:r>
            <w:r w:rsidR="004C091A" w:rsidRPr="00783BFB">
              <w:rPr>
                <w:noProof/>
                <w:webHidden/>
                <w:lang w:val="nl-NL"/>
              </w:rPr>
              <w:fldChar w:fldCharType="begin"/>
            </w:r>
            <w:r w:rsidR="004C091A" w:rsidRPr="00783BFB">
              <w:rPr>
                <w:noProof/>
                <w:webHidden/>
                <w:lang w:val="nl-NL"/>
              </w:rPr>
              <w:instrText xml:space="preserve"> PAGEREF _Toc151974366 \h </w:instrText>
            </w:r>
            <w:r w:rsidR="004C091A" w:rsidRPr="00783BFB">
              <w:rPr>
                <w:noProof/>
                <w:webHidden/>
                <w:lang w:val="nl-NL"/>
              </w:rPr>
            </w:r>
            <w:r w:rsidR="004C091A" w:rsidRPr="00783BFB">
              <w:rPr>
                <w:noProof/>
                <w:webHidden/>
                <w:lang w:val="nl-NL"/>
              </w:rPr>
              <w:fldChar w:fldCharType="separate"/>
            </w:r>
            <w:r w:rsidR="004C091A" w:rsidRPr="00783BFB">
              <w:rPr>
                <w:noProof/>
                <w:webHidden/>
                <w:lang w:val="nl-NL"/>
              </w:rPr>
              <w:t>4</w:t>
            </w:r>
            <w:r w:rsidR="004C091A" w:rsidRPr="00783BFB">
              <w:rPr>
                <w:noProof/>
                <w:webHidden/>
                <w:lang w:val="nl-NL"/>
              </w:rPr>
              <w:fldChar w:fldCharType="end"/>
            </w:r>
          </w:hyperlink>
        </w:p>
        <w:p w14:paraId="5DBEDBE9" w14:textId="51A5F7D4" w:rsidR="004C091A" w:rsidRPr="00783BFB" w:rsidRDefault="00000000">
          <w:pPr>
            <w:pStyle w:val="TOC2"/>
            <w:tabs>
              <w:tab w:val="right" w:leader="dot" w:pos="9016"/>
            </w:tabs>
            <w:rPr>
              <w:rFonts w:eastAsiaTheme="minorEastAsia"/>
              <w:noProof/>
              <w:lang w:val="nl-NL" w:eastAsia="en-NL"/>
            </w:rPr>
          </w:pPr>
          <w:hyperlink w:anchor="_Toc151974367" w:history="1">
            <w:r w:rsidR="004C091A" w:rsidRPr="00783BFB">
              <w:rPr>
                <w:rStyle w:val="Hyperlink"/>
                <w:noProof/>
                <w:lang w:val="nl-NL"/>
              </w:rPr>
              <w:t>Resultaten</w:t>
            </w:r>
            <w:r w:rsidR="004C091A" w:rsidRPr="00783BFB">
              <w:rPr>
                <w:noProof/>
                <w:webHidden/>
                <w:lang w:val="nl-NL"/>
              </w:rPr>
              <w:tab/>
            </w:r>
            <w:r w:rsidR="004C091A" w:rsidRPr="00783BFB">
              <w:rPr>
                <w:noProof/>
                <w:webHidden/>
                <w:lang w:val="nl-NL"/>
              </w:rPr>
              <w:fldChar w:fldCharType="begin"/>
            </w:r>
            <w:r w:rsidR="004C091A" w:rsidRPr="00783BFB">
              <w:rPr>
                <w:noProof/>
                <w:webHidden/>
                <w:lang w:val="nl-NL"/>
              </w:rPr>
              <w:instrText xml:space="preserve"> PAGEREF _Toc151974367 \h </w:instrText>
            </w:r>
            <w:r w:rsidR="004C091A" w:rsidRPr="00783BFB">
              <w:rPr>
                <w:noProof/>
                <w:webHidden/>
                <w:lang w:val="nl-NL"/>
              </w:rPr>
            </w:r>
            <w:r w:rsidR="004C091A" w:rsidRPr="00783BFB">
              <w:rPr>
                <w:noProof/>
                <w:webHidden/>
                <w:lang w:val="nl-NL"/>
              </w:rPr>
              <w:fldChar w:fldCharType="separate"/>
            </w:r>
            <w:r w:rsidR="004C091A" w:rsidRPr="00783BFB">
              <w:rPr>
                <w:noProof/>
                <w:webHidden/>
                <w:lang w:val="nl-NL"/>
              </w:rPr>
              <w:t>5</w:t>
            </w:r>
            <w:r w:rsidR="004C091A" w:rsidRPr="00783BFB">
              <w:rPr>
                <w:noProof/>
                <w:webHidden/>
                <w:lang w:val="nl-NL"/>
              </w:rPr>
              <w:fldChar w:fldCharType="end"/>
            </w:r>
          </w:hyperlink>
        </w:p>
        <w:p w14:paraId="7E076949" w14:textId="673EF762" w:rsidR="004C091A" w:rsidRPr="00783BFB" w:rsidRDefault="00000000">
          <w:pPr>
            <w:pStyle w:val="TOC2"/>
            <w:tabs>
              <w:tab w:val="right" w:leader="dot" w:pos="9016"/>
            </w:tabs>
            <w:rPr>
              <w:rFonts w:eastAsiaTheme="minorEastAsia"/>
              <w:noProof/>
              <w:lang w:val="nl-NL" w:eastAsia="en-NL"/>
            </w:rPr>
          </w:pPr>
          <w:hyperlink w:anchor="_Toc151974368" w:history="1">
            <w:r w:rsidR="004C091A" w:rsidRPr="00783BFB">
              <w:rPr>
                <w:rStyle w:val="Hyperlink"/>
                <w:noProof/>
                <w:lang w:val="nl-NL"/>
              </w:rPr>
              <w:t>Discussie en Conclusie</w:t>
            </w:r>
            <w:r w:rsidR="004C091A" w:rsidRPr="00783BFB">
              <w:rPr>
                <w:noProof/>
                <w:webHidden/>
                <w:lang w:val="nl-NL"/>
              </w:rPr>
              <w:tab/>
            </w:r>
            <w:r w:rsidR="004C091A" w:rsidRPr="00783BFB">
              <w:rPr>
                <w:noProof/>
                <w:webHidden/>
                <w:lang w:val="nl-NL"/>
              </w:rPr>
              <w:fldChar w:fldCharType="begin"/>
            </w:r>
            <w:r w:rsidR="004C091A" w:rsidRPr="00783BFB">
              <w:rPr>
                <w:noProof/>
                <w:webHidden/>
                <w:lang w:val="nl-NL"/>
              </w:rPr>
              <w:instrText xml:space="preserve"> PAGEREF _Toc151974368 \h </w:instrText>
            </w:r>
            <w:r w:rsidR="004C091A" w:rsidRPr="00783BFB">
              <w:rPr>
                <w:noProof/>
                <w:webHidden/>
                <w:lang w:val="nl-NL"/>
              </w:rPr>
            </w:r>
            <w:r w:rsidR="004C091A" w:rsidRPr="00783BFB">
              <w:rPr>
                <w:noProof/>
                <w:webHidden/>
                <w:lang w:val="nl-NL"/>
              </w:rPr>
              <w:fldChar w:fldCharType="separate"/>
            </w:r>
            <w:r w:rsidR="004C091A" w:rsidRPr="00783BFB">
              <w:rPr>
                <w:noProof/>
                <w:webHidden/>
                <w:lang w:val="nl-NL"/>
              </w:rPr>
              <w:t>6</w:t>
            </w:r>
            <w:r w:rsidR="004C091A" w:rsidRPr="00783BFB">
              <w:rPr>
                <w:noProof/>
                <w:webHidden/>
                <w:lang w:val="nl-NL"/>
              </w:rPr>
              <w:fldChar w:fldCharType="end"/>
            </w:r>
          </w:hyperlink>
        </w:p>
        <w:p w14:paraId="7D5F0815" w14:textId="0B1B4A71" w:rsidR="004C091A" w:rsidRPr="00783BFB" w:rsidRDefault="00000000">
          <w:pPr>
            <w:pStyle w:val="TOC2"/>
            <w:tabs>
              <w:tab w:val="right" w:leader="dot" w:pos="9016"/>
            </w:tabs>
            <w:rPr>
              <w:rFonts w:eastAsiaTheme="minorEastAsia"/>
              <w:noProof/>
              <w:lang w:val="nl-NL" w:eastAsia="en-NL"/>
            </w:rPr>
          </w:pPr>
          <w:hyperlink w:anchor="_Toc151974369" w:history="1">
            <w:r w:rsidR="004C091A" w:rsidRPr="00783BFB">
              <w:rPr>
                <w:rStyle w:val="Hyperlink"/>
                <w:noProof/>
                <w:lang w:val="nl-NL"/>
              </w:rPr>
              <w:t>Referenties</w:t>
            </w:r>
            <w:r w:rsidR="004C091A" w:rsidRPr="00783BFB">
              <w:rPr>
                <w:noProof/>
                <w:webHidden/>
                <w:lang w:val="nl-NL"/>
              </w:rPr>
              <w:tab/>
            </w:r>
            <w:r w:rsidR="004C091A" w:rsidRPr="00783BFB">
              <w:rPr>
                <w:noProof/>
                <w:webHidden/>
                <w:lang w:val="nl-NL"/>
              </w:rPr>
              <w:fldChar w:fldCharType="begin"/>
            </w:r>
            <w:r w:rsidR="004C091A" w:rsidRPr="00783BFB">
              <w:rPr>
                <w:noProof/>
                <w:webHidden/>
                <w:lang w:val="nl-NL"/>
              </w:rPr>
              <w:instrText xml:space="preserve"> PAGEREF _Toc151974369 \h </w:instrText>
            </w:r>
            <w:r w:rsidR="004C091A" w:rsidRPr="00783BFB">
              <w:rPr>
                <w:noProof/>
                <w:webHidden/>
                <w:lang w:val="nl-NL"/>
              </w:rPr>
            </w:r>
            <w:r w:rsidR="004C091A" w:rsidRPr="00783BFB">
              <w:rPr>
                <w:noProof/>
                <w:webHidden/>
                <w:lang w:val="nl-NL"/>
              </w:rPr>
              <w:fldChar w:fldCharType="separate"/>
            </w:r>
            <w:r w:rsidR="004C091A" w:rsidRPr="00783BFB">
              <w:rPr>
                <w:noProof/>
                <w:webHidden/>
                <w:lang w:val="nl-NL"/>
              </w:rPr>
              <w:t>7</w:t>
            </w:r>
            <w:r w:rsidR="004C091A" w:rsidRPr="00783BFB">
              <w:rPr>
                <w:noProof/>
                <w:webHidden/>
                <w:lang w:val="nl-NL"/>
              </w:rPr>
              <w:fldChar w:fldCharType="end"/>
            </w:r>
          </w:hyperlink>
        </w:p>
        <w:p w14:paraId="41C6037E" w14:textId="7D7E837C" w:rsidR="004C091A" w:rsidRPr="00783BFB" w:rsidRDefault="00000000">
          <w:pPr>
            <w:pStyle w:val="TOC2"/>
            <w:tabs>
              <w:tab w:val="right" w:leader="dot" w:pos="9016"/>
            </w:tabs>
            <w:rPr>
              <w:rFonts w:eastAsiaTheme="minorEastAsia"/>
              <w:noProof/>
              <w:lang w:val="nl-NL" w:eastAsia="en-NL"/>
            </w:rPr>
          </w:pPr>
          <w:hyperlink w:anchor="_Toc151974370" w:history="1">
            <w:r w:rsidR="004C091A" w:rsidRPr="00783BFB">
              <w:rPr>
                <w:rStyle w:val="Hyperlink"/>
                <w:noProof/>
                <w:lang w:val="nl-NL"/>
              </w:rPr>
              <w:t>Bijlagen</w:t>
            </w:r>
            <w:r w:rsidR="004C091A" w:rsidRPr="00783BFB">
              <w:rPr>
                <w:noProof/>
                <w:webHidden/>
                <w:lang w:val="nl-NL"/>
              </w:rPr>
              <w:tab/>
            </w:r>
            <w:r w:rsidR="004C091A" w:rsidRPr="00783BFB">
              <w:rPr>
                <w:noProof/>
                <w:webHidden/>
                <w:lang w:val="nl-NL"/>
              </w:rPr>
              <w:fldChar w:fldCharType="begin"/>
            </w:r>
            <w:r w:rsidR="004C091A" w:rsidRPr="00783BFB">
              <w:rPr>
                <w:noProof/>
                <w:webHidden/>
                <w:lang w:val="nl-NL"/>
              </w:rPr>
              <w:instrText xml:space="preserve"> PAGEREF _Toc151974370 \h </w:instrText>
            </w:r>
            <w:r w:rsidR="004C091A" w:rsidRPr="00783BFB">
              <w:rPr>
                <w:noProof/>
                <w:webHidden/>
                <w:lang w:val="nl-NL"/>
              </w:rPr>
            </w:r>
            <w:r w:rsidR="004C091A" w:rsidRPr="00783BFB">
              <w:rPr>
                <w:noProof/>
                <w:webHidden/>
                <w:lang w:val="nl-NL"/>
              </w:rPr>
              <w:fldChar w:fldCharType="separate"/>
            </w:r>
            <w:r w:rsidR="004C091A" w:rsidRPr="00783BFB">
              <w:rPr>
                <w:noProof/>
                <w:webHidden/>
                <w:lang w:val="nl-NL"/>
              </w:rPr>
              <w:t>8</w:t>
            </w:r>
            <w:r w:rsidR="004C091A" w:rsidRPr="00783BFB">
              <w:rPr>
                <w:noProof/>
                <w:webHidden/>
                <w:lang w:val="nl-NL"/>
              </w:rPr>
              <w:fldChar w:fldCharType="end"/>
            </w:r>
          </w:hyperlink>
        </w:p>
        <w:p w14:paraId="789731E4" w14:textId="6480C7F9" w:rsidR="008326CD" w:rsidRPr="00783BFB" w:rsidRDefault="008326CD">
          <w:pPr>
            <w:rPr>
              <w:lang w:val="nl-NL"/>
            </w:rPr>
          </w:pPr>
          <w:r w:rsidRPr="00783BFB">
            <w:rPr>
              <w:b/>
              <w:bCs/>
              <w:noProof/>
              <w:lang w:val="nl-NL"/>
            </w:rPr>
            <w:fldChar w:fldCharType="end"/>
          </w:r>
        </w:p>
      </w:sdtContent>
    </w:sdt>
    <w:p w14:paraId="6CC640AF" w14:textId="64579315" w:rsidR="008326CD" w:rsidRPr="00783BFB" w:rsidRDefault="008326CD">
      <w:pPr>
        <w:rPr>
          <w:lang w:val="nl-NL"/>
        </w:rPr>
      </w:pPr>
      <w:r w:rsidRPr="00783BFB">
        <w:rPr>
          <w:lang w:val="nl-NL"/>
        </w:rPr>
        <w:br w:type="page"/>
      </w:r>
    </w:p>
    <w:p w14:paraId="6F46B303" w14:textId="5CA16B58" w:rsidR="00FE54D3" w:rsidRPr="00783BFB" w:rsidRDefault="00FE54D3" w:rsidP="00FE54D3">
      <w:pPr>
        <w:pStyle w:val="Heading2"/>
      </w:pPr>
      <w:bookmarkStart w:id="0" w:name="_Toc151974365"/>
      <w:r w:rsidRPr="00783BFB">
        <w:lastRenderedPageBreak/>
        <w:t>Inleiding</w:t>
      </w:r>
      <w:bookmarkEnd w:id="0"/>
    </w:p>
    <w:p w14:paraId="5822DE9F" w14:textId="77777777" w:rsidR="00E42C39" w:rsidRPr="00783BFB" w:rsidRDefault="001C1B0E">
      <w:pPr>
        <w:rPr>
          <w:lang w:val="nl-NL"/>
        </w:rPr>
      </w:pPr>
      <w:bookmarkStart w:id="1" w:name="_Toc151974366"/>
      <w:r w:rsidRPr="00783BFB">
        <w:rPr>
          <w:lang w:val="nl-NL"/>
        </w:rPr>
        <w:t>Zoals Charles Darwin ooit zei</w:t>
      </w:r>
      <w:r w:rsidR="00AA24F6" w:rsidRPr="00783BFB">
        <w:rPr>
          <w:lang w:val="nl-NL"/>
        </w:rPr>
        <w:t>:</w:t>
      </w:r>
      <w:r w:rsidRPr="00783BFB">
        <w:rPr>
          <w:lang w:val="nl-NL"/>
        </w:rPr>
        <w:t xml:space="preserve"> </w:t>
      </w:r>
      <w:r w:rsidR="003441E8" w:rsidRPr="00783BFB">
        <w:rPr>
          <w:lang w:val="nl-NL"/>
        </w:rPr>
        <w:t xml:space="preserve">“It is </w:t>
      </w:r>
      <w:proofErr w:type="spellStart"/>
      <w:r w:rsidR="003441E8" w:rsidRPr="00783BFB">
        <w:rPr>
          <w:lang w:val="nl-NL"/>
        </w:rPr>
        <w:t>not</w:t>
      </w:r>
      <w:proofErr w:type="spellEnd"/>
      <w:r w:rsidR="003441E8" w:rsidRPr="00783BFB">
        <w:rPr>
          <w:lang w:val="nl-NL"/>
        </w:rPr>
        <w:t xml:space="preserve"> </w:t>
      </w:r>
      <w:proofErr w:type="spellStart"/>
      <w:r w:rsidR="003441E8" w:rsidRPr="00783BFB">
        <w:rPr>
          <w:lang w:val="nl-NL"/>
        </w:rPr>
        <w:t>the</w:t>
      </w:r>
      <w:proofErr w:type="spellEnd"/>
      <w:r w:rsidR="003441E8" w:rsidRPr="00783BFB">
        <w:rPr>
          <w:lang w:val="nl-NL"/>
        </w:rPr>
        <w:t xml:space="preserve"> </w:t>
      </w:r>
      <w:proofErr w:type="spellStart"/>
      <w:r w:rsidR="003441E8" w:rsidRPr="00783BFB">
        <w:rPr>
          <w:lang w:val="nl-NL"/>
        </w:rPr>
        <w:t>strongest</w:t>
      </w:r>
      <w:proofErr w:type="spellEnd"/>
      <w:r w:rsidR="003441E8" w:rsidRPr="00783BFB">
        <w:rPr>
          <w:lang w:val="nl-NL"/>
        </w:rPr>
        <w:t xml:space="preserve"> of </w:t>
      </w:r>
      <w:proofErr w:type="spellStart"/>
      <w:r w:rsidR="003441E8" w:rsidRPr="00783BFB">
        <w:rPr>
          <w:lang w:val="nl-NL"/>
        </w:rPr>
        <w:t>the</w:t>
      </w:r>
      <w:proofErr w:type="spellEnd"/>
      <w:r w:rsidR="003441E8" w:rsidRPr="00783BFB">
        <w:rPr>
          <w:lang w:val="nl-NL"/>
        </w:rPr>
        <w:t xml:space="preserve"> species </w:t>
      </w:r>
      <w:proofErr w:type="spellStart"/>
      <w:r w:rsidR="003441E8" w:rsidRPr="00783BFB">
        <w:rPr>
          <w:lang w:val="nl-NL"/>
        </w:rPr>
        <w:t>that</w:t>
      </w:r>
      <w:proofErr w:type="spellEnd"/>
      <w:r w:rsidR="003441E8" w:rsidRPr="00783BFB">
        <w:rPr>
          <w:lang w:val="nl-NL"/>
        </w:rPr>
        <w:t xml:space="preserve"> </w:t>
      </w:r>
      <w:proofErr w:type="spellStart"/>
      <w:r w:rsidR="003441E8" w:rsidRPr="00783BFB">
        <w:rPr>
          <w:lang w:val="nl-NL"/>
        </w:rPr>
        <w:t>survives</w:t>
      </w:r>
      <w:proofErr w:type="spellEnd"/>
      <w:r w:rsidR="003441E8" w:rsidRPr="00783BFB">
        <w:rPr>
          <w:lang w:val="nl-NL"/>
        </w:rPr>
        <w:t xml:space="preserve">, </w:t>
      </w:r>
      <w:proofErr w:type="spellStart"/>
      <w:r w:rsidR="003441E8" w:rsidRPr="00783BFB">
        <w:rPr>
          <w:lang w:val="nl-NL"/>
        </w:rPr>
        <w:t>not</w:t>
      </w:r>
      <w:proofErr w:type="spellEnd"/>
      <w:r w:rsidR="003441E8" w:rsidRPr="00783BFB">
        <w:rPr>
          <w:lang w:val="nl-NL"/>
        </w:rPr>
        <w:t xml:space="preserve"> </w:t>
      </w:r>
      <w:proofErr w:type="spellStart"/>
      <w:r w:rsidR="003441E8" w:rsidRPr="00783BFB">
        <w:rPr>
          <w:lang w:val="nl-NL"/>
        </w:rPr>
        <w:t>the</w:t>
      </w:r>
      <w:proofErr w:type="spellEnd"/>
      <w:r w:rsidR="003441E8" w:rsidRPr="00783BFB">
        <w:rPr>
          <w:lang w:val="nl-NL"/>
        </w:rPr>
        <w:t xml:space="preserve"> most intelligent </w:t>
      </w:r>
      <w:proofErr w:type="spellStart"/>
      <w:r w:rsidR="003441E8" w:rsidRPr="00783BFB">
        <w:rPr>
          <w:lang w:val="nl-NL"/>
        </w:rPr>
        <w:t>that</w:t>
      </w:r>
      <w:proofErr w:type="spellEnd"/>
      <w:r w:rsidR="003441E8" w:rsidRPr="00783BFB">
        <w:rPr>
          <w:lang w:val="nl-NL"/>
        </w:rPr>
        <w:t xml:space="preserve"> </w:t>
      </w:r>
      <w:proofErr w:type="spellStart"/>
      <w:r w:rsidR="003441E8" w:rsidRPr="00783BFB">
        <w:rPr>
          <w:lang w:val="nl-NL"/>
        </w:rPr>
        <w:t>survives</w:t>
      </w:r>
      <w:proofErr w:type="spellEnd"/>
      <w:r w:rsidR="003441E8" w:rsidRPr="00783BFB">
        <w:rPr>
          <w:lang w:val="nl-NL"/>
        </w:rPr>
        <w:t xml:space="preserve">. It is </w:t>
      </w:r>
      <w:proofErr w:type="spellStart"/>
      <w:r w:rsidR="003441E8" w:rsidRPr="00783BFB">
        <w:rPr>
          <w:lang w:val="nl-NL"/>
        </w:rPr>
        <w:t>the</w:t>
      </w:r>
      <w:proofErr w:type="spellEnd"/>
      <w:r w:rsidR="003441E8" w:rsidRPr="00783BFB">
        <w:rPr>
          <w:lang w:val="nl-NL"/>
        </w:rPr>
        <w:t xml:space="preserve"> </w:t>
      </w:r>
      <w:proofErr w:type="spellStart"/>
      <w:r w:rsidR="003441E8" w:rsidRPr="00783BFB">
        <w:rPr>
          <w:lang w:val="nl-NL"/>
        </w:rPr>
        <w:t>one</w:t>
      </w:r>
      <w:proofErr w:type="spellEnd"/>
      <w:r w:rsidR="003441E8" w:rsidRPr="00783BFB">
        <w:rPr>
          <w:lang w:val="nl-NL"/>
        </w:rPr>
        <w:t xml:space="preserve"> </w:t>
      </w:r>
      <w:proofErr w:type="spellStart"/>
      <w:r w:rsidR="003441E8" w:rsidRPr="00783BFB">
        <w:rPr>
          <w:lang w:val="nl-NL"/>
        </w:rPr>
        <w:t>that</w:t>
      </w:r>
      <w:proofErr w:type="spellEnd"/>
      <w:r w:rsidR="003441E8" w:rsidRPr="00783BFB">
        <w:rPr>
          <w:lang w:val="nl-NL"/>
        </w:rPr>
        <w:t xml:space="preserve"> is </w:t>
      </w:r>
      <w:proofErr w:type="spellStart"/>
      <w:r w:rsidR="003441E8" w:rsidRPr="00783BFB">
        <w:rPr>
          <w:lang w:val="nl-NL"/>
        </w:rPr>
        <w:t>the</w:t>
      </w:r>
      <w:proofErr w:type="spellEnd"/>
      <w:r w:rsidR="003441E8" w:rsidRPr="00783BFB">
        <w:rPr>
          <w:lang w:val="nl-NL"/>
        </w:rPr>
        <w:t xml:space="preserve"> most </w:t>
      </w:r>
      <w:proofErr w:type="spellStart"/>
      <w:r w:rsidR="003441E8" w:rsidRPr="00783BFB">
        <w:rPr>
          <w:lang w:val="nl-NL"/>
        </w:rPr>
        <w:t>adaptable</w:t>
      </w:r>
      <w:proofErr w:type="spellEnd"/>
      <w:r w:rsidR="003441E8" w:rsidRPr="00783BFB">
        <w:rPr>
          <w:lang w:val="nl-NL"/>
        </w:rPr>
        <w:t xml:space="preserve"> </w:t>
      </w:r>
      <w:proofErr w:type="spellStart"/>
      <w:r w:rsidR="003441E8" w:rsidRPr="00783BFB">
        <w:rPr>
          <w:lang w:val="nl-NL"/>
        </w:rPr>
        <w:t>to</w:t>
      </w:r>
      <w:proofErr w:type="spellEnd"/>
      <w:r w:rsidR="003441E8" w:rsidRPr="00783BFB">
        <w:rPr>
          <w:lang w:val="nl-NL"/>
        </w:rPr>
        <w:t xml:space="preserve"> change.”</w:t>
      </w:r>
      <w:r w:rsidR="00B21451" w:rsidRPr="00783BFB">
        <w:rPr>
          <w:lang w:val="nl-NL"/>
        </w:rPr>
        <w:t xml:space="preserve"> </w:t>
      </w:r>
      <w:r w:rsidR="00862882" w:rsidRPr="00783BFB">
        <w:rPr>
          <w:lang w:val="nl-NL"/>
        </w:rPr>
        <w:t>Er is geen</w:t>
      </w:r>
      <w:r w:rsidR="00B21451" w:rsidRPr="00783BFB">
        <w:rPr>
          <w:lang w:val="nl-NL"/>
        </w:rPr>
        <w:t xml:space="preserve"> kader</w:t>
      </w:r>
      <w:r w:rsidR="00862882" w:rsidRPr="00783BFB">
        <w:rPr>
          <w:lang w:val="nl-NL"/>
        </w:rPr>
        <w:t xml:space="preserve"> waar deze wijze woorden</w:t>
      </w:r>
      <w:r w:rsidR="003D6FB4" w:rsidRPr="00783BFB">
        <w:rPr>
          <w:lang w:val="nl-NL"/>
        </w:rPr>
        <w:t xml:space="preserve"> meer</w:t>
      </w:r>
      <w:r w:rsidR="00B21451" w:rsidRPr="00783BFB">
        <w:rPr>
          <w:lang w:val="nl-NL"/>
        </w:rPr>
        <w:t xml:space="preserve"> waar</w:t>
      </w:r>
      <w:r w:rsidR="00251E68" w:rsidRPr="00783BFB">
        <w:rPr>
          <w:lang w:val="nl-NL"/>
        </w:rPr>
        <w:t xml:space="preserve"> blijken dan bij het kader van fylogenie</w:t>
      </w:r>
      <w:r w:rsidR="003427F8" w:rsidRPr="00783BFB">
        <w:rPr>
          <w:lang w:val="nl-NL"/>
        </w:rPr>
        <w:t>.</w:t>
      </w:r>
      <w:r w:rsidR="00EE38A1" w:rsidRPr="00783BFB">
        <w:rPr>
          <w:lang w:val="nl-NL"/>
        </w:rPr>
        <w:t xml:space="preserve"> </w:t>
      </w:r>
      <w:r w:rsidR="003D6FB4" w:rsidRPr="00783BFB">
        <w:rPr>
          <w:lang w:val="nl-NL"/>
        </w:rPr>
        <w:t>In dit verslag wordt er een onderzoek naar de fylogenie van verschillende typen hemoglobine beschreven, en wordt de vraag “</w:t>
      </w:r>
      <w:r w:rsidR="003D7A5B" w:rsidRPr="00783BFB">
        <w:rPr>
          <w:lang w:val="nl-NL"/>
        </w:rPr>
        <w:t xml:space="preserve">Hoe varieert de fylogenetische geschiedenis van </w:t>
      </w:r>
      <w:r w:rsidR="00320372" w:rsidRPr="00783BFB">
        <w:rPr>
          <w:lang w:val="nl-NL"/>
        </w:rPr>
        <w:t>hemoglobine-eiwitten?</w:t>
      </w:r>
      <w:r w:rsidR="003D6FB4" w:rsidRPr="00783BFB">
        <w:rPr>
          <w:lang w:val="nl-NL"/>
        </w:rPr>
        <w:t xml:space="preserve">” </w:t>
      </w:r>
      <w:r w:rsidR="001F7C99" w:rsidRPr="00783BFB">
        <w:rPr>
          <w:lang w:val="nl-NL"/>
        </w:rPr>
        <w:t>beantwoord</w:t>
      </w:r>
      <w:r w:rsidR="003D6FB4" w:rsidRPr="00783BFB">
        <w:rPr>
          <w:lang w:val="nl-NL"/>
        </w:rPr>
        <w:t>.</w:t>
      </w:r>
    </w:p>
    <w:p w14:paraId="757FC3E3" w14:textId="77777777" w:rsidR="00C10DD3" w:rsidRPr="00783BFB" w:rsidRDefault="00AC1B72" w:rsidP="00E42C39">
      <w:pPr>
        <w:pStyle w:val="Heading3"/>
        <w:rPr>
          <w:lang w:val="nl-NL"/>
        </w:rPr>
      </w:pPr>
      <w:r w:rsidRPr="00783BFB">
        <w:rPr>
          <w:lang w:val="nl-NL"/>
        </w:rPr>
        <w:t>Fylogenie</w:t>
      </w:r>
    </w:p>
    <w:p w14:paraId="142D84D4" w14:textId="0C29B9AE" w:rsidR="00DA0DEA" w:rsidRPr="00783BFB" w:rsidRDefault="00132609" w:rsidP="00C10DD3">
      <w:pPr>
        <w:rPr>
          <w:lang w:val="nl-NL"/>
        </w:rPr>
      </w:pPr>
      <w:r w:rsidRPr="00783BFB">
        <w:rPr>
          <w:lang w:val="nl-NL"/>
        </w:rPr>
        <w:t>Fylogenie is een wetenschappelijk</w:t>
      </w:r>
      <w:r w:rsidRPr="00783BFB">
        <w:rPr>
          <w:lang w:val="nl-NL"/>
        </w:rPr>
        <w:t xml:space="preserve"> kader</w:t>
      </w:r>
      <w:r w:rsidRPr="00783BFB">
        <w:rPr>
          <w:lang w:val="nl-NL"/>
        </w:rPr>
        <w:t xml:space="preserve"> d</w:t>
      </w:r>
      <w:r w:rsidR="00895A8D" w:rsidRPr="00783BFB">
        <w:rPr>
          <w:lang w:val="nl-NL"/>
        </w:rPr>
        <w:t>at</w:t>
      </w:r>
      <w:r w:rsidRPr="00783BFB">
        <w:rPr>
          <w:lang w:val="nl-NL"/>
        </w:rPr>
        <w:t xml:space="preserve"> zich bezighoudt met het </w:t>
      </w:r>
      <w:r w:rsidR="00895A8D" w:rsidRPr="00783BFB">
        <w:rPr>
          <w:lang w:val="nl-NL"/>
        </w:rPr>
        <w:t>onderzoeken</w:t>
      </w:r>
      <w:r w:rsidRPr="00783BFB">
        <w:rPr>
          <w:lang w:val="nl-NL"/>
        </w:rPr>
        <w:t xml:space="preserve"> en vaststellen van relaties tussen </w:t>
      </w:r>
      <w:r w:rsidR="002408C2" w:rsidRPr="00783BFB">
        <w:rPr>
          <w:lang w:val="nl-NL"/>
        </w:rPr>
        <w:t>verschillende soorten of groepen</w:t>
      </w:r>
      <w:r w:rsidRPr="00783BFB">
        <w:rPr>
          <w:lang w:val="nl-NL"/>
        </w:rPr>
        <w:t>. Dit is een tak van de biologie die probeert te begrijpen hoe verschillende organismen op aarde zich ontwikkelen en evolueren. Fylogenetische analyse wordt gebruikt om stambomen te construeren, ook wel fylogenetische bomen genoemd, die een visuele weergave bieden van de evolutionaire afstammingslijnen en relaties van verschillende taxa</w:t>
      </w:r>
      <w:r w:rsidR="00A35AC3" w:rsidRPr="00783BFB">
        <w:rPr>
          <w:lang w:val="nl-NL"/>
        </w:rPr>
        <w:t>.</w:t>
      </w:r>
      <w:r w:rsidRPr="00783BFB">
        <w:rPr>
          <w:lang w:val="nl-NL"/>
        </w:rPr>
        <w:t xml:space="preserve"> </w:t>
      </w:r>
    </w:p>
    <w:p w14:paraId="6BD758CC" w14:textId="77777777" w:rsidR="00DA0DEA" w:rsidRPr="00783BFB" w:rsidRDefault="00DA0DEA" w:rsidP="00DA0DEA">
      <w:pPr>
        <w:pStyle w:val="Heading3"/>
        <w:rPr>
          <w:lang w:val="nl-NL"/>
        </w:rPr>
      </w:pPr>
      <w:r w:rsidRPr="00783BFB">
        <w:rPr>
          <w:lang w:val="nl-NL"/>
        </w:rPr>
        <w:t>Fylogenetische bomen</w:t>
      </w:r>
    </w:p>
    <w:p w14:paraId="21C50D62" w14:textId="6C0A3D83" w:rsidR="00A81B20" w:rsidRPr="00783BFB" w:rsidRDefault="00A81B20" w:rsidP="00A81B20">
      <w:pPr>
        <w:rPr>
          <w:lang w:val="nl-NL"/>
        </w:rPr>
      </w:pPr>
      <w:r w:rsidRPr="00783BFB">
        <w:rPr>
          <w:lang w:val="nl-NL"/>
        </w:rPr>
        <w:t xml:space="preserve">Er zijn </w:t>
      </w:r>
      <w:r w:rsidR="002F2ED9" w:rsidRPr="00783BFB">
        <w:rPr>
          <w:lang w:val="nl-NL"/>
        </w:rPr>
        <w:t>meerde</w:t>
      </w:r>
      <w:r w:rsidR="00151CAC" w:rsidRPr="00783BFB">
        <w:rPr>
          <w:lang w:val="nl-NL"/>
        </w:rPr>
        <w:t>re</w:t>
      </w:r>
      <w:r w:rsidR="00AC1C66" w:rsidRPr="00783BFB">
        <w:rPr>
          <w:lang w:val="nl-NL"/>
        </w:rPr>
        <w:t xml:space="preserve"> manieren om een fylogenetische boom in </w:t>
      </w:r>
      <w:r w:rsidR="009821B7" w:rsidRPr="00783BFB">
        <w:rPr>
          <w:lang w:val="nl-NL"/>
        </w:rPr>
        <w:t>elkaar te zetten</w:t>
      </w:r>
      <w:r w:rsidR="004A462E" w:rsidRPr="00783BFB">
        <w:rPr>
          <w:lang w:val="nl-NL"/>
        </w:rPr>
        <w:t xml:space="preserve">, en de verschillen tussen deze manieren wordt hieronder </w:t>
      </w:r>
      <w:r w:rsidR="00456915" w:rsidRPr="00783BFB">
        <w:rPr>
          <w:lang w:val="nl-NL"/>
        </w:rPr>
        <w:t>kort uitgelegd.</w:t>
      </w:r>
    </w:p>
    <w:p w14:paraId="5C6BD7A7" w14:textId="69CC03AD" w:rsidR="00265895" w:rsidRPr="00783BFB" w:rsidRDefault="00265895" w:rsidP="00265895">
      <w:pPr>
        <w:rPr>
          <w:vertAlign w:val="superscript"/>
          <w:lang w:val="nl-NL"/>
        </w:rPr>
      </w:pPr>
      <w:r w:rsidRPr="00783BFB">
        <w:rPr>
          <w:lang w:val="nl-NL"/>
        </w:rPr>
        <w:t xml:space="preserve">De meest gebruikelijke </w:t>
      </w:r>
      <w:r w:rsidR="009B60FB" w:rsidRPr="00783BFB">
        <w:rPr>
          <w:lang w:val="nl-NL"/>
        </w:rPr>
        <w:t>manier</w:t>
      </w:r>
      <w:r w:rsidRPr="00783BFB">
        <w:rPr>
          <w:lang w:val="nl-NL"/>
        </w:rPr>
        <w:t xml:space="preserve"> is </w:t>
      </w:r>
      <w:r w:rsidR="009B60FB" w:rsidRPr="00783BFB">
        <w:rPr>
          <w:lang w:val="nl-NL"/>
        </w:rPr>
        <w:t>“</w:t>
      </w:r>
      <w:r w:rsidRPr="00783BFB">
        <w:rPr>
          <w:lang w:val="nl-NL"/>
        </w:rPr>
        <w:t xml:space="preserve">maximum </w:t>
      </w:r>
      <w:proofErr w:type="spellStart"/>
      <w:r w:rsidRPr="00783BFB">
        <w:rPr>
          <w:lang w:val="nl-NL"/>
        </w:rPr>
        <w:t>parsimony</w:t>
      </w:r>
      <w:proofErr w:type="spellEnd"/>
      <w:r w:rsidR="009B60FB" w:rsidRPr="00783BFB">
        <w:rPr>
          <w:lang w:val="nl-NL"/>
        </w:rPr>
        <w:t>”</w:t>
      </w:r>
      <w:r w:rsidRPr="00783BFB">
        <w:rPr>
          <w:lang w:val="nl-NL"/>
        </w:rPr>
        <w:t xml:space="preserve">, waarbij de boom wordt geconstrueerd volgens het principe van minimale evolutionaire verandering. Met andere woorden: de boom die minder genetische veranderingen of mutaties nodig heeft om de waargenomen gegevens te verklaren, wordt als waarschijnlijker </w:t>
      </w:r>
      <w:r w:rsidR="00AA4EAD" w:rsidRPr="00783BFB">
        <w:rPr>
          <w:lang w:val="nl-NL"/>
        </w:rPr>
        <w:t>beschouwd.</w:t>
      </w:r>
      <w:r w:rsidR="00AA4EAD" w:rsidRPr="00783BFB">
        <w:rPr>
          <w:vertAlign w:val="superscript"/>
          <w:lang w:val="nl-NL"/>
        </w:rPr>
        <w:t xml:space="preserve"> [</w:t>
      </w:r>
      <w:r w:rsidR="00611771" w:rsidRPr="00783BFB">
        <w:rPr>
          <w:vertAlign w:val="superscript"/>
          <w:lang w:val="nl-NL"/>
        </w:rPr>
        <w:t>1</w:t>
      </w:r>
      <w:r w:rsidR="00AA4EAD" w:rsidRPr="00783BFB">
        <w:rPr>
          <w:vertAlign w:val="superscript"/>
          <w:lang w:val="nl-NL"/>
        </w:rPr>
        <w:t>, 3</w:t>
      </w:r>
      <w:r w:rsidR="00611771" w:rsidRPr="00783BFB">
        <w:rPr>
          <w:vertAlign w:val="superscript"/>
          <w:lang w:val="nl-NL"/>
        </w:rPr>
        <w:t>]</w:t>
      </w:r>
    </w:p>
    <w:p w14:paraId="2F35F424" w14:textId="360AD9DD" w:rsidR="00265895" w:rsidRPr="00783BFB" w:rsidRDefault="009B60FB" w:rsidP="00265895">
      <w:pPr>
        <w:rPr>
          <w:vertAlign w:val="superscript"/>
          <w:lang w:val="nl-NL"/>
        </w:rPr>
      </w:pPr>
      <w:r w:rsidRPr="00783BFB">
        <w:rPr>
          <w:lang w:val="nl-NL"/>
        </w:rPr>
        <w:t>Een andere</w:t>
      </w:r>
      <w:r w:rsidR="00265895" w:rsidRPr="00783BFB">
        <w:rPr>
          <w:lang w:val="nl-NL"/>
        </w:rPr>
        <w:t xml:space="preserve"> benadering is de methode </w:t>
      </w:r>
      <w:r w:rsidRPr="00783BFB">
        <w:rPr>
          <w:lang w:val="nl-NL"/>
        </w:rPr>
        <w:t xml:space="preserve">“maximum </w:t>
      </w:r>
      <w:proofErr w:type="spellStart"/>
      <w:r w:rsidRPr="00783BFB">
        <w:rPr>
          <w:lang w:val="nl-NL"/>
        </w:rPr>
        <w:t>likelihood</w:t>
      </w:r>
      <w:proofErr w:type="spellEnd"/>
      <w:r w:rsidRPr="00783BFB">
        <w:rPr>
          <w:lang w:val="nl-NL"/>
        </w:rPr>
        <w:t>”</w:t>
      </w:r>
      <w:r w:rsidR="00265895" w:rsidRPr="00783BFB">
        <w:rPr>
          <w:lang w:val="nl-NL"/>
        </w:rPr>
        <w:t xml:space="preserve">, waarbij de boom wordt gevonden die de hoogste waarschijnlijkheid heeft van de waargenomen gegevens gegeven het evolutionaire model. Deze benadering houdt rekening met probabilistische overwegingen en kan de complexiteit van evolutionaire processen beter </w:t>
      </w:r>
      <w:r w:rsidR="00AA4EAD" w:rsidRPr="00783BFB">
        <w:rPr>
          <w:lang w:val="nl-NL"/>
        </w:rPr>
        <w:t>modelleren.</w:t>
      </w:r>
      <w:r w:rsidR="00AA4EAD" w:rsidRPr="00783BFB">
        <w:rPr>
          <w:vertAlign w:val="superscript"/>
          <w:lang w:val="nl-NL"/>
        </w:rPr>
        <w:t xml:space="preserve"> [</w:t>
      </w:r>
      <w:r w:rsidR="00C5712E" w:rsidRPr="00783BFB">
        <w:rPr>
          <w:vertAlign w:val="superscript"/>
          <w:lang w:val="nl-NL"/>
        </w:rPr>
        <w:t>2</w:t>
      </w:r>
      <w:r w:rsidR="00AA4EAD" w:rsidRPr="00783BFB">
        <w:rPr>
          <w:vertAlign w:val="superscript"/>
          <w:lang w:val="nl-NL"/>
        </w:rPr>
        <w:t>, 3</w:t>
      </w:r>
      <w:r w:rsidR="00C5712E" w:rsidRPr="00783BFB">
        <w:rPr>
          <w:vertAlign w:val="superscript"/>
          <w:lang w:val="nl-NL"/>
        </w:rPr>
        <w:t>]</w:t>
      </w:r>
    </w:p>
    <w:p w14:paraId="35AA7E87" w14:textId="7B38B0F4" w:rsidR="00207F01" w:rsidRPr="00783BFB" w:rsidRDefault="00265895" w:rsidP="00207F01">
      <w:pPr>
        <w:rPr>
          <w:lang w:val="nl-NL"/>
        </w:rPr>
      </w:pPr>
      <w:r w:rsidRPr="00783BFB">
        <w:rPr>
          <w:lang w:val="nl-NL"/>
        </w:rPr>
        <w:t>De derde methode is UPGMA (</w:t>
      </w:r>
      <w:proofErr w:type="spellStart"/>
      <w:r w:rsidRPr="00783BFB">
        <w:rPr>
          <w:lang w:val="nl-NL"/>
        </w:rPr>
        <w:t>Unweighted</w:t>
      </w:r>
      <w:proofErr w:type="spellEnd"/>
      <w:r w:rsidRPr="00783BFB">
        <w:rPr>
          <w:lang w:val="nl-NL"/>
        </w:rPr>
        <w:t xml:space="preserve"> Pair Group Method </w:t>
      </w:r>
      <w:proofErr w:type="spellStart"/>
      <w:r w:rsidRPr="00783BFB">
        <w:rPr>
          <w:lang w:val="nl-NL"/>
        </w:rPr>
        <w:t>with</w:t>
      </w:r>
      <w:proofErr w:type="spellEnd"/>
      <w:r w:rsidRPr="00783BFB">
        <w:rPr>
          <w:lang w:val="nl-NL"/>
        </w:rPr>
        <w:t xml:space="preserve"> </w:t>
      </w:r>
      <w:proofErr w:type="spellStart"/>
      <w:r w:rsidRPr="00783BFB">
        <w:rPr>
          <w:lang w:val="nl-NL"/>
        </w:rPr>
        <w:t>Arithmetic</w:t>
      </w:r>
      <w:proofErr w:type="spellEnd"/>
      <w:r w:rsidRPr="00783BFB">
        <w:rPr>
          <w:lang w:val="nl-NL"/>
        </w:rPr>
        <w:t xml:space="preserve"> </w:t>
      </w:r>
      <w:proofErr w:type="spellStart"/>
      <w:r w:rsidR="001E6390" w:rsidRPr="00783BFB">
        <w:rPr>
          <w:lang w:val="nl-NL"/>
        </w:rPr>
        <w:t>Mean</w:t>
      </w:r>
      <w:proofErr w:type="spellEnd"/>
      <w:r w:rsidRPr="00783BFB">
        <w:rPr>
          <w:lang w:val="nl-NL"/>
        </w:rPr>
        <w:t>), die is gebaseerd op een hiërarchische groeperingsmethode.</w:t>
      </w:r>
      <w:r w:rsidR="00564FAC" w:rsidRPr="00783BFB">
        <w:rPr>
          <w:lang w:val="nl-NL"/>
        </w:rPr>
        <w:t xml:space="preserve"> Dit is de methode die bij dit onderzoek is gebruikt.</w:t>
      </w:r>
      <w:r w:rsidRPr="00783BFB">
        <w:rPr>
          <w:lang w:val="nl-NL"/>
        </w:rPr>
        <w:t xml:space="preserve"> UPGMA construeert een boom op basis van de gemiddelde afstand tussen taxa, ervan uitgaande dat de snelheid van evolutionaire verandering in alle takken hetzelfde is. Dit is een snelle en eenvoudige methode die vaak wordt gebruikt om een ​​eerste benadering van fylogenetische relaties te geven.</w:t>
      </w:r>
      <w:r w:rsidRPr="00783BFB">
        <w:rPr>
          <w:lang w:val="nl-NL"/>
        </w:rPr>
        <w:t xml:space="preserve"> </w:t>
      </w:r>
      <w:r w:rsidR="0016544E" w:rsidRPr="00783BFB">
        <w:rPr>
          <w:vertAlign w:val="superscript"/>
          <w:lang w:val="nl-NL"/>
        </w:rPr>
        <w:t>[3]</w:t>
      </w:r>
      <w:r w:rsidR="00C95922" w:rsidRPr="00783BFB">
        <w:rPr>
          <w:vertAlign w:val="superscript"/>
          <w:lang w:val="nl-NL"/>
        </w:rPr>
        <w:t xml:space="preserve"> </w:t>
      </w:r>
      <w:r w:rsidR="00207F01" w:rsidRPr="00783BFB">
        <w:rPr>
          <w:lang w:val="nl-NL"/>
        </w:rPr>
        <w:t xml:space="preserve">Om een boom in elkaar te zetten </w:t>
      </w:r>
      <w:r w:rsidR="00C95922" w:rsidRPr="00783BFB">
        <w:rPr>
          <w:lang w:val="nl-NL"/>
        </w:rPr>
        <w:t>door middel van UPGMA worden</w:t>
      </w:r>
      <w:r w:rsidR="00207F01" w:rsidRPr="00783BFB">
        <w:rPr>
          <w:lang w:val="nl-NL"/>
        </w:rPr>
        <w:t xml:space="preserve"> er eerst </w:t>
      </w:r>
      <w:proofErr w:type="spellStart"/>
      <w:r w:rsidR="00C95922" w:rsidRPr="00783BFB">
        <w:rPr>
          <w:lang w:val="nl-NL"/>
        </w:rPr>
        <w:t>pairwise</w:t>
      </w:r>
      <w:proofErr w:type="spellEnd"/>
      <w:r w:rsidR="00C95922" w:rsidRPr="00783BFB">
        <w:rPr>
          <w:lang w:val="nl-NL"/>
        </w:rPr>
        <w:t xml:space="preserve"> </w:t>
      </w:r>
      <w:proofErr w:type="spellStart"/>
      <w:r w:rsidR="00207F01" w:rsidRPr="00783BFB">
        <w:rPr>
          <w:lang w:val="nl-NL"/>
        </w:rPr>
        <w:t>alignme</w:t>
      </w:r>
      <w:r w:rsidR="00ED3255" w:rsidRPr="00783BFB">
        <w:rPr>
          <w:lang w:val="nl-NL"/>
        </w:rPr>
        <w:t>nts</w:t>
      </w:r>
      <w:proofErr w:type="spellEnd"/>
      <w:r w:rsidR="00ED3255" w:rsidRPr="00783BFB">
        <w:rPr>
          <w:lang w:val="nl-NL"/>
        </w:rPr>
        <w:t xml:space="preserve"> gemaakt van alle sequenties die in de boom moeten komen</w:t>
      </w:r>
      <w:r w:rsidR="00C95922" w:rsidRPr="00783BFB">
        <w:rPr>
          <w:lang w:val="nl-NL"/>
        </w:rPr>
        <w:t xml:space="preserve">. Meer uitleg </w:t>
      </w:r>
      <w:r w:rsidR="0031235A" w:rsidRPr="00783BFB">
        <w:rPr>
          <w:lang w:val="nl-NL"/>
        </w:rPr>
        <w:t>over deze methode</w:t>
      </w:r>
      <w:r w:rsidR="00564FAC" w:rsidRPr="00783BFB">
        <w:rPr>
          <w:lang w:val="nl-NL"/>
        </w:rPr>
        <w:t xml:space="preserve"> en UPGMA</w:t>
      </w:r>
      <w:r w:rsidR="0031235A" w:rsidRPr="00783BFB">
        <w:rPr>
          <w:lang w:val="nl-NL"/>
        </w:rPr>
        <w:t xml:space="preserve"> is te vinden in de materiaal en methoden.</w:t>
      </w:r>
    </w:p>
    <w:p w14:paraId="4B6E8234" w14:textId="77777777" w:rsidR="003F29F5" w:rsidRPr="00783BFB" w:rsidRDefault="005651ED" w:rsidP="005651ED">
      <w:pPr>
        <w:pStyle w:val="Heading3"/>
        <w:rPr>
          <w:lang w:val="nl-NL"/>
        </w:rPr>
      </w:pPr>
      <w:r w:rsidRPr="00783BFB">
        <w:rPr>
          <w:lang w:val="nl-NL"/>
        </w:rPr>
        <w:t>Hemoglobine</w:t>
      </w:r>
    </w:p>
    <w:p w14:paraId="39EE363C" w14:textId="23E61E07" w:rsidR="008530EE" w:rsidRPr="00783BFB" w:rsidRDefault="00097A22" w:rsidP="008530EE">
      <w:pPr>
        <w:rPr>
          <w:vertAlign w:val="superscript"/>
          <w:lang w:val="nl-NL"/>
        </w:rPr>
      </w:pPr>
      <w:r w:rsidRPr="00783BFB">
        <w:rPr>
          <w:lang w:val="nl-NL"/>
        </w:rPr>
        <w:t xml:space="preserve">De rode kleur van bloed is te danken aan </w:t>
      </w:r>
      <w:r w:rsidR="00A42668" w:rsidRPr="00783BFB">
        <w:rPr>
          <w:lang w:val="nl-NL"/>
        </w:rPr>
        <w:t>de ijzerhoudende hemoglobine</w:t>
      </w:r>
      <w:r w:rsidRPr="00783BFB">
        <w:rPr>
          <w:lang w:val="nl-NL"/>
        </w:rPr>
        <w:t xml:space="preserve">. </w:t>
      </w:r>
      <w:r w:rsidR="008530EE" w:rsidRPr="00783BFB">
        <w:rPr>
          <w:lang w:val="nl-NL"/>
        </w:rPr>
        <w:t>Hemoglobine is een essentieel eiwit dat een centrale rol speelt in het transport van zuurstof in het bloed van veel gewervelde dieren, waaronder zoogdieren, vogels en zelfs sommige ongewervelde dieren zoals weekdieren. De voornaamste functie van hemoglobine is het binden en dragen van zuurstofmoleculen van de longen naar de weefsels en organen, en tegelijkertijd het vervoeren van koolstofdioxide, een bijproduct van de celstofwisseling, van de weefsels terug naar de longen voor uitademing.</w:t>
      </w:r>
      <w:r w:rsidR="00BB0FA1" w:rsidRPr="00783BFB">
        <w:rPr>
          <w:vertAlign w:val="superscript"/>
          <w:lang w:val="nl-NL"/>
        </w:rPr>
        <w:t xml:space="preserve"> [4]</w:t>
      </w:r>
    </w:p>
    <w:p w14:paraId="50A3A55F" w14:textId="2A8151AF" w:rsidR="00503118" w:rsidRPr="00783BFB" w:rsidRDefault="008530EE" w:rsidP="008530EE">
      <w:pPr>
        <w:rPr>
          <w:lang w:val="nl-NL"/>
        </w:rPr>
      </w:pPr>
      <w:r w:rsidRPr="00783BFB">
        <w:rPr>
          <w:lang w:val="nl-NL"/>
        </w:rPr>
        <w:t xml:space="preserve">De unieke structuur van hemoglobine maakt het geschikt voor deze cruciale functie. Hemoglobine is een tetrameer-eiwit, wat betekent dat het bestaat uit vier subeenheden. Bij mensen en veel andere zoogdieren bestaat hemoglobine uit twee alfa-subeenheden en </w:t>
      </w:r>
      <w:r w:rsidRPr="00783BFB">
        <w:rPr>
          <w:lang w:val="nl-NL"/>
        </w:rPr>
        <w:lastRenderedPageBreak/>
        <w:t xml:space="preserve">twee </w:t>
      </w:r>
      <w:proofErr w:type="spellStart"/>
      <w:r w:rsidRPr="00783BFB">
        <w:rPr>
          <w:lang w:val="nl-NL"/>
        </w:rPr>
        <w:t>beta</w:t>
      </w:r>
      <w:proofErr w:type="spellEnd"/>
      <w:r w:rsidRPr="00783BFB">
        <w:rPr>
          <w:lang w:val="nl-NL"/>
        </w:rPr>
        <w:t>-subeenheden, die samen een stabiel kwartet vormen</w:t>
      </w:r>
      <w:r w:rsidR="00865A97" w:rsidRPr="00783BFB">
        <w:rPr>
          <w:lang w:val="nl-NL"/>
        </w:rPr>
        <w:t>, zoals weergegeven in figuur 1</w:t>
      </w:r>
      <w:r w:rsidRPr="00783BFB">
        <w:rPr>
          <w:lang w:val="nl-NL"/>
        </w:rPr>
        <w:t>.</w:t>
      </w:r>
      <w:r w:rsidR="00BB0FA1" w:rsidRPr="00783BFB">
        <w:rPr>
          <w:vertAlign w:val="superscript"/>
          <w:lang w:val="nl-NL"/>
        </w:rPr>
        <w:t xml:space="preserve"> [4]</w:t>
      </w:r>
      <w:r w:rsidRPr="00783BFB">
        <w:rPr>
          <w:lang w:val="nl-NL"/>
        </w:rPr>
        <w:t xml:space="preserve"> Elk van deze subeenheden bevat een ijzeratoom, dat zich kan binden aan een zuurstofmolecuul. Hierdoor kan een enkel hemoglobinemolecuul maximaal vier zuurstofmoleculen binden.</w:t>
      </w:r>
    </w:p>
    <w:p w14:paraId="02A3769D" w14:textId="310C15F7" w:rsidR="008530EE" w:rsidRPr="00783BFB" w:rsidRDefault="00503118" w:rsidP="008530EE">
      <w:pPr>
        <w:rPr>
          <w:lang w:val="nl-NL"/>
        </w:rPr>
      </w:pPr>
      <w:r w:rsidRPr="00783BFB">
        <w:rPr>
          <w:noProof/>
          <w:lang w:val="nl-NL"/>
        </w:rPr>
        <w:drawing>
          <wp:inline distT="0" distB="0" distL="0" distR="0" wp14:anchorId="4029835B" wp14:editId="13A12057">
            <wp:extent cx="3496733" cy="2096401"/>
            <wp:effectExtent l="0" t="0" r="8890" b="0"/>
            <wp:docPr id="1529003118" name="Picture 1" descr="Hemoglobine en de rode kleur van bloed - Faculteit Wetenschappen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moglobine en de rode kleur van bloed - Faculteit Wetenschappen KU Leuv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9422" cy="2098013"/>
                    </a:xfrm>
                    <a:prstGeom prst="rect">
                      <a:avLst/>
                    </a:prstGeom>
                    <a:noFill/>
                    <a:ln>
                      <a:noFill/>
                    </a:ln>
                  </pic:spPr>
                </pic:pic>
              </a:graphicData>
            </a:graphic>
          </wp:inline>
        </w:drawing>
      </w:r>
    </w:p>
    <w:p w14:paraId="04790FAF" w14:textId="07F4B31A" w:rsidR="00503118" w:rsidRPr="00783BFB" w:rsidRDefault="00503118" w:rsidP="00503118">
      <w:pPr>
        <w:pStyle w:val="Caption"/>
        <w:rPr>
          <w:vertAlign w:val="superscript"/>
          <w:lang w:val="nl-NL"/>
        </w:rPr>
      </w:pPr>
      <w:r w:rsidRPr="00783BFB">
        <w:rPr>
          <w:lang w:val="nl-NL"/>
        </w:rPr>
        <w:t xml:space="preserve">Figuur </w:t>
      </w:r>
      <w:r w:rsidRPr="00783BFB">
        <w:rPr>
          <w:lang w:val="nl-NL"/>
        </w:rPr>
        <w:fldChar w:fldCharType="begin"/>
      </w:r>
      <w:r w:rsidRPr="00783BFB">
        <w:rPr>
          <w:lang w:val="nl-NL"/>
        </w:rPr>
        <w:instrText xml:space="preserve"> SEQ Figuur \* ARABIC </w:instrText>
      </w:r>
      <w:r w:rsidRPr="00783BFB">
        <w:rPr>
          <w:lang w:val="nl-NL"/>
        </w:rPr>
        <w:fldChar w:fldCharType="separate"/>
      </w:r>
      <w:r w:rsidR="00215286">
        <w:rPr>
          <w:noProof/>
          <w:lang w:val="nl-NL"/>
        </w:rPr>
        <w:t>1</w:t>
      </w:r>
      <w:r w:rsidRPr="00783BFB">
        <w:rPr>
          <w:lang w:val="nl-NL"/>
        </w:rPr>
        <w:fldChar w:fldCharType="end"/>
      </w:r>
      <w:r w:rsidRPr="00783BFB">
        <w:rPr>
          <w:lang w:val="nl-NL"/>
        </w:rPr>
        <w:t xml:space="preserve"> - Visuele weergave van </w:t>
      </w:r>
      <w:r w:rsidR="00F43611" w:rsidRPr="00783BFB">
        <w:rPr>
          <w:lang w:val="nl-NL"/>
        </w:rPr>
        <w:t>hemoglobine</w:t>
      </w:r>
      <w:r w:rsidR="00F43611" w:rsidRPr="00783BFB">
        <w:rPr>
          <w:vertAlign w:val="superscript"/>
          <w:lang w:val="nl-NL"/>
        </w:rPr>
        <w:t xml:space="preserve"> [4]</w:t>
      </w:r>
    </w:p>
    <w:p w14:paraId="540A1E34" w14:textId="3F63E540" w:rsidR="008530EE" w:rsidRPr="00783BFB" w:rsidRDefault="008530EE" w:rsidP="008530EE">
      <w:pPr>
        <w:rPr>
          <w:lang w:val="nl-NL"/>
        </w:rPr>
      </w:pPr>
    </w:p>
    <w:p w14:paraId="64E09708" w14:textId="05D70F58" w:rsidR="00D61C63" w:rsidRPr="00783BFB" w:rsidRDefault="008530EE" w:rsidP="008530EE">
      <w:pPr>
        <w:rPr>
          <w:lang w:val="nl-NL"/>
        </w:rPr>
      </w:pPr>
      <w:r w:rsidRPr="00783BFB">
        <w:rPr>
          <w:lang w:val="nl-NL"/>
        </w:rPr>
        <w:t xml:space="preserve">In samenspel met andere componenten van het bloed, zoals rode bloedcellen, zorgt hemoglobine ervoor dat zuurstof efficiënt door het lichaam wordt getransporteerd om de energiebehoefte van de cellen te ondersteunen. Het begrip van de functie van hemoglobine is van groot belang bij het begrijpen van de ademhaling, het metabolisme en de algemene </w:t>
      </w:r>
      <w:r w:rsidR="006E7382" w:rsidRPr="00783BFB">
        <w:rPr>
          <w:lang w:val="nl-NL"/>
        </w:rPr>
        <w:t>f</w:t>
      </w:r>
      <w:r w:rsidRPr="00783BFB">
        <w:rPr>
          <w:lang w:val="nl-NL"/>
        </w:rPr>
        <w:t>ysiologie van organismen</w:t>
      </w:r>
      <w:r w:rsidR="00F57923" w:rsidRPr="00783BFB">
        <w:rPr>
          <w:lang w:val="nl-NL"/>
        </w:rPr>
        <w:t>.</w:t>
      </w:r>
    </w:p>
    <w:p w14:paraId="4363EA46" w14:textId="759817ED" w:rsidR="00265411" w:rsidRPr="00783BFB" w:rsidRDefault="00265411" w:rsidP="00265411">
      <w:pPr>
        <w:keepNext/>
        <w:rPr>
          <w:lang w:val="nl-NL"/>
        </w:rPr>
      </w:pPr>
    </w:p>
    <w:p w14:paraId="09F01671" w14:textId="77777777" w:rsidR="00AD7039" w:rsidRPr="00783BFB" w:rsidRDefault="00AD7039" w:rsidP="00AD7039">
      <w:pPr>
        <w:rPr>
          <w:lang w:val="nl-NL"/>
        </w:rPr>
      </w:pPr>
    </w:p>
    <w:p w14:paraId="52D5A7B7" w14:textId="0DBE4254" w:rsidR="004F7E57" w:rsidRPr="00783BFB" w:rsidRDefault="004F7E57" w:rsidP="00AD7039">
      <w:pPr>
        <w:rPr>
          <w:lang w:val="nl-NL"/>
        </w:rPr>
      </w:pPr>
      <w:r w:rsidRPr="00783BFB">
        <w:rPr>
          <w:lang w:val="nl-NL"/>
        </w:rPr>
        <w:br w:type="page"/>
      </w:r>
    </w:p>
    <w:p w14:paraId="797E7FCF" w14:textId="32B55654" w:rsidR="00C4405E" w:rsidRPr="00783BFB" w:rsidRDefault="008326CD" w:rsidP="00C4405E">
      <w:pPr>
        <w:pStyle w:val="Heading2"/>
      </w:pPr>
      <w:r w:rsidRPr="00783BFB">
        <w:lastRenderedPageBreak/>
        <w:t>Materiaal en methoden</w:t>
      </w:r>
      <w:bookmarkEnd w:id="1"/>
    </w:p>
    <w:p w14:paraId="6B5BADE6" w14:textId="02B91303" w:rsidR="00A47A05" w:rsidRPr="00783BFB" w:rsidRDefault="00564FAC" w:rsidP="00564FAC">
      <w:pPr>
        <w:pStyle w:val="Heading3"/>
        <w:rPr>
          <w:lang w:val="nl-NL"/>
        </w:rPr>
      </w:pPr>
      <w:r w:rsidRPr="00783BFB">
        <w:rPr>
          <w:lang w:val="nl-NL"/>
        </w:rPr>
        <w:t>Materia</w:t>
      </w:r>
      <w:r w:rsidR="00783BFB" w:rsidRPr="00783BFB">
        <w:rPr>
          <w:lang w:val="nl-NL"/>
        </w:rPr>
        <w:t>al</w:t>
      </w:r>
    </w:p>
    <w:p w14:paraId="533DE3DF" w14:textId="166ABCBE" w:rsidR="00783BFB" w:rsidRPr="005407F9" w:rsidRDefault="001F1F9F" w:rsidP="00783BFB">
      <w:pPr>
        <w:rPr>
          <w:lang w:val="nl-NL"/>
        </w:rPr>
      </w:pPr>
      <w:r>
        <w:rPr>
          <w:lang w:val="nl-NL"/>
        </w:rPr>
        <w:t xml:space="preserve">Dit onderzoek </w:t>
      </w:r>
      <w:r w:rsidR="00B36588">
        <w:rPr>
          <w:lang w:val="nl-NL"/>
        </w:rPr>
        <w:t xml:space="preserve">begon met 5 aminozuur sequenties van hemoglobine eiwitten, waarvan de exacte oorsprong nog onbekend was. Dit </w:t>
      </w:r>
      <w:r w:rsidR="00932195">
        <w:rPr>
          <w:lang w:val="nl-NL"/>
        </w:rPr>
        <w:t>was</w:t>
      </w:r>
      <w:r w:rsidR="00B36588">
        <w:rPr>
          <w:lang w:val="nl-NL"/>
        </w:rPr>
        <w:t xml:space="preserve"> dus het eerste wat onderzocht werd.</w:t>
      </w:r>
      <w:r w:rsidR="00932195">
        <w:rPr>
          <w:lang w:val="nl-NL"/>
        </w:rPr>
        <w:t xml:space="preserve"> Dit was gedaan door middel van NCBI blastp</w:t>
      </w:r>
      <w:r w:rsidR="005407F9">
        <w:rPr>
          <w:lang w:val="nl-NL"/>
        </w:rPr>
        <w:t>.</w:t>
      </w:r>
      <w:r w:rsidR="005407F9">
        <w:rPr>
          <w:vertAlign w:val="superscript"/>
          <w:lang w:val="nl-NL"/>
        </w:rPr>
        <w:t xml:space="preserve"> [5]</w:t>
      </w:r>
      <w:r w:rsidR="005407F9">
        <w:rPr>
          <w:lang w:val="nl-NL"/>
        </w:rPr>
        <w:t xml:space="preserve"> Hieronder </w:t>
      </w:r>
      <w:r w:rsidR="00852688">
        <w:rPr>
          <w:lang w:val="nl-NL"/>
        </w:rPr>
        <w:t>in tabel 1 staan deze sequenties weergegeven</w:t>
      </w:r>
      <w:r w:rsidR="00054AD3">
        <w:rPr>
          <w:lang w:val="nl-NL"/>
        </w:rPr>
        <w:t xml:space="preserve">, en in tabel 2 staat </w:t>
      </w:r>
      <w:r w:rsidR="00E86CE5">
        <w:rPr>
          <w:lang w:val="nl-NL"/>
        </w:rPr>
        <w:t>achtergrondinformatie</w:t>
      </w:r>
      <w:r w:rsidR="00054AD3">
        <w:rPr>
          <w:lang w:val="nl-NL"/>
        </w:rPr>
        <w:t xml:space="preserve"> </w:t>
      </w:r>
      <w:r w:rsidR="00E86CE5">
        <w:rPr>
          <w:lang w:val="nl-NL"/>
        </w:rPr>
        <w:t>over</w:t>
      </w:r>
      <w:r w:rsidR="00054AD3">
        <w:rPr>
          <w:lang w:val="nl-NL"/>
        </w:rPr>
        <w:t xml:space="preserve"> deze sequenties</w:t>
      </w:r>
      <w:r w:rsidR="00B347CB">
        <w:rPr>
          <w:lang w:val="nl-NL"/>
        </w:rPr>
        <w:t xml:space="preserve"> </w:t>
      </w:r>
      <w:r w:rsidR="0029138A">
        <w:rPr>
          <w:lang w:val="nl-NL"/>
        </w:rPr>
        <w:t>weergegeven.</w:t>
      </w:r>
    </w:p>
    <w:p w14:paraId="5532339C" w14:textId="292E6E9D" w:rsidR="005A7681" w:rsidRDefault="005A7681" w:rsidP="005A7681">
      <w:pPr>
        <w:pStyle w:val="Caption"/>
        <w:keepNext/>
      </w:pPr>
      <w:r>
        <w:t xml:space="preserve">Tabel </w:t>
      </w:r>
      <w:fldSimple w:instr=" SEQ Tabel \* ARABIC ">
        <w:r w:rsidR="00432637">
          <w:rPr>
            <w:noProof/>
          </w:rPr>
          <w:t>1</w:t>
        </w:r>
      </w:fldSimple>
      <w:r w:rsidRPr="00432637">
        <w:rPr>
          <w:lang w:val="nl-NL"/>
        </w:rPr>
        <w:t xml:space="preserve"> - De 5 onderzochte aminozuur sequenties</w:t>
      </w:r>
    </w:p>
    <w:tbl>
      <w:tblPr>
        <w:tblStyle w:val="GridTable4-Accent5"/>
        <w:tblW w:w="0" w:type="auto"/>
        <w:tblInd w:w="-572" w:type="dxa"/>
        <w:tblLook w:val="04A0" w:firstRow="1" w:lastRow="0" w:firstColumn="1" w:lastColumn="0" w:noHBand="0" w:noVBand="1"/>
      </w:tblPr>
      <w:tblGrid>
        <w:gridCol w:w="712"/>
        <w:gridCol w:w="8876"/>
      </w:tblGrid>
      <w:tr w:rsidR="00474903" w14:paraId="0117A270" w14:textId="77777777" w:rsidTr="00474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38EF65D9" w14:textId="1955E0F9" w:rsidR="00E528F8" w:rsidRDefault="00B41886">
            <w:pPr>
              <w:rPr>
                <w:lang w:val="nl-NL"/>
              </w:rPr>
            </w:pPr>
            <w:r>
              <w:rPr>
                <w:lang w:val="nl-NL"/>
              </w:rPr>
              <w:t>N</w:t>
            </w:r>
            <w:r w:rsidR="00E528F8">
              <w:rPr>
                <w:lang w:val="nl-NL"/>
              </w:rPr>
              <w:t>ummer</w:t>
            </w:r>
          </w:p>
        </w:tc>
        <w:tc>
          <w:tcPr>
            <w:tcW w:w="8335" w:type="dxa"/>
          </w:tcPr>
          <w:p w14:paraId="5323022F" w14:textId="588C2EC6" w:rsidR="00E528F8" w:rsidRDefault="00E528F8">
            <w:pPr>
              <w:cnfStyle w:val="100000000000" w:firstRow="1" w:lastRow="0" w:firstColumn="0" w:lastColumn="0" w:oddVBand="0" w:evenVBand="0" w:oddHBand="0" w:evenHBand="0" w:firstRowFirstColumn="0" w:firstRowLastColumn="0" w:lastRowFirstColumn="0" w:lastRowLastColumn="0"/>
              <w:rPr>
                <w:lang w:val="nl-NL"/>
              </w:rPr>
            </w:pPr>
            <w:r>
              <w:rPr>
                <w:lang w:val="nl-NL"/>
              </w:rPr>
              <w:t>Aminozuur sequentie</w:t>
            </w:r>
          </w:p>
        </w:tc>
      </w:tr>
      <w:tr w:rsidR="00E400A9" w14:paraId="527DF686" w14:textId="77777777" w:rsidTr="00474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219F2F8" w14:textId="0C773FF2" w:rsidR="0029138A" w:rsidRDefault="00E528F8">
            <w:pPr>
              <w:rPr>
                <w:lang w:val="nl-NL"/>
              </w:rPr>
            </w:pPr>
            <w:r>
              <w:rPr>
                <w:lang w:val="nl-NL"/>
              </w:rPr>
              <w:t>1</w:t>
            </w:r>
          </w:p>
        </w:tc>
        <w:tc>
          <w:tcPr>
            <w:tcW w:w="8335" w:type="dxa"/>
          </w:tcPr>
          <w:p w14:paraId="088ADE47" w14:textId="354E5D8C" w:rsidR="0029138A" w:rsidRDefault="00DB16E6">
            <w:pPr>
              <w:cnfStyle w:val="000000100000" w:firstRow="0" w:lastRow="0" w:firstColumn="0" w:lastColumn="0" w:oddVBand="0" w:evenVBand="0" w:oddHBand="1" w:evenHBand="0" w:firstRowFirstColumn="0" w:firstRowLastColumn="0" w:lastRowFirstColumn="0" w:lastRowLastColumn="0"/>
              <w:rPr>
                <w:lang w:val="nl-NL"/>
              </w:rPr>
            </w:pPr>
            <w:proofErr w:type="gramStart"/>
            <w:r w:rsidRPr="00DB16E6">
              <w:rPr>
                <w:lang w:val="nl-NL"/>
              </w:rPr>
              <w:t>mvhwtaeekqlitglwgkvnvaecgaealarllivypwtqrffasfgnlssptailgnpmvrahgkkvltsfgdavknldnikntfsqlselhcdklhvdpenfrllgdiliivlaahfskdftpecqaawqklvrvvahalarkyh</w:t>
            </w:r>
            <w:proofErr w:type="gramEnd"/>
          </w:p>
        </w:tc>
      </w:tr>
      <w:tr w:rsidR="005A7681" w14:paraId="338BE3B3" w14:textId="77777777" w:rsidTr="00474903">
        <w:tc>
          <w:tcPr>
            <w:cnfStyle w:val="001000000000" w:firstRow="0" w:lastRow="0" w:firstColumn="1" w:lastColumn="0" w:oddVBand="0" w:evenVBand="0" w:oddHBand="0" w:evenHBand="0" w:firstRowFirstColumn="0" w:firstRowLastColumn="0" w:lastRowFirstColumn="0" w:lastRowLastColumn="0"/>
            <w:tcW w:w="1253" w:type="dxa"/>
          </w:tcPr>
          <w:p w14:paraId="45675D61" w14:textId="13994CAD" w:rsidR="0029138A" w:rsidRDefault="00E528F8">
            <w:pPr>
              <w:rPr>
                <w:lang w:val="nl-NL"/>
              </w:rPr>
            </w:pPr>
            <w:r>
              <w:rPr>
                <w:lang w:val="nl-NL"/>
              </w:rPr>
              <w:t>2</w:t>
            </w:r>
          </w:p>
        </w:tc>
        <w:tc>
          <w:tcPr>
            <w:tcW w:w="8335" w:type="dxa"/>
          </w:tcPr>
          <w:p w14:paraId="29761EE4" w14:textId="2D13C976" w:rsidR="0029138A" w:rsidRDefault="0016656C">
            <w:pPr>
              <w:cnfStyle w:val="000000000000" w:firstRow="0" w:lastRow="0" w:firstColumn="0" w:lastColumn="0" w:oddVBand="0" w:evenVBand="0" w:oddHBand="0" w:evenHBand="0" w:firstRowFirstColumn="0" w:firstRowLastColumn="0" w:lastRowFirstColumn="0" w:lastRowLastColumn="0"/>
              <w:rPr>
                <w:lang w:val="nl-NL"/>
              </w:rPr>
            </w:pPr>
            <w:proofErr w:type="gramStart"/>
            <w:r w:rsidRPr="0016656C">
              <w:rPr>
                <w:lang w:val="nl-NL"/>
              </w:rPr>
              <w:t>mvlsaadknnvkgiftkiaghaeeygaetlermfttypptktyfphfdlshgsaqikghgkkvvaalieaanhiddiagtlsklsdlhahklrvdpvnfkllgqcflvvvaihhpaaltpevhasldkflcavgtvltakyr</w:t>
            </w:r>
            <w:proofErr w:type="gramEnd"/>
          </w:p>
        </w:tc>
      </w:tr>
      <w:tr w:rsidR="00E400A9" w14:paraId="63764615" w14:textId="77777777" w:rsidTr="00474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8AB1FD3" w14:textId="7B50EBAE" w:rsidR="0029138A" w:rsidRDefault="00E528F8">
            <w:pPr>
              <w:rPr>
                <w:lang w:val="nl-NL"/>
              </w:rPr>
            </w:pPr>
            <w:r>
              <w:rPr>
                <w:lang w:val="nl-NL"/>
              </w:rPr>
              <w:t>3</w:t>
            </w:r>
          </w:p>
        </w:tc>
        <w:tc>
          <w:tcPr>
            <w:tcW w:w="8335" w:type="dxa"/>
          </w:tcPr>
          <w:p w14:paraId="77F0944D" w14:textId="5B2712E1" w:rsidR="0029138A" w:rsidRDefault="0016656C">
            <w:pPr>
              <w:cnfStyle w:val="000000100000" w:firstRow="0" w:lastRow="0" w:firstColumn="0" w:lastColumn="0" w:oddVBand="0" w:evenVBand="0" w:oddHBand="1" w:evenHBand="0" w:firstRowFirstColumn="0" w:firstRowLastColumn="0" w:lastRowFirstColumn="0" w:lastRowLastColumn="0"/>
              <w:rPr>
                <w:lang w:val="nl-NL"/>
              </w:rPr>
            </w:pPr>
            <w:proofErr w:type="gramStart"/>
            <w:r w:rsidRPr="0016656C">
              <w:rPr>
                <w:lang w:val="nl-NL"/>
              </w:rPr>
              <w:t>mvhltaeekslvsglwgkvnvdevggealgrllivypwtqrffdsfgdlstpdavmsnakvkahgkkvlnsfsdglknldnlkgtfaklselhcdklhvdpenfkllgnvlvcvlahhfgkeftpqvqaayqkvvagvanalahkyh</w:t>
            </w:r>
            <w:proofErr w:type="gramEnd"/>
          </w:p>
        </w:tc>
      </w:tr>
      <w:tr w:rsidR="005A7681" w14:paraId="49BB7E78" w14:textId="77777777" w:rsidTr="00474903">
        <w:tc>
          <w:tcPr>
            <w:cnfStyle w:val="001000000000" w:firstRow="0" w:lastRow="0" w:firstColumn="1" w:lastColumn="0" w:oddVBand="0" w:evenVBand="0" w:oddHBand="0" w:evenHBand="0" w:firstRowFirstColumn="0" w:firstRowLastColumn="0" w:lastRowFirstColumn="0" w:lastRowLastColumn="0"/>
            <w:tcW w:w="1253" w:type="dxa"/>
          </w:tcPr>
          <w:p w14:paraId="4B6B7410" w14:textId="280BB692" w:rsidR="0029138A" w:rsidRDefault="00E528F8">
            <w:pPr>
              <w:rPr>
                <w:lang w:val="nl-NL"/>
              </w:rPr>
            </w:pPr>
            <w:r>
              <w:rPr>
                <w:lang w:val="nl-NL"/>
              </w:rPr>
              <w:t>4</w:t>
            </w:r>
          </w:p>
        </w:tc>
        <w:tc>
          <w:tcPr>
            <w:tcW w:w="8335" w:type="dxa"/>
          </w:tcPr>
          <w:p w14:paraId="74505AE2" w14:textId="519EBDE4" w:rsidR="0029138A" w:rsidRDefault="0016656C">
            <w:pPr>
              <w:cnfStyle w:val="000000000000" w:firstRow="0" w:lastRow="0" w:firstColumn="0" w:lastColumn="0" w:oddVBand="0" w:evenVBand="0" w:oddHBand="0" w:evenHBand="0" w:firstRowFirstColumn="0" w:firstRowLastColumn="0" w:lastRowFirstColumn="0" w:lastRowLastColumn="0"/>
              <w:rPr>
                <w:lang w:val="nl-NL"/>
              </w:rPr>
            </w:pPr>
            <w:proofErr w:type="gramStart"/>
            <w:r w:rsidRPr="0016656C">
              <w:rPr>
                <w:lang w:val="nl-NL"/>
              </w:rPr>
              <w:t>mvlspadktnikstwdkigghagdyggealdrtfqsfpttktyfphfdlspgsaqvkahgkkvadalttavahlddlpgalsalsdlhayklrvdpvnfkllshcllvtlachhpteftpavhasldkffaavstvltskyr</w:t>
            </w:r>
            <w:proofErr w:type="gramEnd"/>
          </w:p>
        </w:tc>
      </w:tr>
      <w:tr w:rsidR="00E400A9" w14:paraId="4531D6C1" w14:textId="77777777" w:rsidTr="00474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38EFB0DD" w14:textId="7B51CB70" w:rsidR="0029138A" w:rsidRDefault="00E528F8">
            <w:pPr>
              <w:rPr>
                <w:lang w:val="nl-NL"/>
              </w:rPr>
            </w:pPr>
            <w:r>
              <w:rPr>
                <w:lang w:val="nl-NL"/>
              </w:rPr>
              <w:t>5</w:t>
            </w:r>
          </w:p>
        </w:tc>
        <w:tc>
          <w:tcPr>
            <w:tcW w:w="8335" w:type="dxa"/>
          </w:tcPr>
          <w:p w14:paraId="5E60DE02" w14:textId="68676726" w:rsidR="0029138A" w:rsidRDefault="0016656C">
            <w:pPr>
              <w:cnfStyle w:val="000000100000" w:firstRow="0" w:lastRow="0" w:firstColumn="0" w:lastColumn="0" w:oddVBand="0" w:evenVBand="0" w:oddHBand="1" w:evenHBand="0" w:firstRowFirstColumn="0" w:firstRowLastColumn="0" w:lastRowFirstColumn="0" w:lastRowLastColumn="0"/>
              <w:rPr>
                <w:lang w:val="nl-NL"/>
              </w:rPr>
            </w:pPr>
            <w:proofErr w:type="gramStart"/>
            <w:r w:rsidRPr="0016656C">
              <w:rPr>
                <w:lang w:val="nl-NL"/>
              </w:rPr>
              <w:t>mpivdtgsvaplsaaektkirsawapvystyetsgvdilvkfftstpaaqeffpkfkglttadqlkksadvrwhaeriinavndavasmddtekmsmklrdlsgkhaksfqvdpqyfkvlaaviadtvaagdagfeklmsmicillrsay</w:t>
            </w:r>
            <w:proofErr w:type="gramEnd"/>
          </w:p>
        </w:tc>
      </w:tr>
    </w:tbl>
    <w:p w14:paraId="7B787BC2" w14:textId="77777777" w:rsidR="00432637" w:rsidRDefault="00432637" w:rsidP="00432637">
      <w:pPr>
        <w:pStyle w:val="Caption"/>
        <w:keepNext/>
      </w:pPr>
    </w:p>
    <w:p w14:paraId="37BA7D90" w14:textId="454ECF6E" w:rsidR="00432637" w:rsidRDefault="00432637" w:rsidP="00432637">
      <w:pPr>
        <w:pStyle w:val="Caption"/>
        <w:keepNext/>
      </w:pPr>
      <w:r>
        <w:t xml:space="preserve">Tabel </w:t>
      </w:r>
      <w:fldSimple w:instr=" SEQ Tabel \* ARABIC ">
        <w:r>
          <w:rPr>
            <w:noProof/>
          </w:rPr>
          <w:t>2</w:t>
        </w:r>
      </w:fldSimple>
      <w:r w:rsidRPr="00432637">
        <w:rPr>
          <w:lang w:val="nl-NL"/>
        </w:rPr>
        <w:t xml:space="preserve"> - Achtergrondinformatie over de 5 onderzochte aminozuur sequenties</w:t>
      </w:r>
    </w:p>
    <w:tbl>
      <w:tblPr>
        <w:tblStyle w:val="GridTable4-Accent5"/>
        <w:tblW w:w="9639" w:type="dxa"/>
        <w:tblInd w:w="-572" w:type="dxa"/>
        <w:tblLayout w:type="fixed"/>
        <w:tblLook w:val="04A0" w:firstRow="1" w:lastRow="0" w:firstColumn="1" w:lastColumn="0" w:noHBand="0" w:noVBand="1"/>
      </w:tblPr>
      <w:tblGrid>
        <w:gridCol w:w="1134"/>
        <w:gridCol w:w="1985"/>
        <w:gridCol w:w="3260"/>
        <w:gridCol w:w="3260"/>
      </w:tblGrid>
      <w:tr w:rsidR="00956CD3" w14:paraId="037C3677" w14:textId="2A3310F1" w:rsidTr="00550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273D8CD" w14:textId="19289EDB" w:rsidR="00956CD3" w:rsidRDefault="00956CD3">
            <w:pPr>
              <w:rPr>
                <w:lang w:val="nl-NL"/>
              </w:rPr>
            </w:pPr>
            <w:r>
              <w:rPr>
                <w:lang w:val="nl-NL"/>
              </w:rPr>
              <w:t>Nummer</w:t>
            </w:r>
          </w:p>
        </w:tc>
        <w:tc>
          <w:tcPr>
            <w:tcW w:w="1985" w:type="dxa"/>
          </w:tcPr>
          <w:p w14:paraId="21510D03" w14:textId="09070BC3" w:rsidR="00956CD3" w:rsidRDefault="00956CD3">
            <w:pPr>
              <w:cnfStyle w:val="100000000000" w:firstRow="1" w:lastRow="0" w:firstColumn="0" w:lastColumn="0" w:oddVBand="0" w:evenVBand="0" w:oddHBand="0" w:evenHBand="0" w:firstRowFirstColumn="0" w:firstRowLastColumn="0" w:lastRowFirstColumn="0" w:lastRowLastColumn="0"/>
              <w:rPr>
                <w:lang w:val="nl-NL"/>
              </w:rPr>
            </w:pPr>
            <w:r>
              <w:rPr>
                <w:lang w:val="nl-NL"/>
              </w:rPr>
              <w:t>Accession</w:t>
            </w:r>
          </w:p>
        </w:tc>
        <w:tc>
          <w:tcPr>
            <w:tcW w:w="3260" w:type="dxa"/>
          </w:tcPr>
          <w:p w14:paraId="3D6CEC14" w14:textId="060515B5" w:rsidR="00956CD3" w:rsidRDefault="00956CD3">
            <w:pPr>
              <w:cnfStyle w:val="100000000000" w:firstRow="1" w:lastRow="0" w:firstColumn="0" w:lastColumn="0" w:oddVBand="0" w:evenVBand="0" w:oddHBand="0" w:evenHBand="0" w:firstRowFirstColumn="0" w:firstRowLastColumn="0" w:lastRowFirstColumn="0" w:lastRowLastColumn="0"/>
              <w:rPr>
                <w:lang w:val="nl-NL"/>
              </w:rPr>
            </w:pPr>
            <w:r>
              <w:rPr>
                <w:lang w:val="nl-NL"/>
              </w:rPr>
              <w:t>Naam eiwit</w:t>
            </w:r>
          </w:p>
        </w:tc>
        <w:tc>
          <w:tcPr>
            <w:tcW w:w="3260" w:type="dxa"/>
          </w:tcPr>
          <w:p w14:paraId="16A999C1" w14:textId="5BC233C8" w:rsidR="00956CD3" w:rsidRDefault="00956CD3">
            <w:pPr>
              <w:cnfStyle w:val="100000000000" w:firstRow="1" w:lastRow="0" w:firstColumn="0" w:lastColumn="0" w:oddVBand="0" w:evenVBand="0" w:oddHBand="0" w:evenHBand="0" w:firstRowFirstColumn="0" w:firstRowLastColumn="0" w:lastRowFirstColumn="0" w:lastRowLastColumn="0"/>
              <w:rPr>
                <w:lang w:val="nl-NL"/>
              </w:rPr>
            </w:pPr>
            <w:r>
              <w:rPr>
                <w:lang w:val="nl-NL"/>
              </w:rPr>
              <w:t>Naam organisme</w:t>
            </w:r>
          </w:p>
        </w:tc>
      </w:tr>
      <w:tr w:rsidR="00956CD3" w14:paraId="1CEBD129" w14:textId="69A40CA5" w:rsidTr="00550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15868D6" w14:textId="68BAA173" w:rsidR="00956CD3" w:rsidRDefault="00956CD3">
            <w:pPr>
              <w:rPr>
                <w:lang w:val="nl-NL"/>
              </w:rPr>
            </w:pPr>
            <w:r>
              <w:rPr>
                <w:lang w:val="nl-NL"/>
              </w:rPr>
              <w:t>1</w:t>
            </w:r>
          </w:p>
        </w:tc>
        <w:tc>
          <w:tcPr>
            <w:tcW w:w="1985" w:type="dxa"/>
          </w:tcPr>
          <w:p w14:paraId="27BA946A" w14:textId="324A8C62" w:rsidR="00956CD3" w:rsidRDefault="00956CD3">
            <w:pPr>
              <w:cnfStyle w:val="000000100000" w:firstRow="0" w:lastRow="0" w:firstColumn="0" w:lastColumn="0" w:oddVBand="0" w:evenVBand="0" w:oddHBand="1" w:evenHBand="0" w:firstRowFirstColumn="0" w:firstRowLastColumn="0" w:lastRowFirstColumn="0" w:lastRowLastColumn="0"/>
              <w:rPr>
                <w:lang w:val="nl-NL"/>
              </w:rPr>
            </w:pPr>
            <w:r w:rsidRPr="00B10491">
              <w:rPr>
                <w:lang w:val="nl-NL"/>
              </w:rPr>
              <w:t>NP</w:t>
            </w:r>
            <w:r>
              <w:rPr>
                <w:lang w:val="nl-NL"/>
              </w:rPr>
              <w:t>_</w:t>
            </w:r>
            <w:r w:rsidRPr="00B10491">
              <w:rPr>
                <w:lang w:val="nl-NL"/>
              </w:rPr>
              <w:t>990820.1</w:t>
            </w:r>
          </w:p>
        </w:tc>
        <w:tc>
          <w:tcPr>
            <w:tcW w:w="3260" w:type="dxa"/>
          </w:tcPr>
          <w:p w14:paraId="3BDC629A" w14:textId="2D2ADBA9" w:rsidR="00956CD3" w:rsidRDefault="00956CD3">
            <w:pPr>
              <w:cnfStyle w:val="000000100000" w:firstRow="0" w:lastRow="0" w:firstColumn="0" w:lastColumn="0" w:oddVBand="0" w:evenVBand="0" w:oddHBand="1" w:evenHBand="0" w:firstRowFirstColumn="0" w:firstRowLastColumn="0" w:lastRowFirstColumn="0" w:lastRowLastColumn="0"/>
              <w:rPr>
                <w:lang w:val="nl-NL"/>
              </w:rPr>
            </w:pPr>
            <w:proofErr w:type="spellStart"/>
            <w:proofErr w:type="gramStart"/>
            <w:r w:rsidRPr="005F1D8E">
              <w:rPr>
                <w:lang w:val="nl-NL"/>
              </w:rPr>
              <w:t>hemoglobin</w:t>
            </w:r>
            <w:proofErr w:type="spellEnd"/>
            <w:proofErr w:type="gramEnd"/>
            <w:r w:rsidRPr="005F1D8E">
              <w:rPr>
                <w:lang w:val="nl-NL"/>
              </w:rPr>
              <w:t xml:space="preserve"> subunit </w:t>
            </w:r>
            <w:proofErr w:type="spellStart"/>
            <w:r w:rsidRPr="005F1D8E">
              <w:rPr>
                <w:lang w:val="nl-NL"/>
              </w:rPr>
              <w:t>beta</w:t>
            </w:r>
            <w:proofErr w:type="spellEnd"/>
          </w:p>
        </w:tc>
        <w:tc>
          <w:tcPr>
            <w:tcW w:w="3260" w:type="dxa"/>
          </w:tcPr>
          <w:p w14:paraId="10BF7B59" w14:textId="713CECF2" w:rsidR="00956CD3" w:rsidRDefault="00956CD3">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820B14">
              <w:rPr>
                <w:lang w:val="nl-NL"/>
              </w:rPr>
              <w:t>Gallus</w:t>
            </w:r>
            <w:proofErr w:type="spellEnd"/>
            <w:r w:rsidRPr="00820B14">
              <w:rPr>
                <w:lang w:val="nl-NL"/>
              </w:rPr>
              <w:t xml:space="preserve"> </w:t>
            </w:r>
            <w:proofErr w:type="spellStart"/>
            <w:r w:rsidRPr="00820B14">
              <w:rPr>
                <w:lang w:val="nl-NL"/>
              </w:rPr>
              <w:t>gallus</w:t>
            </w:r>
            <w:proofErr w:type="spellEnd"/>
            <w:r>
              <w:rPr>
                <w:lang w:val="nl-NL"/>
              </w:rPr>
              <w:t xml:space="preserve"> (kip)</w:t>
            </w:r>
          </w:p>
        </w:tc>
      </w:tr>
      <w:tr w:rsidR="00956CD3" w14:paraId="54D5E11B" w14:textId="7F0CF6BE" w:rsidTr="00550C0A">
        <w:tc>
          <w:tcPr>
            <w:cnfStyle w:val="001000000000" w:firstRow="0" w:lastRow="0" w:firstColumn="1" w:lastColumn="0" w:oddVBand="0" w:evenVBand="0" w:oddHBand="0" w:evenHBand="0" w:firstRowFirstColumn="0" w:firstRowLastColumn="0" w:lastRowFirstColumn="0" w:lastRowLastColumn="0"/>
            <w:tcW w:w="1134" w:type="dxa"/>
          </w:tcPr>
          <w:p w14:paraId="1DC3E4D8" w14:textId="5AD09EFA" w:rsidR="00956CD3" w:rsidRDefault="00956CD3">
            <w:pPr>
              <w:rPr>
                <w:lang w:val="nl-NL"/>
              </w:rPr>
            </w:pPr>
            <w:r>
              <w:rPr>
                <w:lang w:val="nl-NL"/>
              </w:rPr>
              <w:t>2</w:t>
            </w:r>
          </w:p>
        </w:tc>
        <w:tc>
          <w:tcPr>
            <w:tcW w:w="1985" w:type="dxa"/>
          </w:tcPr>
          <w:p w14:paraId="7F2EE8DD" w14:textId="2B8D7B0F" w:rsidR="00956CD3" w:rsidRDefault="00956CD3">
            <w:pPr>
              <w:cnfStyle w:val="000000000000" w:firstRow="0" w:lastRow="0" w:firstColumn="0" w:lastColumn="0" w:oddVBand="0" w:evenVBand="0" w:oddHBand="0" w:evenHBand="0" w:firstRowFirstColumn="0" w:firstRowLastColumn="0" w:lastRowFirstColumn="0" w:lastRowLastColumn="0"/>
              <w:rPr>
                <w:lang w:val="nl-NL"/>
              </w:rPr>
            </w:pPr>
            <w:r w:rsidRPr="00406DD5">
              <w:rPr>
                <w:lang w:val="nl-NL"/>
              </w:rPr>
              <w:t>NP_001004376.1</w:t>
            </w:r>
          </w:p>
        </w:tc>
        <w:tc>
          <w:tcPr>
            <w:tcW w:w="3260" w:type="dxa"/>
          </w:tcPr>
          <w:p w14:paraId="45A8618B" w14:textId="08392779" w:rsidR="00956CD3" w:rsidRDefault="00956CD3">
            <w:pPr>
              <w:cnfStyle w:val="000000000000" w:firstRow="0" w:lastRow="0" w:firstColumn="0" w:lastColumn="0" w:oddVBand="0" w:evenVBand="0" w:oddHBand="0" w:evenHBand="0" w:firstRowFirstColumn="0" w:firstRowLastColumn="0" w:lastRowFirstColumn="0" w:lastRowLastColumn="0"/>
              <w:rPr>
                <w:lang w:val="nl-NL"/>
              </w:rPr>
            </w:pPr>
            <w:proofErr w:type="spellStart"/>
            <w:proofErr w:type="gramStart"/>
            <w:r w:rsidRPr="005F1D8E">
              <w:rPr>
                <w:lang w:val="nl-NL"/>
              </w:rPr>
              <w:t>hemoglobin</w:t>
            </w:r>
            <w:proofErr w:type="spellEnd"/>
            <w:proofErr w:type="gramEnd"/>
            <w:r w:rsidRPr="005F1D8E">
              <w:rPr>
                <w:lang w:val="nl-NL"/>
              </w:rPr>
              <w:t xml:space="preserve"> subunit alpha-A</w:t>
            </w:r>
          </w:p>
        </w:tc>
        <w:tc>
          <w:tcPr>
            <w:tcW w:w="3260" w:type="dxa"/>
          </w:tcPr>
          <w:p w14:paraId="67B2E3B1" w14:textId="5FF17259" w:rsidR="00956CD3" w:rsidRDefault="00956CD3">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820B14">
              <w:rPr>
                <w:lang w:val="nl-NL"/>
              </w:rPr>
              <w:t>Gallus</w:t>
            </w:r>
            <w:proofErr w:type="spellEnd"/>
            <w:r w:rsidRPr="00820B14">
              <w:rPr>
                <w:lang w:val="nl-NL"/>
              </w:rPr>
              <w:t xml:space="preserve"> </w:t>
            </w:r>
            <w:proofErr w:type="spellStart"/>
            <w:r w:rsidRPr="00820B14">
              <w:rPr>
                <w:lang w:val="nl-NL"/>
              </w:rPr>
              <w:t>gallus</w:t>
            </w:r>
            <w:proofErr w:type="spellEnd"/>
            <w:r>
              <w:rPr>
                <w:lang w:val="nl-NL"/>
              </w:rPr>
              <w:t xml:space="preserve"> (kip)</w:t>
            </w:r>
          </w:p>
        </w:tc>
      </w:tr>
      <w:tr w:rsidR="00956CD3" w14:paraId="6CEB53E3" w14:textId="4C37F5F0" w:rsidTr="00550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C29A08D" w14:textId="106FD3BC" w:rsidR="00956CD3" w:rsidRDefault="00956CD3">
            <w:pPr>
              <w:rPr>
                <w:lang w:val="nl-NL"/>
              </w:rPr>
            </w:pPr>
            <w:r>
              <w:rPr>
                <w:lang w:val="nl-NL"/>
              </w:rPr>
              <w:t>3</w:t>
            </w:r>
          </w:p>
        </w:tc>
        <w:tc>
          <w:tcPr>
            <w:tcW w:w="1985" w:type="dxa"/>
          </w:tcPr>
          <w:p w14:paraId="54010F99" w14:textId="3474A1EF" w:rsidR="00956CD3" w:rsidRDefault="00956CD3">
            <w:pPr>
              <w:cnfStyle w:val="000000100000" w:firstRow="0" w:lastRow="0" w:firstColumn="0" w:lastColumn="0" w:oddVBand="0" w:evenVBand="0" w:oddHBand="1" w:evenHBand="0" w:firstRowFirstColumn="0" w:firstRowLastColumn="0" w:lastRowFirstColumn="0" w:lastRowLastColumn="0"/>
              <w:rPr>
                <w:lang w:val="nl-NL"/>
              </w:rPr>
            </w:pPr>
            <w:r w:rsidRPr="00406DD5">
              <w:rPr>
                <w:lang w:val="nl-NL"/>
              </w:rPr>
              <w:t>NP_001257812.1</w:t>
            </w:r>
          </w:p>
        </w:tc>
        <w:tc>
          <w:tcPr>
            <w:tcW w:w="3260" w:type="dxa"/>
          </w:tcPr>
          <w:p w14:paraId="47C03A45" w14:textId="1CBFBA68" w:rsidR="00956CD3" w:rsidRDefault="00956CD3">
            <w:pPr>
              <w:cnfStyle w:val="000000100000" w:firstRow="0" w:lastRow="0" w:firstColumn="0" w:lastColumn="0" w:oddVBand="0" w:evenVBand="0" w:oddHBand="1" w:evenHBand="0" w:firstRowFirstColumn="0" w:firstRowLastColumn="0" w:lastRowFirstColumn="0" w:lastRowLastColumn="0"/>
              <w:rPr>
                <w:lang w:val="nl-NL"/>
              </w:rPr>
            </w:pPr>
            <w:proofErr w:type="spellStart"/>
            <w:proofErr w:type="gramStart"/>
            <w:r w:rsidRPr="00C94382">
              <w:rPr>
                <w:lang w:val="nl-NL"/>
              </w:rPr>
              <w:t>hemoglobin</w:t>
            </w:r>
            <w:proofErr w:type="spellEnd"/>
            <w:proofErr w:type="gramEnd"/>
            <w:r w:rsidRPr="00C94382">
              <w:rPr>
                <w:lang w:val="nl-NL"/>
              </w:rPr>
              <w:t xml:space="preserve"> subunit </w:t>
            </w:r>
            <w:proofErr w:type="spellStart"/>
            <w:r w:rsidRPr="00C94382">
              <w:rPr>
                <w:lang w:val="nl-NL"/>
              </w:rPr>
              <w:t>beta</w:t>
            </w:r>
            <w:proofErr w:type="spellEnd"/>
            <w:r w:rsidRPr="00C94382">
              <w:rPr>
                <w:lang w:val="nl-NL"/>
              </w:rPr>
              <w:t>-like</w:t>
            </w:r>
          </w:p>
        </w:tc>
        <w:tc>
          <w:tcPr>
            <w:tcW w:w="3260" w:type="dxa"/>
          </w:tcPr>
          <w:p w14:paraId="3488532A" w14:textId="16D00E5B" w:rsidR="00956CD3" w:rsidRDefault="00956CD3">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820B14">
              <w:rPr>
                <w:lang w:val="nl-NL"/>
              </w:rPr>
              <w:t>Canis</w:t>
            </w:r>
            <w:proofErr w:type="spellEnd"/>
            <w:r w:rsidRPr="00820B14">
              <w:rPr>
                <w:lang w:val="nl-NL"/>
              </w:rPr>
              <w:t xml:space="preserve"> lupus </w:t>
            </w:r>
            <w:proofErr w:type="spellStart"/>
            <w:r w:rsidRPr="00820B14">
              <w:rPr>
                <w:lang w:val="nl-NL"/>
              </w:rPr>
              <w:t>familiaris</w:t>
            </w:r>
            <w:proofErr w:type="spellEnd"/>
            <w:r>
              <w:rPr>
                <w:lang w:val="nl-NL"/>
              </w:rPr>
              <w:t xml:space="preserve"> (hond)</w:t>
            </w:r>
          </w:p>
        </w:tc>
      </w:tr>
      <w:tr w:rsidR="00956CD3" w14:paraId="013592D4" w14:textId="4479B171" w:rsidTr="00550C0A">
        <w:tc>
          <w:tcPr>
            <w:cnfStyle w:val="001000000000" w:firstRow="0" w:lastRow="0" w:firstColumn="1" w:lastColumn="0" w:oddVBand="0" w:evenVBand="0" w:oddHBand="0" w:evenHBand="0" w:firstRowFirstColumn="0" w:firstRowLastColumn="0" w:lastRowFirstColumn="0" w:lastRowLastColumn="0"/>
            <w:tcW w:w="1134" w:type="dxa"/>
          </w:tcPr>
          <w:p w14:paraId="1AFE1F4E" w14:textId="2D1A90E4" w:rsidR="00956CD3" w:rsidRDefault="00956CD3">
            <w:pPr>
              <w:rPr>
                <w:lang w:val="nl-NL"/>
              </w:rPr>
            </w:pPr>
            <w:r>
              <w:rPr>
                <w:lang w:val="nl-NL"/>
              </w:rPr>
              <w:t>4</w:t>
            </w:r>
          </w:p>
        </w:tc>
        <w:tc>
          <w:tcPr>
            <w:tcW w:w="1985" w:type="dxa"/>
          </w:tcPr>
          <w:p w14:paraId="2203C649" w14:textId="7FF16335" w:rsidR="00956CD3" w:rsidRDefault="00956CD3">
            <w:pPr>
              <w:cnfStyle w:val="000000000000" w:firstRow="0" w:lastRow="0" w:firstColumn="0" w:lastColumn="0" w:oddVBand="0" w:evenVBand="0" w:oddHBand="0" w:evenHBand="0" w:firstRowFirstColumn="0" w:firstRowLastColumn="0" w:lastRowFirstColumn="0" w:lastRowLastColumn="0"/>
              <w:rPr>
                <w:lang w:val="nl-NL"/>
              </w:rPr>
            </w:pPr>
            <w:r w:rsidRPr="00406DD5">
              <w:rPr>
                <w:lang w:val="nl-NL"/>
              </w:rPr>
              <w:t>NP_001257814.1</w:t>
            </w:r>
          </w:p>
        </w:tc>
        <w:tc>
          <w:tcPr>
            <w:tcW w:w="3260" w:type="dxa"/>
          </w:tcPr>
          <w:p w14:paraId="05DA94EC" w14:textId="7E377A69" w:rsidR="00956CD3" w:rsidRDefault="00956CD3">
            <w:pPr>
              <w:cnfStyle w:val="000000000000" w:firstRow="0" w:lastRow="0" w:firstColumn="0" w:lastColumn="0" w:oddVBand="0" w:evenVBand="0" w:oddHBand="0" w:evenHBand="0" w:firstRowFirstColumn="0" w:firstRowLastColumn="0" w:lastRowFirstColumn="0" w:lastRowLastColumn="0"/>
              <w:rPr>
                <w:lang w:val="nl-NL"/>
              </w:rPr>
            </w:pPr>
            <w:proofErr w:type="spellStart"/>
            <w:proofErr w:type="gramStart"/>
            <w:r w:rsidRPr="00C94382">
              <w:rPr>
                <w:lang w:val="nl-NL"/>
              </w:rPr>
              <w:t>hemoglobin</w:t>
            </w:r>
            <w:proofErr w:type="spellEnd"/>
            <w:proofErr w:type="gramEnd"/>
            <w:r w:rsidRPr="00C94382">
              <w:rPr>
                <w:lang w:val="nl-NL"/>
              </w:rPr>
              <w:t xml:space="preserve"> subunit alpha-like</w:t>
            </w:r>
          </w:p>
        </w:tc>
        <w:tc>
          <w:tcPr>
            <w:tcW w:w="3260" w:type="dxa"/>
          </w:tcPr>
          <w:p w14:paraId="2D8FD044" w14:textId="21BAE6E9" w:rsidR="00956CD3" w:rsidRDefault="00956CD3">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820B14">
              <w:rPr>
                <w:lang w:val="nl-NL"/>
              </w:rPr>
              <w:t>Canis</w:t>
            </w:r>
            <w:proofErr w:type="spellEnd"/>
            <w:r w:rsidRPr="00820B14">
              <w:rPr>
                <w:lang w:val="nl-NL"/>
              </w:rPr>
              <w:t xml:space="preserve"> lupus </w:t>
            </w:r>
            <w:proofErr w:type="spellStart"/>
            <w:r w:rsidRPr="00820B14">
              <w:rPr>
                <w:lang w:val="nl-NL"/>
              </w:rPr>
              <w:t>familiaris</w:t>
            </w:r>
            <w:proofErr w:type="spellEnd"/>
            <w:r>
              <w:rPr>
                <w:lang w:val="nl-NL"/>
              </w:rPr>
              <w:t xml:space="preserve"> (hond)</w:t>
            </w:r>
          </w:p>
        </w:tc>
      </w:tr>
      <w:tr w:rsidR="00956CD3" w14:paraId="642AFA7D" w14:textId="5F78D05F" w:rsidTr="00550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F4E857C" w14:textId="6F353A24" w:rsidR="00956CD3" w:rsidRDefault="00956CD3">
            <w:pPr>
              <w:rPr>
                <w:lang w:val="nl-NL"/>
              </w:rPr>
            </w:pPr>
            <w:r>
              <w:rPr>
                <w:lang w:val="nl-NL"/>
              </w:rPr>
              <w:t>5</w:t>
            </w:r>
          </w:p>
        </w:tc>
        <w:tc>
          <w:tcPr>
            <w:tcW w:w="1985" w:type="dxa"/>
          </w:tcPr>
          <w:p w14:paraId="0263E847" w14:textId="02CF0A3A" w:rsidR="00956CD3" w:rsidRDefault="00956CD3">
            <w:pPr>
              <w:cnfStyle w:val="000000100000" w:firstRow="0" w:lastRow="0" w:firstColumn="0" w:lastColumn="0" w:oddVBand="0" w:evenVBand="0" w:oddHBand="1" w:evenHBand="0" w:firstRowFirstColumn="0" w:firstRowLastColumn="0" w:lastRowFirstColumn="0" w:lastRowLastColumn="0"/>
              <w:rPr>
                <w:lang w:val="nl-NL"/>
              </w:rPr>
            </w:pPr>
            <w:r w:rsidRPr="005F1D8E">
              <w:rPr>
                <w:lang w:val="nl-NL"/>
              </w:rPr>
              <w:t>XP_032826327.1</w:t>
            </w:r>
          </w:p>
        </w:tc>
        <w:tc>
          <w:tcPr>
            <w:tcW w:w="3260" w:type="dxa"/>
          </w:tcPr>
          <w:p w14:paraId="4DD29EF8" w14:textId="2FB584A3" w:rsidR="00956CD3" w:rsidRDefault="00956CD3">
            <w:pPr>
              <w:cnfStyle w:val="000000100000" w:firstRow="0" w:lastRow="0" w:firstColumn="0" w:lastColumn="0" w:oddVBand="0" w:evenVBand="0" w:oddHBand="1" w:evenHBand="0" w:firstRowFirstColumn="0" w:firstRowLastColumn="0" w:lastRowFirstColumn="0" w:lastRowLastColumn="0"/>
              <w:rPr>
                <w:lang w:val="nl-NL"/>
              </w:rPr>
            </w:pPr>
            <w:proofErr w:type="gramStart"/>
            <w:r w:rsidRPr="00C94382">
              <w:rPr>
                <w:lang w:val="nl-NL"/>
              </w:rPr>
              <w:t>globin</w:t>
            </w:r>
            <w:proofErr w:type="gramEnd"/>
            <w:r w:rsidRPr="00C94382">
              <w:rPr>
                <w:lang w:val="nl-NL"/>
              </w:rPr>
              <w:t>-5</w:t>
            </w:r>
          </w:p>
        </w:tc>
        <w:tc>
          <w:tcPr>
            <w:tcW w:w="3260" w:type="dxa"/>
          </w:tcPr>
          <w:p w14:paraId="24296C43" w14:textId="5601DEA6" w:rsidR="00956CD3" w:rsidRDefault="00956CD3">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820B14">
              <w:rPr>
                <w:lang w:val="nl-NL"/>
              </w:rPr>
              <w:t>Petromyzon</w:t>
            </w:r>
            <w:proofErr w:type="spellEnd"/>
            <w:r w:rsidRPr="00820B14">
              <w:rPr>
                <w:lang w:val="nl-NL"/>
              </w:rPr>
              <w:t xml:space="preserve"> marinus</w:t>
            </w:r>
            <w:r>
              <w:rPr>
                <w:lang w:val="nl-NL"/>
              </w:rPr>
              <w:t xml:space="preserve"> (</w:t>
            </w:r>
            <w:proofErr w:type="spellStart"/>
            <w:r>
              <w:rPr>
                <w:lang w:val="nl-NL"/>
              </w:rPr>
              <w:t>zeeprik</w:t>
            </w:r>
            <w:proofErr w:type="spellEnd"/>
            <w:r>
              <w:rPr>
                <w:lang w:val="nl-NL"/>
              </w:rPr>
              <w:t>)</w:t>
            </w:r>
          </w:p>
        </w:tc>
      </w:tr>
    </w:tbl>
    <w:p w14:paraId="32099895" w14:textId="77777777" w:rsidR="00E1044F" w:rsidRDefault="00E1044F">
      <w:pPr>
        <w:rPr>
          <w:lang w:val="nl-NL"/>
        </w:rPr>
      </w:pPr>
    </w:p>
    <w:p w14:paraId="204BC00D" w14:textId="127A42DB" w:rsidR="00492020" w:rsidRDefault="00A42DB8" w:rsidP="007036B8">
      <w:pPr>
        <w:rPr>
          <w:lang w:val="nl-NL"/>
        </w:rPr>
      </w:pPr>
      <w:r>
        <w:rPr>
          <w:lang w:val="nl-NL"/>
        </w:rPr>
        <w:t xml:space="preserve">De volgende stap van dit onderzoek was om </w:t>
      </w:r>
      <w:proofErr w:type="spellStart"/>
      <w:r>
        <w:rPr>
          <w:lang w:val="nl-NL"/>
        </w:rPr>
        <w:t>pairwise</w:t>
      </w:r>
      <w:proofErr w:type="spellEnd"/>
      <w:r>
        <w:rPr>
          <w:lang w:val="nl-NL"/>
        </w:rPr>
        <w:t xml:space="preserve"> </w:t>
      </w:r>
      <w:proofErr w:type="spellStart"/>
      <w:r>
        <w:rPr>
          <w:lang w:val="nl-NL"/>
        </w:rPr>
        <w:t>alignments</w:t>
      </w:r>
      <w:proofErr w:type="spellEnd"/>
      <w:r>
        <w:rPr>
          <w:lang w:val="nl-NL"/>
        </w:rPr>
        <w:t xml:space="preserve"> uit te voeren met elk</w:t>
      </w:r>
      <w:r w:rsidR="00212359">
        <w:rPr>
          <w:lang w:val="nl-NL"/>
        </w:rPr>
        <w:t>e combinatie van aminozuur sequenties</w:t>
      </w:r>
      <w:r w:rsidR="00837ABC">
        <w:rPr>
          <w:lang w:val="nl-NL"/>
        </w:rPr>
        <w:t xml:space="preserve">. </w:t>
      </w:r>
      <w:r w:rsidR="00492020">
        <w:rPr>
          <w:lang w:val="nl-NL"/>
        </w:rPr>
        <w:t xml:space="preserve">Dit </w:t>
      </w:r>
      <w:r w:rsidR="00884A31">
        <w:rPr>
          <w:lang w:val="nl-NL"/>
        </w:rPr>
        <w:t>werd</w:t>
      </w:r>
      <w:r w:rsidR="00492020">
        <w:rPr>
          <w:lang w:val="nl-NL"/>
        </w:rPr>
        <w:t xml:space="preserve"> gedaan door middel van het schrijven van een eigen python</w:t>
      </w:r>
      <w:r w:rsidR="00492020">
        <w:rPr>
          <w:vertAlign w:val="superscript"/>
          <w:lang w:val="nl-NL"/>
        </w:rPr>
        <w:t xml:space="preserve"> [6]</w:t>
      </w:r>
      <w:r w:rsidR="00492020">
        <w:rPr>
          <w:lang w:val="nl-NL"/>
        </w:rPr>
        <w:t xml:space="preserve"> programma</w:t>
      </w:r>
      <w:r w:rsidR="007D6F5A">
        <w:rPr>
          <w:lang w:val="nl-NL"/>
        </w:rPr>
        <w:t xml:space="preserve">. </w:t>
      </w:r>
      <w:r w:rsidR="00AC124A">
        <w:rPr>
          <w:lang w:val="nl-NL"/>
        </w:rPr>
        <w:t xml:space="preserve">Dit programma </w:t>
      </w:r>
      <w:r w:rsidR="0030318C">
        <w:rPr>
          <w:lang w:val="nl-NL"/>
        </w:rPr>
        <w:t xml:space="preserve">krijgt als input een fasta bestand van sequenties, maakt hier </w:t>
      </w:r>
      <w:r w:rsidR="00250C4A">
        <w:rPr>
          <w:lang w:val="nl-NL"/>
        </w:rPr>
        <w:t xml:space="preserve">alle nodige </w:t>
      </w:r>
      <w:proofErr w:type="spellStart"/>
      <w:r w:rsidR="00250C4A">
        <w:rPr>
          <w:lang w:val="nl-NL"/>
        </w:rPr>
        <w:t>pairwise</w:t>
      </w:r>
      <w:proofErr w:type="spellEnd"/>
      <w:r w:rsidR="00250C4A">
        <w:rPr>
          <w:lang w:val="nl-NL"/>
        </w:rPr>
        <w:t xml:space="preserve"> </w:t>
      </w:r>
      <w:proofErr w:type="spellStart"/>
      <w:r w:rsidR="00250C4A">
        <w:rPr>
          <w:lang w:val="nl-NL"/>
        </w:rPr>
        <w:t>alignments</w:t>
      </w:r>
      <w:proofErr w:type="spellEnd"/>
      <w:r w:rsidR="00250C4A">
        <w:rPr>
          <w:lang w:val="nl-NL"/>
        </w:rPr>
        <w:t xml:space="preserve"> mee, maakt een </w:t>
      </w:r>
      <w:proofErr w:type="spellStart"/>
      <w:r w:rsidR="00250C4A">
        <w:rPr>
          <w:lang w:val="nl-NL"/>
        </w:rPr>
        <w:t>distancematrix</w:t>
      </w:r>
      <w:proofErr w:type="spellEnd"/>
      <w:r w:rsidR="00250C4A">
        <w:rPr>
          <w:lang w:val="nl-NL"/>
        </w:rPr>
        <w:t xml:space="preserve">, en zet deze </w:t>
      </w:r>
      <w:proofErr w:type="spellStart"/>
      <w:r w:rsidR="00250C4A">
        <w:rPr>
          <w:lang w:val="nl-NL"/>
        </w:rPr>
        <w:t>distancematrix</w:t>
      </w:r>
      <w:proofErr w:type="spellEnd"/>
      <w:r w:rsidR="00250C4A">
        <w:rPr>
          <w:lang w:val="nl-NL"/>
        </w:rPr>
        <w:t xml:space="preserve"> tot slot om in </w:t>
      </w:r>
      <w:proofErr w:type="spellStart"/>
      <w:r w:rsidR="00250C4A">
        <w:rPr>
          <w:lang w:val="nl-NL"/>
        </w:rPr>
        <w:t>Newick</w:t>
      </w:r>
      <w:proofErr w:type="spellEnd"/>
      <w:r w:rsidR="00250C4A">
        <w:rPr>
          <w:lang w:val="nl-NL"/>
        </w:rPr>
        <w:t xml:space="preserve"> </w:t>
      </w:r>
      <w:r w:rsidR="00A67CAF">
        <w:rPr>
          <w:lang w:val="nl-NL"/>
        </w:rPr>
        <w:t xml:space="preserve">tree </w:t>
      </w:r>
      <w:r w:rsidR="00250C4A">
        <w:rPr>
          <w:lang w:val="nl-NL"/>
        </w:rPr>
        <w:t>format</w:t>
      </w:r>
      <w:r w:rsidR="00250C4A">
        <w:rPr>
          <w:vertAlign w:val="superscript"/>
          <w:lang w:val="nl-NL"/>
        </w:rPr>
        <w:t xml:space="preserve"> [7]</w:t>
      </w:r>
      <w:r w:rsidR="00A67CAF">
        <w:rPr>
          <w:lang w:val="nl-NL"/>
        </w:rPr>
        <w:t xml:space="preserve"> </w:t>
      </w:r>
      <w:r w:rsidR="00CA3BA5">
        <w:rPr>
          <w:lang w:val="nl-NL"/>
        </w:rPr>
        <w:t xml:space="preserve">(uitleg hierover volgt nog). </w:t>
      </w:r>
      <w:r w:rsidR="00393570">
        <w:rPr>
          <w:lang w:val="nl-NL"/>
        </w:rPr>
        <w:t xml:space="preserve">De stappen die het programma doorliep worden </w:t>
      </w:r>
      <w:r w:rsidR="001875E0">
        <w:rPr>
          <w:lang w:val="nl-NL"/>
        </w:rPr>
        <w:t>hieronder behandeld.</w:t>
      </w:r>
    </w:p>
    <w:p w14:paraId="5DE7A4C1" w14:textId="6223E83F" w:rsidR="00393570" w:rsidRPr="00A67CAF" w:rsidRDefault="00393570" w:rsidP="00393570">
      <w:pPr>
        <w:pStyle w:val="Heading3"/>
        <w:rPr>
          <w:lang w:val="nl-NL"/>
        </w:rPr>
      </w:pPr>
      <w:proofErr w:type="spellStart"/>
      <w:r>
        <w:rPr>
          <w:lang w:val="nl-NL"/>
        </w:rPr>
        <w:t>Pairwise</w:t>
      </w:r>
      <w:proofErr w:type="spellEnd"/>
      <w:r>
        <w:rPr>
          <w:lang w:val="nl-NL"/>
        </w:rPr>
        <w:t xml:space="preserve"> </w:t>
      </w:r>
      <w:proofErr w:type="spellStart"/>
      <w:r>
        <w:rPr>
          <w:lang w:val="nl-NL"/>
        </w:rPr>
        <w:t>alignments</w:t>
      </w:r>
      <w:proofErr w:type="spellEnd"/>
    </w:p>
    <w:p w14:paraId="4740DD05" w14:textId="1920A4B7" w:rsidR="00492020" w:rsidRDefault="002A0D50">
      <w:pPr>
        <w:rPr>
          <w:lang w:val="nl-NL"/>
        </w:rPr>
      </w:pPr>
      <w:r>
        <w:rPr>
          <w:lang w:val="nl-NL"/>
        </w:rPr>
        <w:t xml:space="preserve">Als eerst moet er voor een </w:t>
      </w:r>
      <w:proofErr w:type="spellStart"/>
      <w:r>
        <w:rPr>
          <w:lang w:val="nl-NL"/>
        </w:rPr>
        <w:t>pairwise</w:t>
      </w:r>
      <w:proofErr w:type="spellEnd"/>
      <w:r>
        <w:rPr>
          <w:lang w:val="nl-NL"/>
        </w:rPr>
        <w:t xml:space="preserve"> </w:t>
      </w:r>
      <w:proofErr w:type="spellStart"/>
      <w:r>
        <w:rPr>
          <w:lang w:val="nl-NL"/>
        </w:rPr>
        <w:t>alignment</w:t>
      </w:r>
      <w:proofErr w:type="spellEnd"/>
      <w:r>
        <w:rPr>
          <w:lang w:val="nl-NL"/>
        </w:rPr>
        <w:t xml:space="preserve"> een scor</w:t>
      </w:r>
      <w:r w:rsidR="00222F55">
        <w:rPr>
          <w:lang w:val="nl-NL"/>
        </w:rPr>
        <w:t>ings</w:t>
      </w:r>
      <w:r>
        <w:rPr>
          <w:lang w:val="nl-NL"/>
        </w:rPr>
        <w:t xml:space="preserve">matrix en </w:t>
      </w:r>
      <w:r w:rsidR="00FE0B48">
        <w:rPr>
          <w:lang w:val="nl-NL"/>
        </w:rPr>
        <w:t xml:space="preserve">het type </w:t>
      </w:r>
      <w:proofErr w:type="spellStart"/>
      <w:r w:rsidR="00FE0B48">
        <w:rPr>
          <w:lang w:val="nl-NL"/>
        </w:rPr>
        <w:t>alignment</w:t>
      </w:r>
      <w:proofErr w:type="spellEnd"/>
      <w:r w:rsidR="00FE0B48">
        <w:rPr>
          <w:lang w:val="nl-NL"/>
        </w:rPr>
        <w:t xml:space="preserve"> gekozen worden. </w:t>
      </w:r>
      <w:r w:rsidR="0011349D">
        <w:rPr>
          <w:lang w:val="nl-NL"/>
        </w:rPr>
        <w:t>Een scor</w:t>
      </w:r>
      <w:r w:rsidR="00222F55">
        <w:rPr>
          <w:lang w:val="nl-NL"/>
        </w:rPr>
        <w:t>ings</w:t>
      </w:r>
      <w:r w:rsidR="0011349D">
        <w:rPr>
          <w:lang w:val="nl-NL"/>
        </w:rPr>
        <w:t xml:space="preserve">matrix is een tabel </w:t>
      </w:r>
      <w:r w:rsidR="00643BC7">
        <w:rPr>
          <w:lang w:val="nl-NL"/>
        </w:rPr>
        <w:t>waarin</w:t>
      </w:r>
      <w:r w:rsidR="00165E77">
        <w:rPr>
          <w:lang w:val="nl-NL"/>
        </w:rPr>
        <w:t xml:space="preserve"> staat hoeveel score </w:t>
      </w:r>
      <w:r w:rsidR="00CD4B24" w:rsidRPr="00CD4B24">
        <w:rPr>
          <w:lang w:val="nl-NL"/>
        </w:rPr>
        <w:t>é</w:t>
      </w:r>
      <w:r w:rsidR="00CD4B24">
        <w:rPr>
          <w:lang w:val="nl-NL"/>
        </w:rPr>
        <w:t xml:space="preserve">én paar aminozuren </w:t>
      </w:r>
      <w:r w:rsidR="00A60621">
        <w:rPr>
          <w:lang w:val="nl-NL"/>
        </w:rPr>
        <w:t>g</w:t>
      </w:r>
      <w:r w:rsidR="00CD4B24">
        <w:rPr>
          <w:lang w:val="nl-NL"/>
        </w:rPr>
        <w:t>eeft</w:t>
      </w:r>
      <w:r w:rsidR="00773C18">
        <w:rPr>
          <w:lang w:val="nl-NL"/>
        </w:rPr>
        <w:t>. Als je</w:t>
      </w:r>
      <w:r w:rsidR="00A60621">
        <w:rPr>
          <w:lang w:val="nl-NL"/>
        </w:rPr>
        <w:t xml:space="preserve"> bijvoorbeeld </w:t>
      </w:r>
      <w:proofErr w:type="spellStart"/>
      <w:r w:rsidR="00A60621">
        <w:rPr>
          <w:lang w:val="nl-NL"/>
        </w:rPr>
        <w:t>Arganine</w:t>
      </w:r>
      <w:proofErr w:type="spellEnd"/>
      <w:r w:rsidR="00A60621">
        <w:rPr>
          <w:lang w:val="nl-NL"/>
        </w:rPr>
        <w:t xml:space="preserve"> met </w:t>
      </w:r>
      <w:proofErr w:type="spellStart"/>
      <w:r w:rsidR="00973A5E">
        <w:rPr>
          <w:lang w:val="nl-NL"/>
        </w:rPr>
        <w:t>Methionine</w:t>
      </w:r>
      <w:proofErr w:type="spellEnd"/>
      <w:r w:rsidR="00973A5E">
        <w:rPr>
          <w:lang w:val="nl-NL"/>
        </w:rPr>
        <w:t xml:space="preserve"> </w:t>
      </w:r>
      <w:r w:rsidR="00773C18">
        <w:rPr>
          <w:lang w:val="nl-NL"/>
        </w:rPr>
        <w:t>vergelijkt, kan je een scor</w:t>
      </w:r>
      <w:r w:rsidR="00222F55">
        <w:rPr>
          <w:lang w:val="nl-NL"/>
        </w:rPr>
        <w:t>ings</w:t>
      </w:r>
      <w:r w:rsidR="00773C18">
        <w:rPr>
          <w:lang w:val="nl-NL"/>
        </w:rPr>
        <w:t>matrix opzoeken hoeveel score</w:t>
      </w:r>
      <w:r w:rsidR="00910243">
        <w:rPr>
          <w:lang w:val="nl-NL"/>
        </w:rPr>
        <w:t xml:space="preserve"> dit paar waard is</w:t>
      </w:r>
      <w:r w:rsidR="0011349D">
        <w:rPr>
          <w:lang w:val="nl-NL"/>
        </w:rPr>
        <w:t>.</w:t>
      </w:r>
      <w:r w:rsidR="00910243">
        <w:rPr>
          <w:lang w:val="nl-NL"/>
        </w:rPr>
        <w:t xml:space="preserve"> </w:t>
      </w:r>
      <w:r w:rsidR="004F4E38">
        <w:rPr>
          <w:lang w:val="nl-NL"/>
        </w:rPr>
        <w:t>De scor</w:t>
      </w:r>
      <w:r w:rsidR="00222F55">
        <w:rPr>
          <w:lang w:val="nl-NL"/>
        </w:rPr>
        <w:t>ings</w:t>
      </w:r>
      <w:r w:rsidR="004F4E38">
        <w:rPr>
          <w:lang w:val="nl-NL"/>
        </w:rPr>
        <w:t>matrix die voor dit onderzoek gekozen werd was BLOSUM80</w:t>
      </w:r>
      <w:r w:rsidR="004F4E38">
        <w:rPr>
          <w:vertAlign w:val="superscript"/>
          <w:lang w:val="nl-NL"/>
        </w:rPr>
        <w:t xml:space="preserve"> [8]</w:t>
      </w:r>
      <w:r w:rsidR="006B7C78">
        <w:rPr>
          <w:lang w:val="nl-NL"/>
        </w:rPr>
        <w:t xml:space="preserve"> (</w:t>
      </w:r>
      <w:proofErr w:type="spellStart"/>
      <w:r w:rsidR="006B7C78">
        <w:rPr>
          <w:lang w:val="nl-NL"/>
        </w:rPr>
        <w:t>B</w:t>
      </w:r>
      <w:r w:rsidR="0007180C">
        <w:rPr>
          <w:lang w:val="nl-NL"/>
        </w:rPr>
        <w:t>LO</w:t>
      </w:r>
      <w:r w:rsidR="006B7C78">
        <w:rPr>
          <w:lang w:val="nl-NL"/>
        </w:rPr>
        <w:t>ck</w:t>
      </w:r>
      <w:proofErr w:type="spellEnd"/>
      <w:r w:rsidR="006B7C78">
        <w:rPr>
          <w:lang w:val="nl-NL"/>
        </w:rPr>
        <w:t xml:space="preserve"> </w:t>
      </w:r>
      <w:proofErr w:type="spellStart"/>
      <w:r w:rsidR="006B7C78">
        <w:rPr>
          <w:lang w:val="nl-NL"/>
        </w:rPr>
        <w:t>S</w:t>
      </w:r>
      <w:r w:rsidR="0007180C">
        <w:rPr>
          <w:lang w:val="nl-NL"/>
        </w:rPr>
        <w:t>U</w:t>
      </w:r>
      <w:r w:rsidR="006B7C78">
        <w:rPr>
          <w:lang w:val="nl-NL"/>
        </w:rPr>
        <w:t>bstitution</w:t>
      </w:r>
      <w:proofErr w:type="spellEnd"/>
      <w:r w:rsidR="006B7C78">
        <w:rPr>
          <w:lang w:val="nl-NL"/>
        </w:rPr>
        <w:t xml:space="preserve"> Matrix</w:t>
      </w:r>
      <w:r w:rsidR="0007180C">
        <w:rPr>
          <w:lang w:val="nl-NL"/>
        </w:rPr>
        <w:t>), wat een scor</w:t>
      </w:r>
      <w:r w:rsidR="00222F55">
        <w:rPr>
          <w:lang w:val="nl-NL"/>
        </w:rPr>
        <w:t>ings</w:t>
      </w:r>
      <w:r w:rsidR="0007180C">
        <w:rPr>
          <w:lang w:val="nl-NL"/>
        </w:rPr>
        <w:t xml:space="preserve">matrix is </w:t>
      </w:r>
      <w:r w:rsidR="001F30CB">
        <w:rPr>
          <w:lang w:val="nl-NL"/>
        </w:rPr>
        <w:t xml:space="preserve">dat gemaakt is door naar sequenties te kijken met </w:t>
      </w:r>
      <w:r w:rsidR="00DD5B2A">
        <w:rPr>
          <w:lang w:val="nl-NL"/>
        </w:rPr>
        <w:t>niet meer dan</w:t>
      </w:r>
      <w:r w:rsidR="001F30CB">
        <w:rPr>
          <w:lang w:val="nl-NL"/>
        </w:rPr>
        <w:t xml:space="preserve"> 80% </w:t>
      </w:r>
      <w:r w:rsidR="00643BC7">
        <w:rPr>
          <w:lang w:val="nl-NL"/>
        </w:rPr>
        <w:t>paarsgewijze identiteit.</w:t>
      </w:r>
      <w:r w:rsidR="00222F55">
        <w:rPr>
          <w:lang w:val="nl-NL"/>
        </w:rPr>
        <w:t xml:space="preserve"> </w:t>
      </w:r>
      <w:r w:rsidR="006C5C12">
        <w:rPr>
          <w:lang w:val="nl-NL"/>
        </w:rPr>
        <w:t xml:space="preserve">Voor het type </w:t>
      </w:r>
      <w:proofErr w:type="spellStart"/>
      <w:r w:rsidR="006C5C12">
        <w:rPr>
          <w:lang w:val="nl-NL"/>
        </w:rPr>
        <w:t>alignment</w:t>
      </w:r>
      <w:proofErr w:type="spellEnd"/>
      <w:r w:rsidR="006C5C12">
        <w:rPr>
          <w:lang w:val="nl-NL"/>
        </w:rPr>
        <w:t xml:space="preserve"> valt er te kiezen uit een </w:t>
      </w:r>
      <w:proofErr w:type="spellStart"/>
      <w:r w:rsidR="006C5C12">
        <w:rPr>
          <w:lang w:val="nl-NL"/>
        </w:rPr>
        <w:t>global</w:t>
      </w:r>
      <w:proofErr w:type="spellEnd"/>
      <w:r w:rsidR="006C5C12">
        <w:rPr>
          <w:lang w:val="nl-NL"/>
        </w:rPr>
        <w:t xml:space="preserve"> </w:t>
      </w:r>
      <w:proofErr w:type="spellStart"/>
      <w:r w:rsidR="006C5C12">
        <w:rPr>
          <w:lang w:val="nl-NL"/>
        </w:rPr>
        <w:t>alignment</w:t>
      </w:r>
      <w:proofErr w:type="spellEnd"/>
      <w:r w:rsidR="006C5C12">
        <w:rPr>
          <w:lang w:val="nl-NL"/>
        </w:rPr>
        <w:t xml:space="preserve">, en een </w:t>
      </w:r>
      <w:proofErr w:type="spellStart"/>
      <w:r w:rsidR="006C5C12">
        <w:rPr>
          <w:lang w:val="nl-NL"/>
        </w:rPr>
        <w:t>local</w:t>
      </w:r>
      <w:proofErr w:type="spellEnd"/>
      <w:r w:rsidR="006C5C12">
        <w:rPr>
          <w:lang w:val="nl-NL"/>
        </w:rPr>
        <w:t xml:space="preserve"> </w:t>
      </w:r>
      <w:proofErr w:type="spellStart"/>
      <w:r w:rsidR="006C5C12">
        <w:rPr>
          <w:lang w:val="nl-NL"/>
        </w:rPr>
        <w:t>alignment</w:t>
      </w:r>
      <w:proofErr w:type="spellEnd"/>
      <w:r w:rsidR="006C5C12">
        <w:rPr>
          <w:lang w:val="nl-NL"/>
        </w:rPr>
        <w:t xml:space="preserve">. Er </w:t>
      </w:r>
      <w:r w:rsidR="00336EE8">
        <w:rPr>
          <w:lang w:val="nl-NL"/>
        </w:rPr>
        <w:t>was</w:t>
      </w:r>
      <w:r w:rsidR="006C5C12">
        <w:rPr>
          <w:lang w:val="nl-NL"/>
        </w:rPr>
        <w:t xml:space="preserve"> gekozen voor een </w:t>
      </w:r>
      <w:proofErr w:type="spellStart"/>
      <w:r w:rsidR="006C5C12">
        <w:rPr>
          <w:lang w:val="nl-NL"/>
        </w:rPr>
        <w:t>local</w:t>
      </w:r>
      <w:proofErr w:type="spellEnd"/>
      <w:r w:rsidR="006C5C12">
        <w:rPr>
          <w:lang w:val="nl-NL"/>
        </w:rPr>
        <w:t xml:space="preserve"> </w:t>
      </w:r>
      <w:proofErr w:type="spellStart"/>
      <w:r w:rsidR="006C5C12">
        <w:rPr>
          <w:lang w:val="nl-NL"/>
        </w:rPr>
        <w:t>alignment</w:t>
      </w:r>
      <w:proofErr w:type="spellEnd"/>
      <w:r w:rsidR="006C5C12">
        <w:rPr>
          <w:lang w:val="nl-NL"/>
        </w:rPr>
        <w:t xml:space="preserve">, en dus </w:t>
      </w:r>
      <w:r w:rsidR="00336EE8">
        <w:rPr>
          <w:lang w:val="nl-NL"/>
        </w:rPr>
        <w:t>was</w:t>
      </w:r>
      <w:r w:rsidR="006C5C12">
        <w:rPr>
          <w:lang w:val="nl-NL"/>
        </w:rPr>
        <w:t xml:space="preserve"> </w:t>
      </w:r>
      <w:r w:rsidR="00F55042">
        <w:rPr>
          <w:lang w:val="nl-NL"/>
        </w:rPr>
        <w:t>het Smith-Waterman algoritme</w:t>
      </w:r>
      <w:r w:rsidR="00F55042">
        <w:rPr>
          <w:vertAlign w:val="superscript"/>
          <w:lang w:val="nl-NL"/>
        </w:rPr>
        <w:t xml:space="preserve"> [9]</w:t>
      </w:r>
      <w:r w:rsidR="00F55042">
        <w:rPr>
          <w:lang w:val="nl-NL"/>
        </w:rPr>
        <w:t xml:space="preserve"> gebruikt.</w:t>
      </w:r>
      <w:r w:rsidR="00D72DEB">
        <w:rPr>
          <w:lang w:val="nl-NL"/>
        </w:rPr>
        <w:t xml:space="preserve"> Vervolgens kon de </w:t>
      </w:r>
      <w:proofErr w:type="spellStart"/>
      <w:r w:rsidR="00D72DEB">
        <w:rPr>
          <w:lang w:val="nl-NL"/>
        </w:rPr>
        <w:t>alignment</w:t>
      </w:r>
      <w:proofErr w:type="spellEnd"/>
      <w:r w:rsidR="00D72DEB">
        <w:rPr>
          <w:lang w:val="nl-NL"/>
        </w:rPr>
        <w:t xml:space="preserve"> beginnen, en zijn de 2 sequenties tegen elkaar </w:t>
      </w:r>
      <w:r w:rsidR="00B22B51">
        <w:rPr>
          <w:lang w:val="nl-NL"/>
        </w:rPr>
        <w:t>opgezet</w:t>
      </w:r>
      <w:r w:rsidR="00D72DEB">
        <w:rPr>
          <w:lang w:val="nl-NL"/>
        </w:rPr>
        <w:t xml:space="preserve"> in een soort tabel (</w:t>
      </w:r>
      <w:proofErr w:type="spellStart"/>
      <w:r w:rsidR="00D72DEB">
        <w:rPr>
          <w:lang w:val="nl-NL"/>
        </w:rPr>
        <w:t>alignmatrix</w:t>
      </w:r>
      <w:proofErr w:type="spellEnd"/>
      <w:r w:rsidR="00D72DEB">
        <w:rPr>
          <w:lang w:val="nl-NL"/>
        </w:rPr>
        <w:t xml:space="preserve">), </w:t>
      </w:r>
      <w:r w:rsidR="003E2601">
        <w:rPr>
          <w:lang w:val="nl-NL"/>
        </w:rPr>
        <w:t xml:space="preserve">en is elk vakje (een vergelijking van 2 aminozuren) ingevuld op basis van het Smith-Waterman algoritme </w:t>
      </w:r>
      <w:r w:rsidR="00B22B51">
        <w:rPr>
          <w:lang w:val="nl-NL"/>
        </w:rPr>
        <w:t>en het BLOSUM80 scoringsmatrix. Dit werkt als volgt: voor elk vakje wordt gekeken</w:t>
      </w:r>
      <w:r w:rsidR="00AE253F">
        <w:rPr>
          <w:lang w:val="nl-NL"/>
        </w:rPr>
        <w:t xml:space="preserve"> naar het vakje </w:t>
      </w:r>
      <w:r w:rsidR="00AE253F">
        <w:rPr>
          <w:lang w:val="nl-NL"/>
        </w:rPr>
        <w:lastRenderedPageBreak/>
        <w:t xml:space="preserve">erboven, links ervan, en linksboven ervan (diagonaal). </w:t>
      </w:r>
      <w:r w:rsidR="006C2950">
        <w:rPr>
          <w:lang w:val="nl-NL"/>
        </w:rPr>
        <w:t>Voor elk van deze vakjes wordt de mogelijke nieuwe score van het lege vakje berekend.</w:t>
      </w:r>
      <w:r w:rsidR="00F00FCB">
        <w:rPr>
          <w:lang w:val="nl-NL"/>
        </w:rPr>
        <w:t xml:space="preserve"> Voor het verticale en horizontale vakje zou betekenen dat het </w:t>
      </w:r>
      <w:r w:rsidR="00BD1576">
        <w:rPr>
          <w:lang w:val="nl-NL"/>
        </w:rPr>
        <w:t xml:space="preserve">lege vakje een gap is, en wordt dus de gap-score (staat in de scoringsmatrix) </w:t>
      </w:r>
      <w:r w:rsidR="009D6E91">
        <w:rPr>
          <w:lang w:val="nl-NL"/>
        </w:rPr>
        <w:t xml:space="preserve">genomen, </w:t>
      </w:r>
      <w:r w:rsidR="00B419FA">
        <w:rPr>
          <w:lang w:val="nl-NL"/>
        </w:rPr>
        <w:t xml:space="preserve">en wordt dit </w:t>
      </w:r>
      <w:r w:rsidR="00FB39E1">
        <w:rPr>
          <w:lang w:val="nl-NL"/>
        </w:rPr>
        <w:t>bij</w:t>
      </w:r>
      <w:r w:rsidR="00B419FA">
        <w:rPr>
          <w:lang w:val="nl-NL"/>
        </w:rPr>
        <w:t xml:space="preserve"> het horizontale of verticale vakje zijn score</w:t>
      </w:r>
      <w:r w:rsidR="00FB39E1">
        <w:rPr>
          <w:lang w:val="nl-NL"/>
        </w:rPr>
        <w:t xml:space="preserve"> toegevoegd (de gap score is altijd negatief)</w:t>
      </w:r>
      <w:r w:rsidR="00B419FA">
        <w:rPr>
          <w:lang w:val="nl-NL"/>
        </w:rPr>
        <w:t>.</w:t>
      </w:r>
      <w:r w:rsidR="00EF4865">
        <w:rPr>
          <w:lang w:val="nl-NL"/>
        </w:rPr>
        <w:t xml:space="preserve"> Dit wordt dan 1 van de mogelijke 3 scores van het lege vakje.</w:t>
      </w:r>
      <w:r w:rsidR="00B419FA">
        <w:rPr>
          <w:lang w:val="nl-NL"/>
        </w:rPr>
        <w:t xml:space="preserve"> Bij </w:t>
      </w:r>
      <w:r w:rsidR="00EF4865">
        <w:rPr>
          <w:lang w:val="nl-NL"/>
        </w:rPr>
        <w:t xml:space="preserve">het diagonale vakje, </w:t>
      </w:r>
      <w:r w:rsidR="008E428F">
        <w:rPr>
          <w:lang w:val="nl-NL"/>
        </w:rPr>
        <w:t xml:space="preserve">zou dit betekenen dat er geen gap is, maar een match of mismatch. Om de potentiële score van het lege vakje hier te berekenen wordt </w:t>
      </w:r>
      <w:r w:rsidR="00660B52">
        <w:rPr>
          <w:lang w:val="nl-NL"/>
        </w:rPr>
        <w:t xml:space="preserve">de score van het diagonale vakje genomen, en wordt </w:t>
      </w:r>
      <w:r w:rsidR="00CD51FA">
        <w:rPr>
          <w:lang w:val="nl-NL"/>
        </w:rPr>
        <w:t>hieraan</w:t>
      </w:r>
      <w:r w:rsidR="00660B52">
        <w:rPr>
          <w:lang w:val="nl-NL"/>
        </w:rPr>
        <w:t xml:space="preserve"> toegevoegd de score van de 2 aminozuren die vergeleken worden (</w:t>
      </w:r>
      <w:r w:rsidR="00CD51FA">
        <w:rPr>
          <w:lang w:val="nl-NL"/>
        </w:rPr>
        <w:t xml:space="preserve">door middel van de scoringsmatrix). </w:t>
      </w:r>
      <w:r w:rsidR="00952469">
        <w:rPr>
          <w:lang w:val="nl-NL"/>
        </w:rPr>
        <w:t xml:space="preserve">Maar omdat er voor een </w:t>
      </w:r>
      <w:proofErr w:type="spellStart"/>
      <w:r w:rsidR="00952469">
        <w:rPr>
          <w:lang w:val="nl-NL"/>
        </w:rPr>
        <w:t>local</w:t>
      </w:r>
      <w:proofErr w:type="spellEnd"/>
      <w:r w:rsidR="00952469">
        <w:rPr>
          <w:lang w:val="nl-NL"/>
        </w:rPr>
        <w:t xml:space="preserve"> </w:t>
      </w:r>
      <w:proofErr w:type="spellStart"/>
      <w:r w:rsidR="00952469">
        <w:rPr>
          <w:lang w:val="nl-NL"/>
        </w:rPr>
        <w:t>alignment</w:t>
      </w:r>
      <w:proofErr w:type="spellEnd"/>
      <w:r w:rsidR="00952469">
        <w:rPr>
          <w:lang w:val="nl-NL"/>
        </w:rPr>
        <w:t xml:space="preserve"> is gekozen met het Smith-Waterman algoritme, </w:t>
      </w:r>
      <w:r w:rsidR="00F10AA9">
        <w:rPr>
          <w:lang w:val="nl-NL"/>
        </w:rPr>
        <w:t>wordt er aan de 3 mogelijke waarden van het lege vakje, ook nog de waarde 0 toegevoegd.</w:t>
      </w:r>
      <w:r w:rsidR="00685524">
        <w:rPr>
          <w:lang w:val="nl-NL"/>
        </w:rPr>
        <w:t xml:space="preserve"> Er kunnen dus geen negatieve getallen in de </w:t>
      </w:r>
      <w:proofErr w:type="spellStart"/>
      <w:r w:rsidR="00685524">
        <w:rPr>
          <w:lang w:val="nl-NL"/>
        </w:rPr>
        <w:t>alignmatrix</w:t>
      </w:r>
      <w:proofErr w:type="spellEnd"/>
      <w:r w:rsidR="00685524">
        <w:rPr>
          <w:lang w:val="nl-NL"/>
        </w:rPr>
        <w:t xml:space="preserve"> staan. Tot slot wordt van deze 4 getallen het hoogste getal gekozen, </w:t>
      </w:r>
      <w:r w:rsidR="000B0023">
        <w:rPr>
          <w:lang w:val="nl-NL"/>
        </w:rPr>
        <w:t xml:space="preserve">wordt dit getal in het lege vakje ingevuld, </w:t>
      </w:r>
      <w:r w:rsidR="00685524">
        <w:rPr>
          <w:lang w:val="nl-NL"/>
        </w:rPr>
        <w:t xml:space="preserve">en </w:t>
      </w:r>
      <w:r w:rsidR="00E77B43">
        <w:rPr>
          <w:lang w:val="nl-NL"/>
        </w:rPr>
        <w:t>als d</w:t>
      </w:r>
      <w:r w:rsidR="00C826CA">
        <w:rPr>
          <w:lang w:val="nl-NL"/>
        </w:rPr>
        <w:t>e oorsprong van dit getal 1 van de 3 andere vakjes was (dus niet de 0 van het Smith-Waterman algoritme)</w:t>
      </w:r>
      <w:r w:rsidR="001C34FC">
        <w:rPr>
          <w:lang w:val="nl-NL"/>
        </w:rPr>
        <w:t xml:space="preserve"> wordt er een pijl getekend van het oorsprong-vakje naar het </w:t>
      </w:r>
      <w:r w:rsidR="00266213">
        <w:rPr>
          <w:lang w:val="nl-NL"/>
        </w:rPr>
        <w:t>zojuist ingevulde</w:t>
      </w:r>
      <w:r w:rsidR="001C34FC">
        <w:rPr>
          <w:lang w:val="nl-NL"/>
        </w:rPr>
        <w:t xml:space="preserve"> vakje</w:t>
      </w:r>
      <w:r w:rsidR="000B0023">
        <w:rPr>
          <w:lang w:val="nl-NL"/>
        </w:rPr>
        <w:t>.</w:t>
      </w:r>
      <w:r w:rsidR="00952469">
        <w:rPr>
          <w:lang w:val="nl-NL"/>
        </w:rPr>
        <w:t xml:space="preserve"> </w:t>
      </w:r>
      <w:r w:rsidR="00CD51FA">
        <w:rPr>
          <w:lang w:val="nl-NL"/>
        </w:rPr>
        <w:t xml:space="preserve">Op deze manier wordt </w:t>
      </w:r>
      <w:r w:rsidR="00952469">
        <w:rPr>
          <w:lang w:val="nl-NL"/>
        </w:rPr>
        <w:t xml:space="preserve">de </w:t>
      </w:r>
      <w:proofErr w:type="spellStart"/>
      <w:r w:rsidR="00952469">
        <w:rPr>
          <w:lang w:val="nl-NL"/>
        </w:rPr>
        <w:t>alignmatrix</w:t>
      </w:r>
      <w:proofErr w:type="spellEnd"/>
      <w:r w:rsidR="00952469">
        <w:rPr>
          <w:lang w:val="nl-NL"/>
        </w:rPr>
        <w:t xml:space="preserve"> dus van linksboven naar rechtsonder gevuld.</w:t>
      </w:r>
      <w:r w:rsidR="00266213">
        <w:rPr>
          <w:lang w:val="nl-NL"/>
        </w:rPr>
        <w:t xml:space="preserve"> Dit wordt gedaan voor elke combinatie van </w:t>
      </w:r>
      <w:r w:rsidR="006F16D1">
        <w:rPr>
          <w:lang w:val="nl-NL"/>
        </w:rPr>
        <w:t>sequenties</w:t>
      </w:r>
      <w:r w:rsidR="00D91C7C">
        <w:rPr>
          <w:lang w:val="nl-NL"/>
        </w:rPr>
        <w:t xml:space="preserve">. </w:t>
      </w:r>
      <w:r w:rsidR="00055496">
        <w:rPr>
          <w:lang w:val="nl-NL"/>
        </w:rPr>
        <w:t xml:space="preserve">De optimale </w:t>
      </w:r>
      <w:proofErr w:type="spellStart"/>
      <w:r w:rsidR="00055496">
        <w:rPr>
          <w:lang w:val="nl-NL"/>
        </w:rPr>
        <w:t>alignment</w:t>
      </w:r>
      <w:proofErr w:type="spellEnd"/>
      <w:r w:rsidR="00055496">
        <w:rPr>
          <w:lang w:val="nl-NL"/>
        </w:rPr>
        <w:t xml:space="preserve"> wordt gevonden door </w:t>
      </w:r>
      <w:r w:rsidR="00614544">
        <w:rPr>
          <w:lang w:val="nl-NL"/>
        </w:rPr>
        <w:t xml:space="preserve">het vakje met de hoogste score te vinden, en dit als startpunt te gebruiken. Het enige wat er nu nog gedaan moet worden is de pijlen omdraaien, en deze pijlen terug volgen tot </w:t>
      </w:r>
      <w:r w:rsidR="00241FD5">
        <w:rPr>
          <w:lang w:val="nl-NL"/>
        </w:rPr>
        <w:t xml:space="preserve">een 0 wordt gevonden. Dit geeft voor elke </w:t>
      </w:r>
      <w:proofErr w:type="spellStart"/>
      <w:r w:rsidR="00A61736">
        <w:rPr>
          <w:lang w:val="nl-NL"/>
        </w:rPr>
        <w:t>alignmatrix</w:t>
      </w:r>
      <w:proofErr w:type="spellEnd"/>
      <w:r w:rsidR="00241FD5">
        <w:rPr>
          <w:lang w:val="nl-NL"/>
        </w:rPr>
        <w:t xml:space="preserve"> dus </w:t>
      </w:r>
      <w:r w:rsidR="00A61736">
        <w:rPr>
          <w:lang w:val="nl-NL"/>
        </w:rPr>
        <w:t xml:space="preserve">een </w:t>
      </w:r>
      <w:proofErr w:type="spellStart"/>
      <w:r w:rsidR="00A61736">
        <w:rPr>
          <w:lang w:val="nl-NL"/>
        </w:rPr>
        <w:t>alignment</w:t>
      </w:r>
      <w:proofErr w:type="spellEnd"/>
      <w:r w:rsidR="00A61736">
        <w:rPr>
          <w:lang w:val="nl-NL"/>
        </w:rPr>
        <w:t xml:space="preserve"> van de 2 sequenties.</w:t>
      </w:r>
      <w:r w:rsidR="008570E3">
        <w:rPr>
          <w:lang w:val="nl-NL"/>
        </w:rPr>
        <w:t xml:space="preserve"> Tussen de twee sequenties komt nog een regel</w:t>
      </w:r>
      <w:r w:rsidR="00FC46FF">
        <w:rPr>
          <w:lang w:val="nl-NL"/>
        </w:rPr>
        <w:t xml:space="preserve"> er tussenin </w:t>
      </w:r>
      <w:r w:rsidR="00055496">
        <w:rPr>
          <w:lang w:val="nl-NL"/>
        </w:rPr>
        <w:t>om aan de geven of de twee</w:t>
      </w:r>
      <w:r w:rsidR="008570E3">
        <w:rPr>
          <w:lang w:val="nl-NL"/>
        </w:rPr>
        <w:t xml:space="preserve"> gepaarde</w:t>
      </w:r>
      <w:r w:rsidR="00055496">
        <w:rPr>
          <w:lang w:val="nl-NL"/>
        </w:rPr>
        <w:t xml:space="preserve"> aminozuren een match, mismatch of gap vormen.</w:t>
      </w:r>
      <w:r w:rsidR="00D10AB7">
        <w:rPr>
          <w:lang w:val="nl-NL"/>
        </w:rPr>
        <w:t xml:space="preserve"> Met deze ‘</w:t>
      </w:r>
      <w:proofErr w:type="spellStart"/>
      <w:r w:rsidR="00D10AB7">
        <w:rPr>
          <w:lang w:val="nl-NL"/>
        </w:rPr>
        <w:t>midline</w:t>
      </w:r>
      <w:proofErr w:type="spellEnd"/>
      <w:r w:rsidR="00D10AB7">
        <w:rPr>
          <w:lang w:val="nl-NL"/>
        </w:rPr>
        <w:t xml:space="preserve">’ wordt </w:t>
      </w:r>
      <w:r w:rsidR="00114A76">
        <w:rPr>
          <w:lang w:val="nl-NL"/>
        </w:rPr>
        <w:t xml:space="preserve">een score gegeven aan elke </w:t>
      </w:r>
      <w:proofErr w:type="spellStart"/>
      <w:r w:rsidR="00114A76">
        <w:rPr>
          <w:lang w:val="nl-NL"/>
        </w:rPr>
        <w:t>alignment</w:t>
      </w:r>
      <w:proofErr w:type="spellEnd"/>
      <w:r w:rsidR="00114A76">
        <w:rPr>
          <w:lang w:val="nl-NL"/>
        </w:rPr>
        <w:t xml:space="preserve">, voor matches en mismatches wordt aan de totale score </w:t>
      </w:r>
      <w:r w:rsidR="004F7691">
        <w:rPr>
          <w:lang w:val="nl-NL"/>
        </w:rPr>
        <w:t xml:space="preserve">de score van de 2 gepaarde aminozuren toegevoegd, maar voor gap </w:t>
      </w:r>
      <w:proofErr w:type="spellStart"/>
      <w:r w:rsidR="004F7691">
        <w:rPr>
          <w:lang w:val="nl-NL"/>
        </w:rPr>
        <w:t>openings</w:t>
      </w:r>
      <w:proofErr w:type="spellEnd"/>
      <w:r w:rsidR="004F7691">
        <w:rPr>
          <w:lang w:val="nl-NL"/>
        </w:rPr>
        <w:t xml:space="preserve"> en gap </w:t>
      </w:r>
      <w:proofErr w:type="spellStart"/>
      <w:r w:rsidR="004F7691">
        <w:rPr>
          <w:lang w:val="nl-NL"/>
        </w:rPr>
        <w:t>extensions</w:t>
      </w:r>
      <w:proofErr w:type="spellEnd"/>
      <w:r w:rsidR="004F7691">
        <w:rPr>
          <w:lang w:val="nl-NL"/>
        </w:rPr>
        <w:t xml:space="preserve"> wordt</w:t>
      </w:r>
      <w:r w:rsidR="009E2AF8">
        <w:rPr>
          <w:lang w:val="nl-NL"/>
        </w:rPr>
        <w:t xml:space="preserve"> respectievelijk -10 en -1</w:t>
      </w:r>
      <w:r w:rsidR="00B24F38">
        <w:rPr>
          <w:lang w:val="nl-NL"/>
        </w:rPr>
        <w:t xml:space="preserve"> toegevoegd aan de totaalscore.</w:t>
      </w:r>
      <w:r w:rsidR="00166BB5">
        <w:rPr>
          <w:lang w:val="nl-NL"/>
        </w:rPr>
        <w:t xml:space="preserve"> T</w:t>
      </w:r>
      <w:r w:rsidR="00F846AB">
        <w:rPr>
          <w:lang w:val="nl-NL"/>
        </w:rPr>
        <w:t xml:space="preserve">ot slot worden de scores van de </w:t>
      </w:r>
      <w:proofErr w:type="spellStart"/>
      <w:r w:rsidR="00F846AB">
        <w:rPr>
          <w:lang w:val="nl-NL"/>
        </w:rPr>
        <w:t>alignments</w:t>
      </w:r>
      <w:proofErr w:type="spellEnd"/>
      <w:r w:rsidR="00F846AB">
        <w:rPr>
          <w:lang w:val="nl-NL"/>
        </w:rPr>
        <w:t xml:space="preserve"> weergegeven in een tabel</w:t>
      </w:r>
      <w:r w:rsidR="00345C19">
        <w:rPr>
          <w:lang w:val="nl-NL"/>
        </w:rPr>
        <w:t xml:space="preserve"> (5x5 tabel, </w:t>
      </w:r>
      <w:proofErr w:type="spellStart"/>
      <w:r w:rsidR="00345C19">
        <w:rPr>
          <w:lang w:val="nl-NL"/>
        </w:rPr>
        <w:t>alignment</w:t>
      </w:r>
      <w:proofErr w:type="spellEnd"/>
      <w:r w:rsidR="00345C19">
        <w:rPr>
          <w:lang w:val="nl-NL"/>
        </w:rPr>
        <w:t xml:space="preserve"> score tussen elke sequentie combinatie).</w:t>
      </w:r>
    </w:p>
    <w:p w14:paraId="57756AE5" w14:textId="77777777" w:rsidR="00BF77BB" w:rsidRDefault="00BF77BB" w:rsidP="00BF77BB">
      <w:pPr>
        <w:pStyle w:val="Heading3"/>
        <w:rPr>
          <w:lang w:val="nl-NL"/>
        </w:rPr>
      </w:pPr>
      <w:proofErr w:type="spellStart"/>
      <w:r>
        <w:rPr>
          <w:lang w:val="nl-NL"/>
        </w:rPr>
        <w:t>Distance</w:t>
      </w:r>
      <w:proofErr w:type="spellEnd"/>
      <w:r>
        <w:rPr>
          <w:lang w:val="nl-NL"/>
        </w:rPr>
        <w:t xml:space="preserve"> matrix</w:t>
      </w:r>
    </w:p>
    <w:p w14:paraId="45EEA593" w14:textId="77777777" w:rsidR="00215286" w:rsidRDefault="00635192" w:rsidP="00215286">
      <w:pPr>
        <w:keepNext/>
      </w:pPr>
      <w:r>
        <w:rPr>
          <w:lang w:val="nl-NL"/>
        </w:rPr>
        <w:t>Met d</w:t>
      </w:r>
      <w:r w:rsidR="00336EE8">
        <w:rPr>
          <w:lang w:val="nl-NL"/>
        </w:rPr>
        <w:t xml:space="preserve">e 5x5 tabel van </w:t>
      </w:r>
      <w:proofErr w:type="spellStart"/>
      <w:r w:rsidR="00336EE8">
        <w:rPr>
          <w:lang w:val="nl-NL"/>
        </w:rPr>
        <w:t>alignment</w:t>
      </w:r>
      <w:proofErr w:type="spellEnd"/>
      <w:r w:rsidR="00336EE8">
        <w:rPr>
          <w:lang w:val="nl-NL"/>
        </w:rPr>
        <w:t xml:space="preserve"> scores, werd vervolgens een 5x5 </w:t>
      </w:r>
      <w:r w:rsidR="00A21900">
        <w:rPr>
          <w:lang w:val="nl-NL"/>
        </w:rPr>
        <w:t xml:space="preserve">tabel opgezet, genaamd de </w:t>
      </w:r>
      <w:proofErr w:type="spellStart"/>
      <w:r w:rsidR="00A21900">
        <w:rPr>
          <w:lang w:val="nl-NL"/>
        </w:rPr>
        <w:t>distance</w:t>
      </w:r>
      <w:proofErr w:type="spellEnd"/>
      <w:r w:rsidR="00A21900">
        <w:rPr>
          <w:lang w:val="nl-NL"/>
        </w:rPr>
        <w:t xml:space="preserve"> matrix. Deze </w:t>
      </w:r>
      <w:proofErr w:type="spellStart"/>
      <w:r w:rsidR="00A21900">
        <w:rPr>
          <w:lang w:val="nl-NL"/>
        </w:rPr>
        <w:t>distance</w:t>
      </w:r>
      <w:proofErr w:type="spellEnd"/>
      <w:r w:rsidR="00A21900">
        <w:rPr>
          <w:lang w:val="nl-NL"/>
        </w:rPr>
        <w:t xml:space="preserve"> matrix laat ons de evolutionaire afstand tussen 2 s</w:t>
      </w:r>
      <w:r w:rsidR="0026151C">
        <w:rPr>
          <w:lang w:val="nl-NL"/>
        </w:rPr>
        <w:t xml:space="preserve">equenties zien. De score </w:t>
      </w:r>
      <w:r w:rsidR="000E1852">
        <w:rPr>
          <w:lang w:val="nl-NL"/>
        </w:rPr>
        <w:t>met de formule in figuur 2 berekend.</w:t>
      </w:r>
      <w:r w:rsidR="00215286" w:rsidRPr="00215286">
        <w:rPr>
          <w:noProof/>
        </w:rPr>
        <w:t xml:space="preserve"> </w:t>
      </w:r>
      <w:r w:rsidR="00215286">
        <w:rPr>
          <w:noProof/>
        </w:rPr>
        <w:drawing>
          <wp:inline distT="0" distB="0" distL="0" distR="0" wp14:anchorId="73611E98" wp14:editId="002A5A7C">
            <wp:extent cx="4301067" cy="388364"/>
            <wp:effectExtent l="0" t="0" r="4445" b="0"/>
            <wp:docPr id="95871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16287" name=""/>
                    <pic:cNvPicPr/>
                  </pic:nvPicPr>
                  <pic:blipFill>
                    <a:blip r:embed="rId9"/>
                    <a:stretch>
                      <a:fillRect/>
                    </a:stretch>
                  </pic:blipFill>
                  <pic:spPr>
                    <a:xfrm>
                      <a:off x="0" y="0"/>
                      <a:ext cx="4426457" cy="399686"/>
                    </a:xfrm>
                    <a:prstGeom prst="rect">
                      <a:avLst/>
                    </a:prstGeom>
                  </pic:spPr>
                </pic:pic>
              </a:graphicData>
            </a:graphic>
          </wp:inline>
        </w:drawing>
      </w:r>
    </w:p>
    <w:p w14:paraId="6F52E426" w14:textId="248CFA63" w:rsidR="00215286" w:rsidRDefault="00215286" w:rsidP="00215286">
      <w:pPr>
        <w:pStyle w:val="Caption"/>
      </w:pPr>
      <w:proofErr w:type="spellStart"/>
      <w:r>
        <w:t>Figuur</w:t>
      </w:r>
      <w:proofErr w:type="spellEnd"/>
      <w:r>
        <w:t xml:space="preserve"> </w:t>
      </w:r>
      <w:fldSimple w:instr=" SEQ Figuur \* ARABIC ">
        <w:r>
          <w:rPr>
            <w:noProof/>
          </w:rPr>
          <w:t>2</w:t>
        </w:r>
      </w:fldSimple>
      <w:r w:rsidRPr="00215286">
        <w:rPr>
          <w:lang w:val="nl-NL"/>
        </w:rPr>
        <w:t xml:space="preserve"> - Berekening voor de afstand (d) tussen sequentie </w:t>
      </w:r>
      <w:r w:rsidRPr="00215286">
        <w:rPr>
          <w:noProof/>
          <w:lang w:val="nl-NL"/>
        </w:rPr>
        <w:t>i en j, door middel van alignment scores (S)</w:t>
      </w:r>
    </w:p>
    <w:p w14:paraId="2A44C919" w14:textId="77777777" w:rsidR="00AA2D43" w:rsidRDefault="001137ED" w:rsidP="00635192">
      <w:pPr>
        <w:rPr>
          <w:lang w:val="nl-NL"/>
        </w:rPr>
      </w:pPr>
      <w:r>
        <w:rPr>
          <w:lang w:val="nl-NL"/>
        </w:rPr>
        <w:t xml:space="preserve">In deze formule staat </w:t>
      </w:r>
      <w:proofErr w:type="spellStart"/>
      <w:proofErr w:type="gramStart"/>
      <w:r>
        <w:rPr>
          <w:lang w:val="nl-NL"/>
        </w:rPr>
        <w:t>d</w:t>
      </w:r>
      <w:r>
        <w:rPr>
          <w:vertAlign w:val="subscript"/>
          <w:lang w:val="nl-NL"/>
        </w:rPr>
        <w:t>i,j</w:t>
      </w:r>
      <w:proofErr w:type="spellEnd"/>
      <w:proofErr w:type="gramEnd"/>
      <w:r>
        <w:rPr>
          <w:lang w:val="nl-NL"/>
        </w:rPr>
        <w:t xml:space="preserve"> voor de </w:t>
      </w:r>
      <w:proofErr w:type="spellStart"/>
      <w:r>
        <w:rPr>
          <w:lang w:val="nl-NL"/>
        </w:rPr>
        <w:t>distance</w:t>
      </w:r>
      <w:proofErr w:type="spellEnd"/>
      <w:r>
        <w:rPr>
          <w:lang w:val="nl-NL"/>
        </w:rPr>
        <w:t xml:space="preserve"> tussen twee </w:t>
      </w:r>
      <w:r w:rsidR="008B7745">
        <w:rPr>
          <w:lang w:val="nl-NL"/>
        </w:rPr>
        <w:t xml:space="preserve">sequenties (i en j), en staat </w:t>
      </w:r>
      <w:proofErr w:type="spellStart"/>
      <w:r w:rsidR="008B7745">
        <w:rPr>
          <w:lang w:val="nl-NL"/>
        </w:rPr>
        <w:t>S</w:t>
      </w:r>
      <w:r w:rsidR="008B7745">
        <w:rPr>
          <w:vertAlign w:val="subscript"/>
          <w:lang w:val="nl-NL"/>
        </w:rPr>
        <w:t>i,j</w:t>
      </w:r>
      <w:proofErr w:type="spellEnd"/>
      <w:r w:rsidR="008B7745">
        <w:rPr>
          <w:lang w:val="nl-NL"/>
        </w:rPr>
        <w:t xml:space="preserve"> voor </w:t>
      </w:r>
      <w:r w:rsidR="00CA0C4D">
        <w:rPr>
          <w:lang w:val="nl-NL"/>
        </w:rPr>
        <w:t xml:space="preserve">de </w:t>
      </w:r>
      <w:proofErr w:type="spellStart"/>
      <w:r w:rsidR="00CA0C4D">
        <w:rPr>
          <w:lang w:val="nl-NL"/>
        </w:rPr>
        <w:t>alignment</w:t>
      </w:r>
      <w:proofErr w:type="spellEnd"/>
      <w:r w:rsidR="00CA0C4D">
        <w:rPr>
          <w:lang w:val="nl-NL"/>
        </w:rPr>
        <w:t xml:space="preserve"> score tussen sequentie i en sequentie j.</w:t>
      </w:r>
    </w:p>
    <w:p w14:paraId="2CF082B0" w14:textId="77777777" w:rsidR="00AA2D43" w:rsidRDefault="00AA2D43" w:rsidP="00AA2D43">
      <w:pPr>
        <w:pStyle w:val="Heading3"/>
        <w:rPr>
          <w:lang w:val="nl-NL"/>
        </w:rPr>
      </w:pPr>
      <w:r>
        <w:rPr>
          <w:lang w:val="nl-NL"/>
        </w:rPr>
        <w:t>Boom maken door middel van UPGMA</w:t>
      </w:r>
    </w:p>
    <w:p w14:paraId="00566424" w14:textId="3DF9A30A" w:rsidR="00BF77BB" w:rsidRDefault="00BF77BB" w:rsidP="00AA2D43">
      <w:pPr>
        <w:rPr>
          <w:lang w:val="nl-NL"/>
        </w:rPr>
      </w:pPr>
      <w:r>
        <w:rPr>
          <w:lang w:val="nl-NL"/>
        </w:rPr>
        <w:br w:type="page"/>
      </w:r>
    </w:p>
    <w:p w14:paraId="6B9D762E" w14:textId="77777777" w:rsidR="00A47A05" w:rsidRPr="00783BFB" w:rsidRDefault="00A47A05" w:rsidP="007036B8">
      <w:pPr>
        <w:rPr>
          <w:lang w:val="nl-NL"/>
        </w:rPr>
      </w:pPr>
    </w:p>
    <w:p w14:paraId="6CD12A9F" w14:textId="6E163C93" w:rsidR="00A47A05" w:rsidRPr="00783BFB" w:rsidRDefault="00A47A05" w:rsidP="00A47A05">
      <w:pPr>
        <w:pStyle w:val="Heading2"/>
      </w:pPr>
      <w:bookmarkStart w:id="2" w:name="_Toc151974367"/>
      <w:r w:rsidRPr="00783BFB">
        <w:t>Resultaten</w:t>
      </w:r>
      <w:bookmarkEnd w:id="2"/>
    </w:p>
    <w:p w14:paraId="0A7C7AD5" w14:textId="70489A9E" w:rsidR="00A47A05" w:rsidRPr="00783BFB" w:rsidRDefault="00A47A05" w:rsidP="00A47A05">
      <w:pPr>
        <w:rPr>
          <w:lang w:val="nl-NL"/>
        </w:rPr>
      </w:pPr>
      <w:r w:rsidRPr="00783BFB">
        <w:rPr>
          <w:lang w:val="nl-NL"/>
        </w:rPr>
        <w:t>[</w:t>
      </w:r>
      <w:proofErr w:type="spellStart"/>
      <w:proofErr w:type="gramStart"/>
      <w:r w:rsidRPr="00783BFB">
        <w:rPr>
          <w:lang w:val="nl-NL"/>
        </w:rPr>
        <w:t>results</w:t>
      </w:r>
      <w:proofErr w:type="spellEnd"/>
      <w:proofErr w:type="gramEnd"/>
      <w:r w:rsidRPr="00783BFB">
        <w:rPr>
          <w:lang w:val="nl-NL"/>
        </w:rPr>
        <w:t>]</w:t>
      </w:r>
    </w:p>
    <w:p w14:paraId="2C608C0C" w14:textId="77777777" w:rsidR="00A47A05" w:rsidRPr="00783BFB" w:rsidRDefault="00A47A05">
      <w:pPr>
        <w:rPr>
          <w:lang w:val="nl-NL"/>
        </w:rPr>
      </w:pPr>
      <w:r w:rsidRPr="00783BFB">
        <w:rPr>
          <w:lang w:val="nl-NL"/>
        </w:rPr>
        <w:br w:type="page"/>
      </w:r>
    </w:p>
    <w:p w14:paraId="0E7D1984" w14:textId="1F8B0407" w:rsidR="00A47A05" w:rsidRPr="00783BFB" w:rsidRDefault="00A47A05" w:rsidP="00A47A05">
      <w:pPr>
        <w:pStyle w:val="Heading2"/>
      </w:pPr>
      <w:bookmarkStart w:id="3" w:name="_Toc151974368"/>
      <w:r w:rsidRPr="00783BFB">
        <w:lastRenderedPageBreak/>
        <w:t>Discussie en Conclusie</w:t>
      </w:r>
      <w:bookmarkEnd w:id="3"/>
    </w:p>
    <w:p w14:paraId="7071ACB3" w14:textId="048E744D" w:rsidR="00A47A05" w:rsidRPr="00783BFB" w:rsidRDefault="00A47A05" w:rsidP="00A47A05">
      <w:pPr>
        <w:rPr>
          <w:lang w:val="nl-NL"/>
        </w:rPr>
      </w:pPr>
      <w:r w:rsidRPr="00783BFB">
        <w:rPr>
          <w:lang w:val="nl-NL"/>
        </w:rPr>
        <w:t>[</w:t>
      </w:r>
      <w:proofErr w:type="spellStart"/>
      <w:proofErr w:type="gramStart"/>
      <w:r w:rsidRPr="00783BFB">
        <w:rPr>
          <w:lang w:val="nl-NL"/>
        </w:rPr>
        <w:t>d</w:t>
      </w:r>
      <w:proofErr w:type="gramEnd"/>
      <w:r w:rsidRPr="00783BFB">
        <w:rPr>
          <w:lang w:val="nl-NL"/>
        </w:rPr>
        <w:t>&amp;c</w:t>
      </w:r>
      <w:proofErr w:type="spellEnd"/>
      <w:r w:rsidRPr="00783BFB">
        <w:rPr>
          <w:lang w:val="nl-NL"/>
        </w:rPr>
        <w:t>]</w:t>
      </w:r>
    </w:p>
    <w:p w14:paraId="681070CE" w14:textId="77777777" w:rsidR="00A47A05" w:rsidRPr="00783BFB" w:rsidRDefault="00A47A05">
      <w:pPr>
        <w:rPr>
          <w:lang w:val="nl-NL"/>
        </w:rPr>
      </w:pPr>
      <w:r w:rsidRPr="00783BFB">
        <w:rPr>
          <w:lang w:val="nl-NL"/>
        </w:rPr>
        <w:br w:type="page"/>
      </w:r>
    </w:p>
    <w:p w14:paraId="2CA65819" w14:textId="769FECDF" w:rsidR="00A47A05" w:rsidRPr="00783BFB" w:rsidRDefault="004C091A" w:rsidP="00A47A05">
      <w:pPr>
        <w:pStyle w:val="Heading2"/>
      </w:pPr>
      <w:bookmarkStart w:id="4" w:name="_Toc151974369"/>
      <w:r w:rsidRPr="00783BFB">
        <w:lastRenderedPageBreak/>
        <w:t>Referenties</w:t>
      </w:r>
      <w:bookmarkEnd w:id="4"/>
    </w:p>
    <w:p w14:paraId="379220EE" w14:textId="2EB23349" w:rsidR="00B04357" w:rsidRPr="00783BFB" w:rsidRDefault="007109E5" w:rsidP="00956FF1">
      <w:pPr>
        <w:pStyle w:val="ListParagraph"/>
        <w:numPr>
          <w:ilvl w:val="0"/>
          <w:numId w:val="4"/>
        </w:numPr>
        <w:spacing w:after="0" w:line="240" w:lineRule="auto"/>
        <w:rPr>
          <w:rFonts w:eastAsia="Times New Roman" w:cstheme="minorHAnsi"/>
          <w:kern w:val="0"/>
          <w:lang w:val="nl-NL" w:eastAsia="en-NL"/>
          <w14:ligatures w14:val="none"/>
        </w:rPr>
      </w:pPr>
      <w:proofErr w:type="spellStart"/>
      <w:r w:rsidRPr="00783BFB">
        <w:rPr>
          <w:rFonts w:eastAsia="Times New Roman" w:cstheme="minorHAnsi"/>
          <w:kern w:val="0"/>
          <w:lang w:val="nl-NL" w:eastAsia="en-NL"/>
          <w14:ligatures w14:val="none"/>
        </w:rPr>
        <w:t>Kannan</w:t>
      </w:r>
      <w:proofErr w:type="spellEnd"/>
      <w:r w:rsidRPr="00783BFB">
        <w:rPr>
          <w:rFonts w:eastAsia="Times New Roman" w:cstheme="minorHAnsi"/>
          <w:kern w:val="0"/>
          <w:lang w:val="nl-NL" w:eastAsia="en-NL"/>
          <w14:ligatures w14:val="none"/>
        </w:rPr>
        <w:t xml:space="preserve"> L, Wheeler WC. Maximum </w:t>
      </w:r>
      <w:proofErr w:type="spellStart"/>
      <w:r w:rsidRPr="00783BFB">
        <w:rPr>
          <w:rFonts w:eastAsia="Times New Roman" w:cstheme="minorHAnsi"/>
          <w:kern w:val="0"/>
          <w:lang w:val="nl-NL" w:eastAsia="en-NL"/>
          <w14:ligatures w14:val="none"/>
        </w:rPr>
        <w:t>Parsimony</w:t>
      </w:r>
      <w:proofErr w:type="spellEnd"/>
      <w:r w:rsidRPr="00783BFB">
        <w:rPr>
          <w:rFonts w:eastAsia="Times New Roman" w:cstheme="minorHAnsi"/>
          <w:kern w:val="0"/>
          <w:lang w:val="nl-NL" w:eastAsia="en-NL"/>
          <w14:ligatures w14:val="none"/>
        </w:rPr>
        <w:t xml:space="preserve"> on </w:t>
      </w:r>
      <w:proofErr w:type="spellStart"/>
      <w:r w:rsidRPr="00783BFB">
        <w:rPr>
          <w:rFonts w:eastAsia="Times New Roman" w:cstheme="minorHAnsi"/>
          <w:kern w:val="0"/>
          <w:lang w:val="nl-NL" w:eastAsia="en-NL"/>
          <w14:ligatures w14:val="none"/>
        </w:rPr>
        <w:t>Phylogenetic</w:t>
      </w:r>
      <w:proofErr w:type="spellEnd"/>
      <w:r w:rsidRPr="00783BFB">
        <w:rPr>
          <w:rFonts w:eastAsia="Times New Roman" w:cstheme="minorHAnsi"/>
          <w:kern w:val="0"/>
          <w:lang w:val="nl-NL" w:eastAsia="en-NL"/>
          <w14:ligatures w14:val="none"/>
        </w:rPr>
        <w:t xml:space="preserve"> </w:t>
      </w:r>
      <w:proofErr w:type="spellStart"/>
      <w:r w:rsidRPr="00783BFB">
        <w:rPr>
          <w:rFonts w:eastAsia="Times New Roman" w:cstheme="minorHAnsi"/>
          <w:kern w:val="0"/>
          <w:lang w:val="nl-NL" w:eastAsia="en-NL"/>
          <w14:ligatures w14:val="none"/>
        </w:rPr>
        <w:t>networks</w:t>
      </w:r>
      <w:proofErr w:type="spellEnd"/>
      <w:r w:rsidRPr="00783BFB">
        <w:rPr>
          <w:rFonts w:eastAsia="Times New Roman" w:cstheme="minorHAnsi"/>
          <w:kern w:val="0"/>
          <w:lang w:val="nl-NL" w:eastAsia="en-NL"/>
          <w14:ligatures w14:val="none"/>
        </w:rPr>
        <w:t xml:space="preserve">. </w:t>
      </w:r>
      <w:proofErr w:type="spellStart"/>
      <w:r w:rsidRPr="00783BFB">
        <w:rPr>
          <w:rFonts w:eastAsia="Times New Roman" w:cstheme="minorHAnsi"/>
          <w:i/>
          <w:iCs/>
          <w:kern w:val="0"/>
          <w:lang w:val="nl-NL" w:eastAsia="en-NL"/>
          <w14:ligatures w14:val="none"/>
        </w:rPr>
        <w:t>Algorithms</w:t>
      </w:r>
      <w:proofErr w:type="spellEnd"/>
      <w:r w:rsidRPr="00783BFB">
        <w:rPr>
          <w:rFonts w:eastAsia="Times New Roman" w:cstheme="minorHAnsi"/>
          <w:i/>
          <w:iCs/>
          <w:kern w:val="0"/>
          <w:lang w:val="nl-NL" w:eastAsia="en-NL"/>
          <w14:ligatures w14:val="none"/>
        </w:rPr>
        <w:t xml:space="preserve"> Mol </w:t>
      </w:r>
      <w:proofErr w:type="spellStart"/>
      <w:r w:rsidRPr="00783BFB">
        <w:rPr>
          <w:rFonts w:eastAsia="Times New Roman" w:cstheme="minorHAnsi"/>
          <w:i/>
          <w:iCs/>
          <w:kern w:val="0"/>
          <w:lang w:val="nl-NL" w:eastAsia="en-NL"/>
          <w14:ligatures w14:val="none"/>
        </w:rPr>
        <w:t>Biol</w:t>
      </w:r>
      <w:proofErr w:type="spellEnd"/>
      <w:r w:rsidRPr="00783BFB">
        <w:rPr>
          <w:rFonts w:eastAsia="Times New Roman" w:cstheme="minorHAnsi"/>
          <w:kern w:val="0"/>
          <w:lang w:val="nl-NL" w:eastAsia="en-NL"/>
          <w14:ligatures w14:val="none"/>
        </w:rPr>
        <w:t xml:space="preserve">. 2012;7(1):9. </w:t>
      </w:r>
      <w:proofErr w:type="spellStart"/>
      <w:r w:rsidRPr="00783BFB">
        <w:rPr>
          <w:rFonts w:eastAsia="Times New Roman" w:cstheme="minorHAnsi"/>
          <w:kern w:val="0"/>
          <w:lang w:val="nl-NL" w:eastAsia="en-NL"/>
          <w14:ligatures w14:val="none"/>
        </w:rPr>
        <w:t>Published</w:t>
      </w:r>
      <w:proofErr w:type="spellEnd"/>
      <w:r w:rsidRPr="00783BFB">
        <w:rPr>
          <w:rFonts w:eastAsia="Times New Roman" w:cstheme="minorHAnsi"/>
          <w:kern w:val="0"/>
          <w:lang w:val="nl-NL" w:eastAsia="en-NL"/>
          <w14:ligatures w14:val="none"/>
        </w:rPr>
        <w:t xml:space="preserve"> 2012 May 2. </w:t>
      </w:r>
      <w:hyperlink r:id="rId10" w:history="1">
        <w:r w:rsidR="00B04357" w:rsidRPr="00783BFB">
          <w:rPr>
            <w:rStyle w:val="Hyperlink"/>
            <w:rFonts w:eastAsia="Times New Roman" w:cstheme="minorHAnsi"/>
            <w:kern w:val="0"/>
            <w:lang w:val="nl-NL" w:eastAsia="en-NL"/>
            <w14:ligatures w14:val="none"/>
          </w:rPr>
          <w:t>https://doi.org/10.1186/1748-</w:t>
        </w:r>
        <w:r w:rsidR="00B04357" w:rsidRPr="00783BFB">
          <w:rPr>
            <w:rStyle w:val="Hyperlink"/>
            <w:rFonts w:eastAsia="Times New Roman" w:cstheme="minorHAnsi"/>
            <w:kern w:val="0"/>
            <w:lang w:val="nl-NL" w:eastAsia="en-NL"/>
            <w14:ligatures w14:val="none"/>
          </w:rPr>
          <w:t>7</w:t>
        </w:r>
        <w:r w:rsidR="00B04357" w:rsidRPr="00783BFB">
          <w:rPr>
            <w:rStyle w:val="Hyperlink"/>
            <w:rFonts w:eastAsia="Times New Roman" w:cstheme="minorHAnsi"/>
            <w:kern w:val="0"/>
            <w:lang w:val="nl-NL" w:eastAsia="en-NL"/>
            <w14:ligatures w14:val="none"/>
          </w:rPr>
          <w:t>188-7-9</w:t>
        </w:r>
      </w:hyperlink>
    </w:p>
    <w:p w14:paraId="6189EFCF" w14:textId="77E6B553" w:rsidR="00812BEB" w:rsidRPr="00783BFB" w:rsidRDefault="00812BEB" w:rsidP="007109E5">
      <w:pPr>
        <w:pStyle w:val="ListParagraph"/>
        <w:numPr>
          <w:ilvl w:val="0"/>
          <w:numId w:val="4"/>
        </w:numPr>
        <w:spacing w:after="0" w:line="240" w:lineRule="auto"/>
        <w:rPr>
          <w:rFonts w:ascii="Times New Roman" w:eastAsia="Times New Roman" w:hAnsi="Times New Roman" w:cs="Times New Roman"/>
          <w:kern w:val="0"/>
          <w:sz w:val="24"/>
          <w:szCs w:val="24"/>
          <w:lang w:val="nl-NL" w:eastAsia="en-NL"/>
          <w14:ligatures w14:val="none"/>
        </w:rPr>
      </w:pPr>
      <w:r w:rsidRPr="00783BFB">
        <w:rPr>
          <w:lang w:val="nl-NL"/>
        </w:rPr>
        <w:t>Brooks-Bartlett, Jonny. "</w:t>
      </w:r>
      <w:proofErr w:type="spellStart"/>
      <w:r w:rsidRPr="00783BFB">
        <w:rPr>
          <w:lang w:val="nl-NL"/>
        </w:rPr>
        <w:t>Probability</w:t>
      </w:r>
      <w:proofErr w:type="spellEnd"/>
      <w:r w:rsidRPr="00783BFB">
        <w:rPr>
          <w:lang w:val="nl-NL"/>
        </w:rPr>
        <w:t xml:space="preserve"> </w:t>
      </w:r>
      <w:proofErr w:type="spellStart"/>
      <w:r w:rsidRPr="00783BFB">
        <w:rPr>
          <w:lang w:val="nl-NL"/>
        </w:rPr>
        <w:t>Concepts</w:t>
      </w:r>
      <w:proofErr w:type="spellEnd"/>
      <w:r w:rsidRPr="00783BFB">
        <w:rPr>
          <w:lang w:val="nl-NL"/>
        </w:rPr>
        <w:t xml:space="preserve"> </w:t>
      </w:r>
      <w:proofErr w:type="spellStart"/>
      <w:r w:rsidRPr="00783BFB">
        <w:rPr>
          <w:lang w:val="nl-NL"/>
        </w:rPr>
        <w:t>Explained</w:t>
      </w:r>
      <w:proofErr w:type="spellEnd"/>
      <w:r w:rsidRPr="00783BFB">
        <w:rPr>
          <w:lang w:val="nl-NL"/>
        </w:rPr>
        <w:t xml:space="preserve">: Maximum </w:t>
      </w:r>
      <w:proofErr w:type="spellStart"/>
      <w:r w:rsidRPr="00783BFB">
        <w:rPr>
          <w:lang w:val="nl-NL"/>
        </w:rPr>
        <w:t>Likelihood</w:t>
      </w:r>
      <w:proofErr w:type="spellEnd"/>
      <w:r w:rsidRPr="00783BFB">
        <w:rPr>
          <w:lang w:val="nl-NL"/>
        </w:rPr>
        <w:t xml:space="preserve"> </w:t>
      </w:r>
      <w:proofErr w:type="spellStart"/>
      <w:r w:rsidRPr="00783BFB">
        <w:rPr>
          <w:lang w:val="nl-NL"/>
        </w:rPr>
        <w:t>Estimation</w:t>
      </w:r>
      <w:proofErr w:type="spellEnd"/>
      <w:r w:rsidRPr="00783BFB">
        <w:rPr>
          <w:lang w:val="nl-NL"/>
        </w:rPr>
        <w:t xml:space="preserve">." </w:t>
      </w:r>
      <w:proofErr w:type="spellStart"/>
      <w:r w:rsidRPr="00783BFB">
        <w:rPr>
          <w:lang w:val="nl-NL"/>
        </w:rPr>
        <w:t>Towards</w:t>
      </w:r>
      <w:proofErr w:type="spellEnd"/>
      <w:r w:rsidRPr="00783BFB">
        <w:rPr>
          <w:lang w:val="nl-NL"/>
        </w:rPr>
        <w:t xml:space="preserve"> Data </w:t>
      </w:r>
      <w:proofErr w:type="spellStart"/>
      <w:r w:rsidRPr="00783BFB">
        <w:rPr>
          <w:lang w:val="nl-NL"/>
        </w:rPr>
        <w:t>Science</w:t>
      </w:r>
      <w:proofErr w:type="spellEnd"/>
      <w:r w:rsidRPr="00783BFB">
        <w:rPr>
          <w:lang w:val="nl-NL"/>
        </w:rPr>
        <w:t xml:space="preserve">, Jan 4, 2018. </w:t>
      </w:r>
      <w:hyperlink r:id="rId11" w:history="1">
        <w:r w:rsidRPr="00783BFB">
          <w:rPr>
            <w:rStyle w:val="Hyperlink"/>
            <w:lang w:val="nl-NL"/>
          </w:rPr>
          <w:t>https://towardsdatascience.com/probability-concepts-explained-maximum-likelihood-estimation-c7b4342fdbb1</w:t>
        </w:r>
      </w:hyperlink>
    </w:p>
    <w:p w14:paraId="5D96B0C7" w14:textId="0026446B" w:rsidR="001D507C" w:rsidRPr="00783BFB" w:rsidRDefault="005D28E4" w:rsidP="005E2B91">
      <w:pPr>
        <w:pStyle w:val="ListParagraph"/>
        <w:numPr>
          <w:ilvl w:val="0"/>
          <w:numId w:val="4"/>
        </w:numPr>
        <w:spacing w:after="0" w:line="240" w:lineRule="auto"/>
        <w:rPr>
          <w:rFonts w:ascii="Times New Roman" w:eastAsia="Times New Roman" w:hAnsi="Times New Roman" w:cs="Times New Roman"/>
          <w:kern w:val="0"/>
          <w:sz w:val="24"/>
          <w:szCs w:val="24"/>
          <w:lang w:val="nl-NL" w:eastAsia="en-NL"/>
          <w14:ligatures w14:val="none"/>
        </w:rPr>
      </w:pPr>
      <w:proofErr w:type="spellStart"/>
      <w:r w:rsidRPr="00783BFB">
        <w:rPr>
          <w:lang w:val="nl-NL"/>
        </w:rPr>
        <w:t>Rainer</w:t>
      </w:r>
      <w:proofErr w:type="spellEnd"/>
      <w:r w:rsidRPr="00783BFB">
        <w:rPr>
          <w:lang w:val="nl-NL"/>
        </w:rPr>
        <w:t xml:space="preserve"> </w:t>
      </w:r>
      <w:proofErr w:type="spellStart"/>
      <w:r w:rsidRPr="00783BFB">
        <w:rPr>
          <w:lang w:val="nl-NL"/>
        </w:rPr>
        <w:t>Borriss</w:t>
      </w:r>
      <w:proofErr w:type="spellEnd"/>
      <w:r w:rsidRPr="00783BFB">
        <w:rPr>
          <w:lang w:val="nl-NL"/>
        </w:rPr>
        <w:t xml:space="preserve">, Christian </w:t>
      </w:r>
      <w:proofErr w:type="spellStart"/>
      <w:r w:rsidRPr="00783BFB">
        <w:rPr>
          <w:lang w:val="nl-NL"/>
        </w:rPr>
        <w:t>Rueckert</w:t>
      </w:r>
      <w:proofErr w:type="spellEnd"/>
      <w:r w:rsidRPr="00783BFB">
        <w:rPr>
          <w:lang w:val="nl-NL"/>
        </w:rPr>
        <w:t xml:space="preserve">, Jochen Blom, Oliver </w:t>
      </w:r>
      <w:proofErr w:type="spellStart"/>
      <w:r w:rsidRPr="00783BFB">
        <w:rPr>
          <w:lang w:val="nl-NL"/>
        </w:rPr>
        <w:t>Bezuidt</w:t>
      </w:r>
      <w:proofErr w:type="spellEnd"/>
      <w:r w:rsidRPr="00783BFB">
        <w:rPr>
          <w:lang w:val="nl-NL"/>
        </w:rPr>
        <w:t xml:space="preserve">, Oleg </w:t>
      </w:r>
      <w:proofErr w:type="spellStart"/>
      <w:r w:rsidRPr="00783BFB">
        <w:rPr>
          <w:lang w:val="nl-NL"/>
        </w:rPr>
        <w:t>Reva</w:t>
      </w:r>
      <w:proofErr w:type="spellEnd"/>
      <w:r w:rsidRPr="00783BFB">
        <w:rPr>
          <w:lang w:val="nl-NL"/>
        </w:rPr>
        <w:t xml:space="preserve">, Hans-Peter </w:t>
      </w:r>
      <w:proofErr w:type="spellStart"/>
      <w:r w:rsidRPr="00783BFB">
        <w:rPr>
          <w:lang w:val="nl-NL"/>
        </w:rPr>
        <w:t>Klenk</w:t>
      </w:r>
      <w:proofErr w:type="spellEnd"/>
      <w:r w:rsidRPr="00783BFB">
        <w:rPr>
          <w:lang w:val="nl-NL"/>
        </w:rPr>
        <w:t>,</w:t>
      </w:r>
      <w:r w:rsidRPr="00783BFB">
        <w:rPr>
          <w:lang w:val="nl-NL"/>
        </w:rPr>
        <w:t xml:space="preserve"> </w:t>
      </w:r>
      <w:r w:rsidRPr="00783BFB">
        <w:rPr>
          <w:lang w:val="nl-NL"/>
        </w:rPr>
        <w:t xml:space="preserve">18 - </w:t>
      </w:r>
      <w:proofErr w:type="spellStart"/>
      <w:r w:rsidRPr="00783BFB">
        <w:rPr>
          <w:lang w:val="nl-NL"/>
        </w:rPr>
        <w:t>Whole</w:t>
      </w:r>
      <w:proofErr w:type="spellEnd"/>
      <w:r w:rsidRPr="00783BFB">
        <w:rPr>
          <w:lang w:val="nl-NL"/>
        </w:rPr>
        <w:t xml:space="preserve"> </w:t>
      </w:r>
      <w:proofErr w:type="spellStart"/>
      <w:r w:rsidRPr="00783BFB">
        <w:rPr>
          <w:lang w:val="nl-NL"/>
        </w:rPr>
        <w:t>Genome</w:t>
      </w:r>
      <w:proofErr w:type="spellEnd"/>
      <w:r w:rsidRPr="00783BFB">
        <w:rPr>
          <w:lang w:val="nl-NL"/>
        </w:rPr>
        <w:t xml:space="preserve"> </w:t>
      </w:r>
      <w:proofErr w:type="spellStart"/>
      <w:r w:rsidRPr="00783BFB">
        <w:rPr>
          <w:lang w:val="nl-NL"/>
        </w:rPr>
        <w:t>Sequence</w:t>
      </w:r>
      <w:proofErr w:type="spellEnd"/>
      <w:r w:rsidRPr="00783BFB">
        <w:rPr>
          <w:lang w:val="nl-NL"/>
        </w:rPr>
        <w:t xml:space="preserve"> </w:t>
      </w:r>
      <w:proofErr w:type="spellStart"/>
      <w:r w:rsidRPr="00783BFB">
        <w:rPr>
          <w:lang w:val="nl-NL"/>
        </w:rPr>
        <w:t>Comparisons</w:t>
      </w:r>
      <w:proofErr w:type="spellEnd"/>
      <w:r w:rsidRPr="00783BFB">
        <w:rPr>
          <w:lang w:val="nl-NL"/>
        </w:rPr>
        <w:t xml:space="preserve"> in </w:t>
      </w:r>
      <w:proofErr w:type="spellStart"/>
      <w:r w:rsidRPr="00783BFB">
        <w:rPr>
          <w:lang w:val="nl-NL"/>
        </w:rPr>
        <w:t>Taxonomy</w:t>
      </w:r>
      <w:proofErr w:type="spellEnd"/>
      <w:r w:rsidRPr="00783BFB">
        <w:rPr>
          <w:lang w:val="nl-NL"/>
        </w:rPr>
        <w:t>,</w:t>
      </w:r>
      <w:r w:rsidRPr="00783BFB">
        <w:rPr>
          <w:lang w:val="nl-NL"/>
        </w:rPr>
        <w:t xml:space="preserve"> </w:t>
      </w:r>
      <w:proofErr w:type="spellStart"/>
      <w:r w:rsidR="00174EF3" w:rsidRPr="00783BFB">
        <w:rPr>
          <w:lang w:val="nl-NL"/>
        </w:rPr>
        <w:t>Methods</w:t>
      </w:r>
      <w:proofErr w:type="spellEnd"/>
      <w:r w:rsidR="00174EF3" w:rsidRPr="00783BFB">
        <w:rPr>
          <w:lang w:val="nl-NL"/>
        </w:rPr>
        <w:t xml:space="preserve"> in </w:t>
      </w:r>
      <w:proofErr w:type="spellStart"/>
      <w:r w:rsidR="00174EF3" w:rsidRPr="00783BFB">
        <w:rPr>
          <w:lang w:val="nl-NL"/>
        </w:rPr>
        <w:t>Microbiology</w:t>
      </w:r>
      <w:proofErr w:type="spellEnd"/>
      <w:r w:rsidR="00174EF3" w:rsidRPr="00783BFB">
        <w:rPr>
          <w:lang w:val="nl-NL"/>
        </w:rPr>
        <w:t xml:space="preserve"> </w:t>
      </w:r>
      <w:r w:rsidR="00174EF3" w:rsidRPr="00783BFB">
        <w:rPr>
          <w:lang w:val="nl-NL"/>
        </w:rPr>
        <w:t>Volume 38,</w:t>
      </w:r>
      <w:r w:rsidR="00174EF3" w:rsidRPr="00783BFB">
        <w:rPr>
          <w:lang w:val="nl-NL"/>
        </w:rPr>
        <w:t xml:space="preserve"> </w:t>
      </w:r>
      <w:proofErr w:type="spellStart"/>
      <w:r w:rsidR="00174EF3" w:rsidRPr="00783BFB">
        <w:rPr>
          <w:lang w:val="nl-NL"/>
        </w:rPr>
        <w:t>Academic</w:t>
      </w:r>
      <w:proofErr w:type="spellEnd"/>
      <w:r w:rsidR="00174EF3" w:rsidRPr="00783BFB">
        <w:rPr>
          <w:lang w:val="nl-NL"/>
        </w:rPr>
        <w:t xml:space="preserve"> Press,</w:t>
      </w:r>
      <w:r w:rsidR="00174EF3" w:rsidRPr="00783BFB">
        <w:rPr>
          <w:lang w:val="nl-NL"/>
        </w:rPr>
        <w:t xml:space="preserve"> </w:t>
      </w:r>
      <w:r w:rsidR="00174EF3" w:rsidRPr="00783BFB">
        <w:rPr>
          <w:lang w:val="nl-NL"/>
        </w:rPr>
        <w:t>2011,</w:t>
      </w:r>
      <w:r w:rsidR="00174EF3" w:rsidRPr="00783BFB">
        <w:rPr>
          <w:lang w:val="nl-NL"/>
        </w:rPr>
        <w:t xml:space="preserve"> </w:t>
      </w:r>
      <w:hyperlink r:id="rId12" w:history="1">
        <w:r w:rsidR="001D507C" w:rsidRPr="00783BFB">
          <w:rPr>
            <w:rStyle w:val="Hyperlink"/>
            <w:lang w:val="nl-NL"/>
          </w:rPr>
          <w:t>https://doi.org/10.1016/B978-0-12-387730-7.00018-8</w:t>
        </w:r>
      </w:hyperlink>
      <w:r w:rsidR="001D507C" w:rsidRPr="00783BFB">
        <w:rPr>
          <w:lang w:val="nl-NL"/>
        </w:rPr>
        <w:t>.</w:t>
      </w:r>
    </w:p>
    <w:p w14:paraId="27599962" w14:textId="201B5CE5" w:rsidR="00CD7CA9" w:rsidRPr="00783BFB" w:rsidRDefault="00C9461C" w:rsidP="005E2B91">
      <w:pPr>
        <w:pStyle w:val="ListParagraph"/>
        <w:numPr>
          <w:ilvl w:val="0"/>
          <w:numId w:val="4"/>
        </w:numPr>
        <w:spacing w:after="0" w:line="240" w:lineRule="auto"/>
        <w:rPr>
          <w:rFonts w:ascii="Times New Roman" w:eastAsia="Times New Roman" w:hAnsi="Times New Roman" w:cs="Times New Roman"/>
          <w:kern w:val="0"/>
          <w:sz w:val="24"/>
          <w:szCs w:val="24"/>
          <w:lang w:val="nl-NL" w:eastAsia="en-NL"/>
          <w14:ligatures w14:val="none"/>
        </w:rPr>
      </w:pPr>
      <w:r w:rsidRPr="00783BFB">
        <w:rPr>
          <w:lang w:val="nl-NL"/>
        </w:rPr>
        <w:t>Faculteit Wetenschappen KU Leuven</w:t>
      </w:r>
      <w:r w:rsidRPr="00783BFB">
        <w:rPr>
          <w:lang w:val="nl-NL"/>
        </w:rPr>
        <w:t xml:space="preserve">, </w:t>
      </w:r>
      <w:r w:rsidR="006A0FAF" w:rsidRPr="00783BFB">
        <w:rPr>
          <w:lang w:val="nl-NL"/>
        </w:rPr>
        <w:t>Hemoglobine en de rode kleur van bloed</w:t>
      </w:r>
      <w:r w:rsidR="006A0FAF" w:rsidRPr="00783BFB">
        <w:rPr>
          <w:lang w:val="nl-NL"/>
        </w:rPr>
        <w:t xml:space="preserve">, </w:t>
      </w:r>
      <w:r w:rsidR="002B647C" w:rsidRPr="00783BFB">
        <w:rPr>
          <w:lang w:val="nl-NL"/>
        </w:rPr>
        <w:t xml:space="preserve">Nov 9, 2009, </w:t>
      </w:r>
      <w:hyperlink r:id="rId13" w:history="1">
        <w:r w:rsidR="00CD7CA9" w:rsidRPr="00783BFB">
          <w:rPr>
            <w:rStyle w:val="Hyperlink"/>
            <w:lang w:val="nl-NL"/>
          </w:rPr>
          <w:t>https://wet.kuleuven.be/wetenschapinbreedbeeld/lesmateriaal_biochemie/waaromisbloedrood/bloed_rood</w:t>
        </w:r>
      </w:hyperlink>
    </w:p>
    <w:p w14:paraId="52992478" w14:textId="0B1EE304" w:rsidR="00A3328D" w:rsidRDefault="00A3328D" w:rsidP="00A3328D">
      <w:pPr>
        <w:pStyle w:val="ListParagraph"/>
        <w:numPr>
          <w:ilvl w:val="0"/>
          <w:numId w:val="4"/>
        </w:numPr>
      </w:pPr>
      <w:r w:rsidRPr="003F7C4F">
        <w:t xml:space="preserve">National </w:t>
      </w:r>
      <w:proofErr w:type="spellStart"/>
      <w:r w:rsidRPr="003F7C4F">
        <w:t>Center</w:t>
      </w:r>
      <w:proofErr w:type="spellEnd"/>
      <w:r w:rsidRPr="003F7C4F">
        <w:t xml:space="preserve"> for Biotechnology Information (US). BLASTP [Internet]. Bethesda (MD): National Library of Medicine (US), National </w:t>
      </w:r>
      <w:proofErr w:type="spellStart"/>
      <w:r w:rsidRPr="003F7C4F">
        <w:t>Center</w:t>
      </w:r>
      <w:proofErr w:type="spellEnd"/>
      <w:r w:rsidRPr="003F7C4F">
        <w:t xml:space="preserve"> for Biotechnology Information; [cited </w:t>
      </w:r>
      <w:r>
        <w:rPr>
          <w:lang w:val="en-GB"/>
        </w:rPr>
        <w:t>30</w:t>
      </w:r>
      <w:r>
        <w:t>/</w:t>
      </w:r>
      <w:r w:rsidR="00503D5E">
        <w:rPr>
          <w:lang w:val="en-GB"/>
        </w:rPr>
        <w:t>11</w:t>
      </w:r>
      <w:r>
        <w:t>/2023</w:t>
      </w:r>
      <w:r w:rsidRPr="003F7C4F">
        <w:t xml:space="preserve">]. Available from: </w:t>
      </w:r>
      <w:hyperlink r:id="rId14" w:history="1">
        <w:r w:rsidRPr="009C5B78">
          <w:rPr>
            <w:rStyle w:val="Hyperlink"/>
          </w:rPr>
          <w:t>https://blast.ncbi.nlm.nih.gov/Blast.cgi?PROGRAM=blastp&amp;PAGE_TYPE=BlastSearch&amp;LINK_LOC=blasthome</w:t>
        </w:r>
      </w:hyperlink>
      <w:r w:rsidRPr="003F7C4F">
        <w:t xml:space="preserve"> </w:t>
      </w:r>
    </w:p>
    <w:p w14:paraId="03EB386F" w14:textId="77777777" w:rsidR="00B57F9D" w:rsidRPr="00192B99" w:rsidRDefault="00B57F9D" w:rsidP="00B57F9D">
      <w:pPr>
        <w:pStyle w:val="ListParagraph"/>
        <w:numPr>
          <w:ilvl w:val="0"/>
          <w:numId w:val="4"/>
        </w:numPr>
      </w:pPr>
      <w:r w:rsidRPr="00FA4EA7">
        <w:t>Python Software Foundation. (202</w:t>
      </w:r>
      <w:r>
        <w:t>3</w:t>
      </w:r>
      <w:r w:rsidRPr="00FA4EA7">
        <w:t>). Python Language Reference, version 3.10.</w:t>
      </w:r>
      <w:r>
        <w:t>6</w:t>
      </w:r>
      <w:r w:rsidRPr="00FA4EA7">
        <w:t xml:space="preserve"> Available at </w:t>
      </w:r>
      <w:hyperlink r:id="rId15" w:history="1">
        <w:r w:rsidRPr="009C5B78">
          <w:rPr>
            <w:rStyle w:val="Hyperlink"/>
          </w:rPr>
          <w:t>https://docs.python.org/3/</w:t>
        </w:r>
      </w:hyperlink>
    </w:p>
    <w:p w14:paraId="4F1E67E1" w14:textId="43BE5A60" w:rsidR="00503D5E" w:rsidRPr="00F55042" w:rsidRDefault="00F55042" w:rsidP="00A3328D">
      <w:pPr>
        <w:pStyle w:val="ListParagraph"/>
        <w:numPr>
          <w:ilvl w:val="0"/>
          <w:numId w:val="4"/>
        </w:numPr>
      </w:pPr>
      <w:proofErr w:type="spellStart"/>
      <w:r>
        <w:rPr>
          <w:lang w:val="en-GB"/>
        </w:rPr>
        <w:t>Newick</w:t>
      </w:r>
      <w:proofErr w:type="spellEnd"/>
    </w:p>
    <w:p w14:paraId="00742859" w14:textId="16A481DE" w:rsidR="00F55042" w:rsidRPr="00F55042" w:rsidRDefault="00F55042" w:rsidP="00A3328D">
      <w:pPr>
        <w:pStyle w:val="ListParagraph"/>
        <w:numPr>
          <w:ilvl w:val="0"/>
          <w:numId w:val="4"/>
        </w:numPr>
      </w:pPr>
      <w:r>
        <w:rPr>
          <w:lang w:val="en-GB"/>
        </w:rPr>
        <w:t>Blosum80</w:t>
      </w:r>
    </w:p>
    <w:p w14:paraId="47C4353E" w14:textId="3EF05F9D" w:rsidR="00F55042" w:rsidRDefault="00F55042" w:rsidP="00A3328D">
      <w:pPr>
        <w:pStyle w:val="ListParagraph"/>
        <w:numPr>
          <w:ilvl w:val="0"/>
          <w:numId w:val="4"/>
        </w:numPr>
      </w:pPr>
      <w:r>
        <w:rPr>
          <w:lang w:val="en-GB"/>
        </w:rPr>
        <w:t>Smith-Waterman</w:t>
      </w:r>
    </w:p>
    <w:p w14:paraId="4BF2D963" w14:textId="76807880" w:rsidR="00E1356E" w:rsidRPr="00A3328D" w:rsidRDefault="00E1356E" w:rsidP="005E2B91">
      <w:pPr>
        <w:pStyle w:val="ListParagraph"/>
        <w:numPr>
          <w:ilvl w:val="0"/>
          <w:numId w:val="4"/>
        </w:numPr>
        <w:spacing w:after="0" w:line="240" w:lineRule="auto"/>
        <w:rPr>
          <w:rFonts w:ascii="Times New Roman" w:eastAsia="Times New Roman" w:hAnsi="Times New Roman" w:cs="Times New Roman"/>
          <w:kern w:val="0"/>
          <w:sz w:val="24"/>
          <w:szCs w:val="24"/>
          <w:lang w:val="en-GB" w:eastAsia="en-NL"/>
          <w14:ligatures w14:val="none"/>
        </w:rPr>
      </w:pPr>
      <w:r w:rsidRPr="00A3328D">
        <w:rPr>
          <w:lang w:val="en-GB"/>
        </w:rPr>
        <w:br w:type="page"/>
      </w:r>
    </w:p>
    <w:p w14:paraId="65828892" w14:textId="7B4499AB" w:rsidR="00E1356E" w:rsidRPr="00783BFB" w:rsidRDefault="004C091A" w:rsidP="00E1356E">
      <w:pPr>
        <w:pStyle w:val="Heading2"/>
      </w:pPr>
      <w:bookmarkStart w:id="5" w:name="_Toc151974370"/>
      <w:r w:rsidRPr="00783BFB">
        <w:lastRenderedPageBreak/>
        <w:t>Bijlagen</w:t>
      </w:r>
      <w:bookmarkEnd w:id="5"/>
    </w:p>
    <w:sectPr w:rsidR="00E1356E" w:rsidRPr="00783BFB" w:rsidSect="002814A7">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2A376" w14:textId="77777777" w:rsidR="00500063" w:rsidRDefault="00500063" w:rsidP="00203C3D">
      <w:pPr>
        <w:spacing w:after="0" w:line="240" w:lineRule="auto"/>
      </w:pPr>
      <w:r>
        <w:separator/>
      </w:r>
    </w:p>
  </w:endnote>
  <w:endnote w:type="continuationSeparator" w:id="0">
    <w:p w14:paraId="05F1C14A" w14:textId="77777777" w:rsidR="00500063" w:rsidRDefault="00500063" w:rsidP="0020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3893"/>
      <w:docPartObj>
        <w:docPartGallery w:val="Page Numbers (Bottom of Page)"/>
        <w:docPartUnique/>
      </w:docPartObj>
    </w:sdtPr>
    <w:sdtEndPr>
      <w:rPr>
        <w:noProof/>
      </w:rPr>
    </w:sdtEndPr>
    <w:sdtContent>
      <w:p w14:paraId="750A662D" w14:textId="0D1F41C8" w:rsidR="00203C3D" w:rsidRDefault="00203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75E90" w14:textId="77777777" w:rsidR="00203C3D" w:rsidRDefault="00203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7490" w14:textId="77777777" w:rsidR="00500063" w:rsidRDefault="00500063" w:rsidP="00203C3D">
      <w:pPr>
        <w:spacing w:after="0" w:line="240" w:lineRule="auto"/>
      </w:pPr>
      <w:r>
        <w:separator/>
      </w:r>
    </w:p>
  </w:footnote>
  <w:footnote w:type="continuationSeparator" w:id="0">
    <w:p w14:paraId="1A1B63D8" w14:textId="77777777" w:rsidR="00500063" w:rsidRDefault="00500063" w:rsidP="00203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D21"/>
    <w:multiLevelType w:val="hybridMultilevel"/>
    <w:tmpl w:val="526EB024"/>
    <w:lvl w:ilvl="0" w:tplc="6E041414">
      <w:start w:val="1"/>
      <w:numFmt w:val="decimal"/>
      <w:lvlText w:val="[%1]"/>
      <w:lvlJc w:val="left"/>
      <w:pPr>
        <w:ind w:left="36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B331C8"/>
    <w:multiLevelType w:val="hybridMultilevel"/>
    <w:tmpl w:val="295CF1BE"/>
    <w:lvl w:ilvl="0" w:tplc="B02284B4">
      <w:start w:val="1"/>
      <w:numFmt w:val="decimal"/>
      <w:lvlText w:val="[%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F02093"/>
    <w:multiLevelType w:val="hybridMultilevel"/>
    <w:tmpl w:val="17684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B129F"/>
    <w:multiLevelType w:val="hybridMultilevel"/>
    <w:tmpl w:val="1C264C94"/>
    <w:lvl w:ilvl="0" w:tplc="B02284B4">
      <w:start w:val="1"/>
      <w:numFmt w:val="decimal"/>
      <w:lvlText w:val="[%1] "/>
      <w:lvlJc w:val="left"/>
      <w:pPr>
        <w:ind w:left="36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034FF6"/>
    <w:multiLevelType w:val="hybridMultilevel"/>
    <w:tmpl w:val="A460640A"/>
    <w:lvl w:ilvl="0" w:tplc="B02284B4">
      <w:start w:val="1"/>
      <w:numFmt w:val="decimal"/>
      <w:lvlText w:val="[%1] "/>
      <w:lvlJc w:val="left"/>
      <w:pPr>
        <w:ind w:left="36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5792480">
    <w:abstractNumId w:val="0"/>
  </w:num>
  <w:num w:numId="2" w16cid:durableId="795835292">
    <w:abstractNumId w:val="4"/>
  </w:num>
  <w:num w:numId="3" w16cid:durableId="628517131">
    <w:abstractNumId w:val="3"/>
  </w:num>
  <w:num w:numId="4" w16cid:durableId="448549139">
    <w:abstractNumId w:val="1"/>
  </w:num>
  <w:num w:numId="5" w16cid:durableId="195736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58"/>
    <w:rsid w:val="0003123E"/>
    <w:rsid w:val="00054AD3"/>
    <w:rsid w:val="00055496"/>
    <w:rsid w:val="00056FB8"/>
    <w:rsid w:val="0007180C"/>
    <w:rsid w:val="00093262"/>
    <w:rsid w:val="00097A22"/>
    <w:rsid w:val="000A77F2"/>
    <w:rsid w:val="000B0023"/>
    <w:rsid w:val="000B21CC"/>
    <w:rsid w:val="000B237E"/>
    <w:rsid w:val="000E1852"/>
    <w:rsid w:val="000E3A72"/>
    <w:rsid w:val="0011349D"/>
    <w:rsid w:val="001137ED"/>
    <w:rsid w:val="00114A76"/>
    <w:rsid w:val="00132609"/>
    <w:rsid w:val="00151CAC"/>
    <w:rsid w:val="0016544E"/>
    <w:rsid w:val="00165E77"/>
    <w:rsid w:val="0016656C"/>
    <w:rsid w:val="00166BB5"/>
    <w:rsid w:val="00174EF3"/>
    <w:rsid w:val="001875E0"/>
    <w:rsid w:val="00193E62"/>
    <w:rsid w:val="001C193A"/>
    <w:rsid w:val="001C1B0E"/>
    <w:rsid w:val="001C34FC"/>
    <w:rsid w:val="001D2F08"/>
    <w:rsid w:val="001D507C"/>
    <w:rsid w:val="001E4354"/>
    <w:rsid w:val="001E6390"/>
    <w:rsid w:val="001F1F9F"/>
    <w:rsid w:val="001F30CB"/>
    <w:rsid w:val="001F4E58"/>
    <w:rsid w:val="001F7C99"/>
    <w:rsid w:val="00203C3D"/>
    <w:rsid w:val="00207F01"/>
    <w:rsid w:val="00212359"/>
    <w:rsid w:val="00215286"/>
    <w:rsid w:val="00220CD8"/>
    <w:rsid w:val="00222F55"/>
    <w:rsid w:val="00225CCB"/>
    <w:rsid w:val="0023506C"/>
    <w:rsid w:val="002408C2"/>
    <w:rsid w:val="00241FD5"/>
    <w:rsid w:val="00250C4A"/>
    <w:rsid w:val="00251E68"/>
    <w:rsid w:val="0026151C"/>
    <w:rsid w:val="0026462A"/>
    <w:rsid w:val="00265411"/>
    <w:rsid w:val="00265895"/>
    <w:rsid w:val="00266213"/>
    <w:rsid w:val="002814A7"/>
    <w:rsid w:val="0029138A"/>
    <w:rsid w:val="002A0D50"/>
    <w:rsid w:val="002B647C"/>
    <w:rsid w:val="002C4DF2"/>
    <w:rsid w:val="002F2ED9"/>
    <w:rsid w:val="0030318C"/>
    <w:rsid w:val="0031235A"/>
    <w:rsid w:val="00320372"/>
    <w:rsid w:val="00336EE8"/>
    <w:rsid w:val="003427F8"/>
    <w:rsid w:val="003441E8"/>
    <w:rsid w:val="00345C19"/>
    <w:rsid w:val="00373888"/>
    <w:rsid w:val="00393570"/>
    <w:rsid w:val="003D6FB4"/>
    <w:rsid w:val="003D7A5B"/>
    <w:rsid w:val="003E2601"/>
    <w:rsid w:val="003F29F5"/>
    <w:rsid w:val="00406DD5"/>
    <w:rsid w:val="00432637"/>
    <w:rsid w:val="00456915"/>
    <w:rsid w:val="0045781D"/>
    <w:rsid w:val="00474903"/>
    <w:rsid w:val="00492020"/>
    <w:rsid w:val="004A462E"/>
    <w:rsid w:val="004C091A"/>
    <w:rsid w:val="004F4E38"/>
    <w:rsid w:val="004F7691"/>
    <w:rsid w:val="004F7E57"/>
    <w:rsid w:val="00500063"/>
    <w:rsid w:val="00503118"/>
    <w:rsid w:val="00503D5E"/>
    <w:rsid w:val="005407F9"/>
    <w:rsid w:val="00550C0A"/>
    <w:rsid w:val="00564FAC"/>
    <w:rsid w:val="005651ED"/>
    <w:rsid w:val="00592F64"/>
    <w:rsid w:val="005A7681"/>
    <w:rsid w:val="005D28E4"/>
    <w:rsid w:val="005F1D8E"/>
    <w:rsid w:val="00611771"/>
    <w:rsid w:val="00614544"/>
    <w:rsid w:val="00635192"/>
    <w:rsid w:val="00643BC7"/>
    <w:rsid w:val="00660B52"/>
    <w:rsid w:val="00685524"/>
    <w:rsid w:val="006A0FAF"/>
    <w:rsid w:val="006B6E2C"/>
    <w:rsid w:val="006B7C78"/>
    <w:rsid w:val="006C2950"/>
    <w:rsid w:val="006C5C12"/>
    <w:rsid w:val="006E7382"/>
    <w:rsid w:val="006F16D1"/>
    <w:rsid w:val="006F2575"/>
    <w:rsid w:val="007036B8"/>
    <w:rsid w:val="007109E5"/>
    <w:rsid w:val="007135AF"/>
    <w:rsid w:val="00743F28"/>
    <w:rsid w:val="00773C18"/>
    <w:rsid w:val="00783BFB"/>
    <w:rsid w:val="007D6F5A"/>
    <w:rsid w:val="00812BEB"/>
    <w:rsid w:val="008139C9"/>
    <w:rsid w:val="00820B14"/>
    <w:rsid w:val="008326CD"/>
    <w:rsid w:val="00837ABC"/>
    <w:rsid w:val="00852688"/>
    <w:rsid w:val="008530EE"/>
    <w:rsid w:val="008570E3"/>
    <w:rsid w:val="00862882"/>
    <w:rsid w:val="00865A97"/>
    <w:rsid w:val="00884A31"/>
    <w:rsid w:val="00895A8D"/>
    <w:rsid w:val="008A2E3E"/>
    <w:rsid w:val="008B7745"/>
    <w:rsid w:val="008E428F"/>
    <w:rsid w:val="008F2416"/>
    <w:rsid w:val="0090426D"/>
    <w:rsid w:val="00910243"/>
    <w:rsid w:val="00914405"/>
    <w:rsid w:val="00926C61"/>
    <w:rsid w:val="00932195"/>
    <w:rsid w:val="009517AF"/>
    <w:rsid w:val="00952469"/>
    <w:rsid w:val="00956CD3"/>
    <w:rsid w:val="00973A5E"/>
    <w:rsid w:val="009821B7"/>
    <w:rsid w:val="009B0D8C"/>
    <w:rsid w:val="009B60FB"/>
    <w:rsid w:val="009D6E91"/>
    <w:rsid w:val="009E2AF8"/>
    <w:rsid w:val="00A07A9D"/>
    <w:rsid w:val="00A21900"/>
    <w:rsid w:val="00A225BF"/>
    <w:rsid w:val="00A3328D"/>
    <w:rsid w:val="00A35AC3"/>
    <w:rsid w:val="00A42668"/>
    <w:rsid w:val="00A42DB8"/>
    <w:rsid w:val="00A46BC1"/>
    <w:rsid w:val="00A47A05"/>
    <w:rsid w:val="00A570E5"/>
    <w:rsid w:val="00A60621"/>
    <w:rsid w:val="00A61736"/>
    <w:rsid w:val="00A67CAF"/>
    <w:rsid w:val="00A77BF9"/>
    <w:rsid w:val="00A81B20"/>
    <w:rsid w:val="00A87620"/>
    <w:rsid w:val="00AA24F6"/>
    <w:rsid w:val="00AA2D43"/>
    <w:rsid w:val="00AA4EAD"/>
    <w:rsid w:val="00AB66D6"/>
    <w:rsid w:val="00AC124A"/>
    <w:rsid w:val="00AC1B72"/>
    <w:rsid w:val="00AC1C66"/>
    <w:rsid w:val="00AD7039"/>
    <w:rsid w:val="00AE253F"/>
    <w:rsid w:val="00B04357"/>
    <w:rsid w:val="00B10491"/>
    <w:rsid w:val="00B1523F"/>
    <w:rsid w:val="00B21451"/>
    <w:rsid w:val="00B22B51"/>
    <w:rsid w:val="00B24F38"/>
    <w:rsid w:val="00B347CB"/>
    <w:rsid w:val="00B36588"/>
    <w:rsid w:val="00B41886"/>
    <w:rsid w:val="00B419FA"/>
    <w:rsid w:val="00B57F9D"/>
    <w:rsid w:val="00B71A15"/>
    <w:rsid w:val="00B72951"/>
    <w:rsid w:val="00BB0FA1"/>
    <w:rsid w:val="00BC76CE"/>
    <w:rsid w:val="00BD1576"/>
    <w:rsid w:val="00BF276E"/>
    <w:rsid w:val="00BF77BB"/>
    <w:rsid w:val="00C03316"/>
    <w:rsid w:val="00C10DD3"/>
    <w:rsid w:val="00C21736"/>
    <w:rsid w:val="00C4405E"/>
    <w:rsid w:val="00C5712E"/>
    <w:rsid w:val="00C826CA"/>
    <w:rsid w:val="00C94382"/>
    <w:rsid w:val="00C9461C"/>
    <w:rsid w:val="00C95922"/>
    <w:rsid w:val="00CA0C4D"/>
    <w:rsid w:val="00CA3BA5"/>
    <w:rsid w:val="00CA789A"/>
    <w:rsid w:val="00CC4F65"/>
    <w:rsid w:val="00CD26DE"/>
    <w:rsid w:val="00CD4B24"/>
    <w:rsid w:val="00CD51FA"/>
    <w:rsid w:val="00CD7CA9"/>
    <w:rsid w:val="00CF4A98"/>
    <w:rsid w:val="00D01DBB"/>
    <w:rsid w:val="00D100E6"/>
    <w:rsid w:val="00D10AB7"/>
    <w:rsid w:val="00D26A7E"/>
    <w:rsid w:val="00D35E12"/>
    <w:rsid w:val="00D61C63"/>
    <w:rsid w:val="00D72DEB"/>
    <w:rsid w:val="00D91C7C"/>
    <w:rsid w:val="00DA0DEA"/>
    <w:rsid w:val="00DB16E6"/>
    <w:rsid w:val="00DB2631"/>
    <w:rsid w:val="00DD5B2A"/>
    <w:rsid w:val="00E1044F"/>
    <w:rsid w:val="00E12E61"/>
    <w:rsid w:val="00E1356E"/>
    <w:rsid w:val="00E400A9"/>
    <w:rsid w:val="00E42C39"/>
    <w:rsid w:val="00E528F8"/>
    <w:rsid w:val="00E77B43"/>
    <w:rsid w:val="00E86CE5"/>
    <w:rsid w:val="00EA4BDD"/>
    <w:rsid w:val="00EC7D09"/>
    <w:rsid w:val="00ED0185"/>
    <w:rsid w:val="00ED3255"/>
    <w:rsid w:val="00EE38A1"/>
    <w:rsid w:val="00EF4865"/>
    <w:rsid w:val="00F00FCB"/>
    <w:rsid w:val="00F10AA9"/>
    <w:rsid w:val="00F21892"/>
    <w:rsid w:val="00F43611"/>
    <w:rsid w:val="00F55042"/>
    <w:rsid w:val="00F57923"/>
    <w:rsid w:val="00F846AB"/>
    <w:rsid w:val="00FA58CA"/>
    <w:rsid w:val="00FB39E1"/>
    <w:rsid w:val="00FC46FF"/>
    <w:rsid w:val="00FE0B48"/>
    <w:rsid w:val="00FE54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98D1"/>
  <w15:chartTrackingRefBased/>
  <w15:docId w15:val="{D6D8F4B7-D733-460C-A190-83341043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888"/>
  </w:style>
  <w:style w:type="paragraph" w:styleId="Heading1">
    <w:name w:val="heading 1"/>
    <w:basedOn w:val="Normal"/>
    <w:next w:val="Normal"/>
    <w:link w:val="Heading1Char"/>
    <w:uiPriority w:val="9"/>
    <w:qFormat/>
    <w:rsid w:val="00EC7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4BDD"/>
    <w:pPr>
      <w:spacing w:before="100" w:beforeAutospacing="1" w:after="100" w:afterAutospacing="1" w:line="240" w:lineRule="auto"/>
      <w:outlineLvl w:val="1"/>
    </w:pPr>
    <w:rPr>
      <w:rFonts w:asciiTheme="majorHAnsi" w:eastAsia="Times New Roman" w:hAnsiTheme="majorHAnsi" w:cstheme="majorHAnsi"/>
      <w:color w:val="2E74B5" w:themeColor="accent5" w:themeShade="BF"/>
      <w:sz w:val="30"/>
      <w:szCs w:val="28"/>
      <w:lang w:val="nl-NL" w:eastAsia="en-NL"/>
    </w:rPr>
  </w:style>
  <w:style w:type="paragraph" w:styleId="Heading3">
    <w:name w:val="heading 3"/>
    <w:basedOn w:val="Normal"/>
    <w:next w:val="Normal"/>
    <w:link w:val="Heading3Char"/>
    <w:uiPriority w:val="9"/>
    <w:unhideWhenUsed/>
    <w:qFormat/>
    <w:rsid w:val="00C21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BDD"/>
    <w:rPr>
      <w:rFonts w:asciiTheme="majorHAnsi" w:eastAsia="Times New Roman" w:hAnsiTheme="majorHAnsi" w:cstheme="majorHAnsi"/>
      <w:color w:val="2E74B5" w:themeColor="accent5" w:themeShade="BF"/>
      <w:sz w:val="30"/>
      <w:szCs w:val="28"/>
      <w:lang w:val="nl-NL" w:eastAsia="en-NL"/>
    </w:rPr>
  </w:style>
  <w:style w:type="paragraph" w:styleId="ListParagraph">
    <w:name w:val="List Paragraph"/>
    <w:basedOn w:val="Normal"/>
    <w:uiPriority w:val="34"/>
    <w:qFormat/>
    <w:rsid w:val="00373888"/>
    <w:pPr>
      <w:ind w:left="720"/>
      <w:contextualSpacing/>
    </w:pPr>
  </w:style>
  <w:style w:type="paragraph" w:styleId="Header">
    <w:name w:val="header"/>
    <w:basedOn w:val="Normal"/>
    <w:link w:val="HeaderChar"/>
    <w:uiPriority w:val="99"/>
    <w:unhideWhenUsed/>
    <w:rsid w:val="00203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C3D"/>
  </w:style>
  <w:style w:type="paragraph" w:styleId="Footer">
    <w:name w:val="footer"/>
    <w:basedOn w:val="Normal"/>
    <w:link w:val="FooterChar"/>
    <w:uiPriority w:val="99"/>
    <w:unhideWhenUsed/>
    <w:rsid w:val="00203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C3D"/>
  </w:style>
  <w:style w:type="character" w:customStyle="1" w:styleId="Heading1Char">
    <w:name w:val="Heading 1 Char"/>
    <w:basedOn w:val="DefaultParagraphFont"/>
    <w:link w:val="Heading1"/>
    <w:uiPriority w:val="9"/>
    <w:rsid w:val="00EC7D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7D09"/>
    <w:pPr>
      <w:outlineLvl w:val="9"/>
    </w:pPr>
    <w:rPr>
      <w:kern w:val="0"/>
      <w:lang w:val="en-US"/>
      <w14:ligatures w14:val="none"/>
    </w:rPr>
  </w:style>
  <w:style w:type="paragraph" w:styleId="TOC2">
    <w:name w:val="toc 2"/>
    <w:basedOn w:val="Normal"/>
    <w:next w:val="Normal"/>
    <w:autoRedefine/>
    <w:uiPriority w:val="39"/>
    <w:unhideWhenUsed/>
    <w:rsid w:val="00EC7D09"/>
    <w:pPr>
      <w:spacing w:after="100"/>
      <w:ind w:left="220"/>
    </w:pPr>
  </w:style>
  <w:style w:type="character" w:styleId="Hyperlink">
    <w:name w:val="Hyperlink"/>
    <w:basedOn w:val="DefaultParagraphFont"/>
    <w:uiPriority w:val="99"/>
    <w:unhideWhenUsed/>
    <w:rsid w:val="00EC7D09"/>
    <w:rPr>
      <w:color w:val="0563C1" w:themeColor="hyperlink"/>
      <w:u w:val="single"/>
    </w:rPr>
  </w:style>
  <w:style w:type="character" w:customStyle="1" w:styleId="Heading3Char">
    <w:name w:val="Heading 3 Char"/>
    <w:basedOn w:val="DefaultParagraphFont"/>
    <w:link w:val="Heading3"/>
    <w:uiPriority w:val="9"/>
    <w:rsid w:val="00C2173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12BEB"/>
    <w:rPr>
      <w:color w:val="605E5C"/>
      <w:shd w:val="clear" w:color="auto" w:fill="E1DFDD"/>
    </w:rPr>
  </w:style>
  <w:style w:type="character" w:styleId="FollowedHyperlink">
    <w:name w:val="FollowedHyperlink"/>
    <w:basedOn w:val="DefaultParagraphFont"/>
    <w:uiPriority w:val="99"/>
    <w:semiHidden/>
    <w:unhideWhenUsed/>
    <w:rsid w:val="00B04357"/>
    <w:rPr>
      <w:color w:val="954F72" w:themeColor="followedHyperlink"/>
      <w:u w:val="single"/>
    </w:rPr>
  </w:style>
  <w:style w:type="paragraph" w:styleId="Caption">
    <w:name w:val="caption"/>
    <w:basedOn w:val="Normal"/>
    <w:next w:val="Normal"/>
    <w:uiPriority w:val="35"/>
    <w:unhideWhenUsed/>
    <w:qFormat/>
    <w:rsid w:val="00265411"/>
    <w:pPr>
      <w:spacing w:after="200" w:line="240" w:lineRule="auto"/>
    </w:pPr>
    <w:rPr>
      <w:i/>
      <w:iCs/>
      <w:color w:val="44546A" w:themeColor="text2"/>
      <w:sz w:val="18"/>
      <w:szCs w:val="18"/>
    </w:rPr>
  </w:style>
  <w:style w:type="table" w:styleId="TableGrid">
    <w:name w:val="Table Grid"/>
    <w:basedOn w:val="TableNormal"/>
    <w:uiPriority w:val="39"/>
    <w:rsid w:val="0029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E528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5">
    <w:name w:val="Grid Table 6 Colorful Accent 5"/>
    <w:basedOn w:val="TableNormal"/>
    <w:uiPriority w:val="51"/>
    <w:rsid w:val="001D2F0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B104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19322">
      <w:bodyDiv w:val="1"/>
      <w:marLeft w:val="0"/>
      <w:marRight w:val="0"/>
      <w:marTop w:val="0"/>
      <w:marBottom w:val="0"/>
      <w:divBdr>
        <w:top w:val="none" w:sz="0" w:space="0" w:color="auto"/>
        <w:left w:val="none" w:sz="0" w:space="0" w:color="auto"/>
        <w:bottom w:val="none" w:sz="0" w:space="0" w:color="auto"/>
        <w:right w:val="none" w:sz="0" w:space="0" w:color="auto"/>
      </w:divBdr>
      <w:divsChild>
        <w:div w:id="785277973">
          <w:marLeft w:val="0"/>
          <w:marRight w:val="0"/>
          <w:marTop w:val="0"/>
          <w:marBottom w:val="0"/>
          <w:divBdr>
            <w:top w:val="none" w:sz="0" w:space="0" w:color="auto"/>
            <w:left w:val="none" w:sz="0" w:space="0" w:color="auto"/>
            <w:bottom w:val="none" w:sz="0" w:space="0" w:color="auto"/>
            <w:right w:val="none" w:sz="0" w:space="0" w:color="auto"/>
          </w:divBdr>
        </w:div>
      </w:divsChild>
    </w:div>
    <w:div w:id="1782215273">
      <w:bodyDiv w:val="1"/>
      <w:marLeft w:val="0"/>
      <w:marRight w:val="0"/>
      <w:marTop w:val="0"/>
      <w:marBottom w:val="0"/>
      <w:divBdr>
        <w:top w:val="none" w:sz="0" w:space="0" w:color="auto"/>
        <w:left w:val="none" w:sz="0" w:space="0" w:color="auto"/>
        <w:bottom w:val="none" w:sz="0" w:space="0" w:color="auto"/>
        <w:right w:val="none" w:sz="0" w:space="0" w:color="auto"/>
      </w:divBdr>
      <w:divsChild>
        <w:div w:id="1568414037">
          <w:marLeft w:val="0"/>
          <w:marRight w:val="0"/>
          <w:marTop w:val="0"/>
          <w:marBottom w:val="0"/>
          <w:divBdr>
            <w:top w:val="none" w:sz="0" w:space="0" w:color="auto"/>
            <w:left w:val="none" w:sz="0" w:space="0" w:color="auto"/>
            <w:bottom w:val="none" w:sz="0" w:space="0" w:color="auto"/>
            <w:right w:val="none" w:sz="0" w:space="0" w:color="auto"/>
          </w:divBdr>
        </w:div>
      </w:divsChild>
    </w:div>
    <w:div w:id="2054227395">
      <w:bodyDiv w:val="1"/>
      <w:marLeft w:val="0"/>
      <w:marRight w:val="0"/>
      <w:marTop w:val="0"/>
      <w:marBottom w:val="0"/>
      <w:divBdr>
        <w:top w:val="none" w:sz="0" w:space="0" w:color="auto"/>
        <w:left w:val="none" w:sz="0" w:space="0" w:color="auto"/>
        <w:bottom w:val="none" w:sz="0" w:space="0" w:color="auto"/>
        <w:right w:val="none" w:sz="0" w:space="0" w:color="auto"/>
      </w:divBdr>
    </w:div>
    <w:div w:id="205430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t.kuleuven.be/wetenschapinbreedbeeld/lesmateriaal_biochemie/waaromisbloedrood/bloed_roo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B978-0-12-387730-7.0001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probability-concepts-explained-maximum-likelihood-estimation-c7b4342fdbb1" TargetMode="External"/><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hyperlink" Target="https://doi.org/10.1186/1748-7188-7-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ast.ncbi.nlm.nih.gov/Blast.cgi?PROGRAM=blastp&amp;PAGE_TYPE=BlastSearch&amp;LINK_LOC=blas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CA149-42F7-4ECB-AB8F-36A40434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10</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Fruitema, Kalle</dc:creator>
  <cp:keywords/>
  <dc:description/>
  <cp:lastModifiedBy>Fruitema, Kalle</cp:lastModifiedBy>
  <cp:revision>237</cp:revision>
  <dcterms:created xsi:type="dcterms:W3CDTF">2023-11-27T09:37:00Z</dcterms:created>
  <dcterms:modified xsi:type="dcterms:W3CDTF">2023-12-01T18:31:00Z</dcterms:modified>
</cp:coreProperties>
</file>