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PROTOCOLO DE CIRURGIA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567" w:right="-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 CEO IRÁ ATENDER: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Exodontia de 3º molar em boca, dentes anquilosados e dentes inclusos/semi-inclusos – priorizar casos com sintomatologia;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Apicetomias e obturação retrógrada;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Frenectomia lingual e labial e correção de bridas;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Ulectomias;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Osteotomia corretiva;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Cirurgia de tecidos duros e moles (torus palatino e mandibular, cistos, outros);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Cirurgia pré-protética;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Biópsias;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Lesões brancas e vermelhas, lesões ulcerosas e/ou que persistirem 2 a 3 semanas acompanhadas de endurecimento e sangramento, lesões malignas;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medicamentoso de nevralgias faciais;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Drenagem de abcesso de boca e anexos;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cirúrgico de fístula intra/extra-oral;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Excisão de rânula ou fenômeno de retenção salivar;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40" w:lineRule="auto"/>
        <w:ind w:left="-567" w:right="-71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Alveolotomia/alveolectomia (por arco dentário);</w:t>
      </w:r>
    </w:p>
    <w:p w:rsidR="00000000" w:rsidDel="00000000" w:rsidP="00000000" w:rsidRDefault="00000000" w:rsidRPr="00000000" w14:paraId="00000011">
      <w:pPr>
        <w:pageBreakBefore w:val="0"/>
        <w:ind w:left="-567" w:right="-28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-567" w:right="-2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CRITÉRIOS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qualquer procedimento cirúrgico faz-se necessário a verificação da pressão arterial, constatando-se que o paciente apresenta plenas condições de saúde cardiovascular será dada sequência ao tratamento de cirurgia, caso contrário será realizada: prescrição medicamentosa, encaminhamento para acompanhamento médico.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paciente será encaminhado para o CEO com pelo menos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uma radiografia periapical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deverá ser avaliada pelo CD, que solicitará eventuais exames complementares caso julgue necessário.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medicação e prescrição pré, trans e pós-cirúrgica é decidida pelo CD, e esta será repassada aos pacientes bem como os cuidados pós-operatórios.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Unidade Básica deverá ser responsável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situação de emergência do usuário enquanto o mesmo aguarda agendamento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CEO e pela adequação do meio bucal previamente ao atendimento.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Ocorrendo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complicações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fraturas dentárias e ósseas ou comunicações buco-sinusais no trans-cirúrgico em Unidades Básicas, o paciente será medicado e encaminhado para o atendimento no CEO.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paciente deve ser orientado em uma consulta prévia na Unidade Básica sobre o procedimento a ser realizado no CEO.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o paciente estiver com o aparelho ortodôntico, e necessitar extrações, o paciente deve vir na consulta com o fio ortodôntico previamente removido.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ão enviar extrações de dentes que devem ser removidos na UBS (cirurgias envolvendo técnica fechada em pacientes estáveis), do contrário, serão contra-referenciados ao CD da UBS.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casos de ulcerações, remover o agente causal como: arestas de dentes, raízes residuais e prótese mal adaptada. Reavaliar o caso antes do encaminhamento para a especialidade;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-284"/>
        </w:tabs>
        <w:spacing w:after="0" w:lineRule="auto"/>
        <w:ind w:left="-567" w:right="-71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CD da UBS poderá remover os pontos das cirurgias realizadas no CEO, exceto, quando o dentista responsável orientar o paciente para retornar no CEO para avaliação e retirada pelo próprio profissional;</w:t>
      </w:r>
    </w:p>
    <w:p w:rsidR="00000000" w:rsidDel="00000000" w:rsidP="00000000" w:rsidRDefault="00000000" w:rsidRPr="00000000" w14:paraId="0000001D">
      <w:pPr>
        <w:pageBreakBefore w:val="0"/>
        <w:ind w:right="-2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-567" w:right="-285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PREENCHIMENTO DA REFERÊNCIA/CONTRA REFERÊNCIA: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Solicitação de consulta via CONSULFARMA, na especialidade desejada é de responsabilidade da equipe de saúde bucal da unidade de saúde da Atenção Básica, bem como a entrega de uma via e aviso aos usuários da solicitação de encaminhamento para a especialdade.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encaminhamento, descrever detalhadamente o procedimento solicitado, constandona justificativa: diagnóstico definitivo ou provável acrescido de informações relevantes ao caso como medicações utilizadas para o caso, quadros infecciosos/inflamatórios recorrentes à condição, procedimentos relevantes realizados para o tratamento do quadro até o agendamento com a especialidade solicitada; e condições especiais que priorizem o agendamento.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momento do encaminhamento: confirmar o telefone do paciente (se possível, dois números).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regulação, o agendamento será feito pelo CEO, via telefone diretamente com o usuário.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falta na consulta especializada, ou não agendamento do paciente por contato telefônico incorreto ou desatualizado ou por não atendimento do mesmo, a UBS é responsável por reencaminhar o paciente.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0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 referência será encaminhada junto com o paciente – de responsabilidade do mesmo - para retorno e acompanhamento no CEO.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84"/>
        </w:tabs>
        <w:spacing w:after="55" w:before="0" w:line="259" w:lineRule="auto"/>
        <w:ind w:left="-284" w:right="-852" w:hanging="283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-567" w:right="-2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PRÉ-REQUISITOS PARA O ENCAMINHAMENTO: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40" w:lineRule="auto"/>
        <w:ind w:left="-567" w:right="-2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0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Antes de encaminhado, o paciente deverá receber na unidade básica: adequação do meio bucal com remoção dos fatores retentivos de placa, selamento de cavidades, instruções de higiene oral, profilaxia e controle da placa e cálculo supra-gengival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0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tratamento de urgência como abcessos, por exemplo, deve se realizar a devida intervenção e medicação anti-infecciosa preferencialmente na unidade básica de saúde com o intuito de aliviar os sintomas do paciente antes de encaminhá-lo ao serviço especializado.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0" w:right="-285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-567" w:right="-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CASOS QUE “NÃO” DEVEM SER ENCAMINHADOS: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59" w:lineRule="auto"/>
        <w:ind w:left="284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sem adequação do meio bucal (com cáries, cavidades retentivas, etc).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59" w:lineRule="auto"/>
        <w:ind w:left="284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Exodontias simples;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59" w:lineRule="auto"/>
        <w:ind w:left="284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Condições de saúde geral do paciente que impossibilitem os procedimentos cirúrgicos até que a avaliação médica e devido tratamento possibilitem sua inclusão e encaminhamento;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59" w:lineRule="auto"/>
        <w:ind w:left="284" w:right="-285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serão realizados os procedimentos para ambiente hospitalar.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55" w:before="0" w:line="259" w:lineRule="auto"/>
        <w:ind w:left="284" w:right="-285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79720" cy="29927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99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588" w:top="2552" w:left="1418" w:right="1418" w:header="851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Av. Medianeira, nº 355 · Centro · Santa Maria/RS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CEP: 97010-005 · Tel.: (55) 3921.7095 · E-mail: saude@santamaria.rs.gov.br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www.santamaria.rs.gov.br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ESTADO DO RIO GRANDE DO SUL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4304030</wp:posOffset>
          </wp:positionH>
          <wp:positionV relativeFrom="paragraph">
            <wp:posOffset>-123824</wp:posOffset>
          </wp:positionV>
          <wp:extent cx="1508760" cy="81978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8760" cy="819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PREFEITURA MUNICIPAL DE SANTA MARIA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SECRETARIA DE MUNICÍPIO DE SAÚDE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