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B3A6B"/>
          <w:sz w:val="56"/>
          <w:szCs w:val="56"/>
        </w:rPr>
        <w:t xml:space="preserve">LevelUp Edu</w:t>
      </w:r>
    </w:p>
    <w:p>
      <w:pPr>
        <w:spacing w:after="600"/>
        <w:jc w:val="center"/>
      </w:pPr>
      <w:r>
        <w:rPr>
          <w:rFonts w:ascii="Calibri" w:cs="Calibri" w:eastAsia="Calibri" w:hAnsi="Calibri"/>
          <w:b/>
          <w:bCs/>
          <w:color w:val="E8571E"/>
          <w:spacing w:val="80"/>
          <w:sz w:val="22"/>
          <w:szCs w:val="22"/>
        </w:rPr>
        <w:t xml:space="preserve">MASTERCLASS SERIES  •  VOLUME 2</w:t>
      </w:r>
    </w:p>
    <w:p>
      <w:pPr>
        <w:pBdr>
          <w:bottom w:val="single" w:color="E8571E" w:sz="24" w:space="1"/>
        </w:pBdr>
        <w:spacing w:after="400"/>
        <w:jc w:val="center"/>
      </w:pPr>
      <w:r>
        <w:rPr>
          <w:rFonts w:ascii="Calibri" w:cs="Calibri" w:eastAsia="Calibri" w:hAnsi="Calibri"/>
        </w:rPr>
        <w:t xml:space="preserve"/>
      </w:r>
    </w:p>
    <w:p>
      <w:pPr>
        <w:spacing w:after="200" w:before="600"/>
        <w:jc w:val="center"/>
      </w:pPr>
      <w:r>
        <w:rPr>
          <w:rFonts w:ascii="Calibri" w:cs="Calibri" w:eastAsia="Calibri" w:hAnsi="Calibri"/>
          <w:b/>
          <w:bCs/>
          <w:color w:val="1B3A6B"/>
          <w:sz w:val="64"/>
          <w:szCs w:val="64"/>
        </w:rPr>
        <w:t xml:space="preserve">Databricks &amp; PySpark</w:t>
      </w:r>
    </w:p>
    <w:p>
      <w:pPr>
        <w:spacing w:after="200"/>
        <w:jc w:val="center"/>
      </w:pPr>
      <w:r>
        <w:rPr>
          <w:rFonts w:ascii="Calibri" w:cs="Calibri" w:eastAsia="Calibri" w:hAnsi="Calibri"/>
          <w:b/>
          <w:bCs/>
          <w:color w:val="1F1F1F"/>
          <w:sz w:val="44"/>
          <w:szCs w:val="44"/>
        </w:rPr>
        <w:t xml:space="preserve">100 Real-Time Scenario</w:t>
      </w:r>
    </w:p>
    <w:p>
      <w:pPr>
        <w:spacing w:after="200"/>
        <w:jc w:val="center"/>
      </w:pPr>
      <w:r>
        <w:rPr>
          <w:rFonts w:ascii="Calibri" w:cs="Calibri" w:eastAsia="Calibri" w:hAnsi="Calibri"/>
          <w:b/>
          <w:bCs/>
          <w:color w:val="1F1F1F"/>
          <w:sz w:val="44"/>
          <w:szCs w:val="44"/>
        </w:rPr>
        <w:t xml:space="preserve">Interview Questions</w:t>
      </w:r>
    </w:p>
    <w:p>
      <w:pPr>
        <w:spacing w:after="1000"/>
        <w:jc w:val="center"/>
      </w:pPr>
      <w:r>
        <w:rPr>
          <w:rFonts w:ascii="Calibri" w:cs="Calibri" w:eastAsia="Calibri" w:hAnsi="Calibri"/>
          <w:i/>
          <w:iCs/>
          <w:color w:val="595959"/>
          <w:sz w:val="24"/>
          <w:szCs w:val="24"/>
        </w:rPr>
        <w:t xml:space="preserve">Advanced • Production-Grade • Scenario-Based</w:t>
      </w:r>
    </w:p>
    <w:p>
      <w:pPr>
        <w:spacing w:after="100" w:before="400"/>
        <w:jc w:val="center"/>
      </w:pPr>
      <w:r>
        <w:rPr>
          <w:rFonts w:ascii="Calibri" w:cs="Calibri" w:eastAsia="Calibri" w:hAnsi="Calibri"/>
          <w:color w:val="595959"/>
          <w:sz w:val="20"/>
          <w:szCs w:val="20"/>
        </w:rPr>
        <w:t xml:space="preserve">Compiled by</w:t>
      </w:r>
    </w:p>
    <w:p>
      <w:pPr>
        <w:spacing w:after="80"/>
        <w:jc w:val="center"/>
      </w:pPr>
      <w:r>
        <w:rPr>
          <w:rFonts w:ascii="Calibri" w:cs="Calibri" w:eastAsia="Calibri" w:hAnsi="Calibri"/>
          <w:b/>
          <w:bCs/>
          <w:color w:val="1B3A6B"/>
          <w:sz w:val="32"/>
          <w:szCs w:val="32"/>
        </w:rPr>
        <w:t xml:space="preserve">Sateesh</w:t>
      </w:r>
    </w:p>
    <w:p>
      <w:pPr>
        <w:spacing w:after="60"/>
        <w:jc w:val="center"/>
      </w:pPr>
      <w:r>
        <w:rPr>
          <w:rFonts w:ascii="Calibri" w:cs="Calibri" w:eastAsia="Calibri" w:hAnsi="Calibri"/>
          <w:color w:val="1F1F1F"/>
          <w:sz w:val="22"/>
          <w:szCs w:val="22"/>
        </w:rPr>
        <w:t xml:space="preserve">Microsoft Certified Trainer (MCT)</w:t>
      </w:r>
    </w:p>
    <w:p>
      <w:pPr>
        <w:spacing w:after="600"/>
        <w:jc w:val="center"/>
      </w:pPr>
      <w:r>
        <w:rPr>
          <w:rFonts w:ascii="Calibri" w:cs="Calibri" w:eastAsia="Calibri" w:hAnsi="Calibri"/>
          <w:i/>
          <w:iCs/>
          <w:color w:val="595959"/>
          <w:sz w:val="20"/>
          <w:szCs w:val="20"/>
        </w:rPr>
        <w:t xml:space="preserve">Founder &amp; Lead Instructor, LevelUp Edu  |  22+ Years of Industry Experience</w:t>
      </w:r>
    </w:p>
    <w:p>
      <w:pPr>
        <w:spacing w:before="400"/>
        <w:jc w:val="center"/>
      </w:pPr>
      <w:r>
        <w:rPr>
          <w:rFonts w:ascii="Calibri" w:cs="Calibri" w:eastAsia="Calibri" w:hAnsi="Calibri"/>
          <w:b/>
          <w:bCs/>
          <w:color w:val="E8571E"/>
          <w:sz w:val="22"/>
          <w:szCs w:val="22"/>
        </w:rPr>
        <w:t xml:space="preserve">LevelUpEdu.net</w:t>
      </w:r>
    </w:p>
    <w:p>
      <w:r>
        <w:br w:type="page"/>
      </w:r>
    </w:p>
    <w:p>
      <w:pPr>
        <w:pStyle w:val="Heading1"/>
        <w:spacing w:after="160" w:before="280"/>
      </w:pPr>
      <w:r>
        <w:rPr>
          <w:rFonts w:ascii="Calibri" w:cs="Calibri" w:eastAsia="Calibri" w:hAnsi="Calibri"/>
          <w:b/>
          <w:bCs/>
        </w:rPr>
        <w:t xml:space="preserve">From the Trainer's Desk</w:t>
      </w:r>
    </w:p>
    <w:p>
      <w:pPr>
        <w:spacing w:after="200" w:before="0" w:line="320"/>
        <w:jc w:val="left"/>
      </w:pPr>
      <w:r>
        <w:rPr>
          <w:rFonts w:ascii="Calibri" w:cs="Calibri" w:eastAsia="Calibri" w:hAnsi="Calibri"/>
          <w:b w:val="false"/>
          <w:bCs w:val="false"/>
          <w:i w:val="false"/>
          <w:iCs w:val="false"/>
          <w:color w:val="1F1F1F"/>
          <w:sz w:val="22"/>
          <w:szCs w:val="22"/>
        </w:rPr>
        <w:t xml:space="preserve">Dear Student,</w:t>
      </w:r>
    </w:p>
    <w:p>
      <w:pPr>
        <w:spacing w:after="200" w:before="0" w:line="320"/>
        <w:jc w:val="left"/>
      </w:pPr>
      <w:r>
        <w:rPr>
          <w:rFonts w:ascii="Calibri" w:cs="Calibri" w:eastAsia="Calibri" w:hAnsi="Calibri"/>
          <w:b w:val="false"/>
          <w:bCs w:val="false"/>
          <w:i w:val="false"/>
          <w:iCs w:val="false"/>
          <w:color w:val="1F1F1F"/>
          <w:sz w:val="22"/>
          <w:szCs w:val="22"/>
        </w:rPr>
        <w:t xml:space="preserve">This is Volume 2 of your Databricks &amp; PySpark interview preparation. While Volume 1 covered conceptual knowledge with 100 standard Q&amp;A, this book contains 100 real-time, scenario-based questions — the kind interviewers actually ask in mid to senior data engineering rounds at product companies, banks, and large enterprises.</w:t>
      </w:r>
    </w:p>
    <w:p>
      <w:pPr>
        <w:spacing w:after="200" w:before="0" w:line="320"/>
        <w:jc w:val="left"/>
      </w:pPr>
      <w:r>
        <w:rPr>
          <w:rFonts w:ascii="Calibri" w:cs="Calibri" w:eastAsia="Calibri" w:hAnsi="Calibri"/>
          <w:b w:val="false"/>
          <w:bCs w:val="false"/>
          <w:i w:val="false"/>
          <w:iCs w:val="false"/>
          <w:color w:val="1F1F1F"/>
          <w:sz w:val="22"/>
          <w:szCs w:val="22"/>
        </w:rPr>
        <w:t xml:space="preserve">Every question in this book is grounded in a real situation: a job that suddenly takes 5x longer, a join with skewed data, a streaming pipeline losing progress, a Delta MERGE producing duplicates, a memory error in production. The answers are written as structured action plans — diagnose first, then fix — so you can both answer the interviewer and apply the same thinking on the job.</w:t>
      </w:r>
    </w:p>
    <w:p>
      <w:pPr>
        <w:spacing w:after="200" w:before="0" w:line="320"/>
        <w:jc w:val="left"/>
      </w:pPr>
      <w:r>
        <w:rPr>
          <w:rFonts w:ascii="Calibri" w:cs="Calibri" w:eastAsia="Calibri" w:hAnsi="Calibri"/>
          <w:b w:val="false"/>
          <w:bCs w:val="false"/>
          <w:i w:val="false"/>
          <w:iCs w:val="false"/>
          <w:color w:val="1F1F1F"/>
          <w:sz w:val="22"/>
          <w:szCs w:val="22"/>
        </w:rPr>
        <w:t xml:space="preserve">Many examples use Indian enterprise contexts you are familiar with — Swiggy, HDFC, Zomato, Flipkart, Razorpay — because that is the world you will be solving problems in. Read them, attempt them, and then verify against the answers provided.</w:t>
      </w:r>
    </w:p>
    <w:p>
      <w:pPr>
        <w:spacing w:after="200" w:before="0" w:line="320"/>
        <w:jc w:val="left"/>
      </w:pPr>
      <w:r>
        <w:rPr>
          <w:rFonts w:ascii="Calibri" w:cs="Calibri" w:eastAsia="Calibri" w:hAnsi="Calibri"/>
          <w:b w:val="false"/>
          <w:bCs w:val="false"/>
          <w:i w:val="false"/>
          <w:iCs w:val="false"/>
          <w:color w:val="1F1F1F"/>
          <w:sz w:val="22"/>
          <w:szCs w:val="22"/>
        </w:rPr>
        <w:t xml:space="preserve">When you can confidently walk through a scenario for two minutes without notes, you are interview-ready.</w:t>
      </w:r>
    </w:p>
    <w:p>
      <w:pPr>
        <w:spacing w:after="100" w:before="0" w:line="320"/>
        <w:jc w:val="left"/>
      </w:pPr>
      <w:r>
        <w:rPr>
          <w:rFonts w:ascii="Calibri" w:cs="Calibri" w:eastAsia="Calibri" w:hAnsi="Calibri"/>
          <w:b w:val="false"/>
          <w:bCs w:val="false"/>
          <w:i w:val="false"/>
          <w:iCs w:val="false"/>
          <w:color w:val="1F1F1F"/>
          <w:sz w:val="22"/>
          <w:szCs w:val="22"/>
        </w:rPr>
        <w:t xml:space="preserve">Best wishes for your placement journey.</w:t>
      </w:r>
    </w:p>
    <w:p>
      <w:pPr>
        <w:spacing w:after="100" w:before="200"/>
      </w:pPr>
      <w:r>
        <w:rPr>
          <w:rFonts w:ascii="Calibri" w:cs="Calibri" w:eastAsia="Calibri" w:hAnsi="Calibri"/>
          <w:b/>
          <w:bCs/>
          <w:color w:val="1B3A6B"/>
          <w:sz w:val="24"/>
          <w:szCs w:val="24"/>
        </w:rPr>
        <w:t xml:space="preserve">Sateesh</w:t>
      </w:r>
    </w:p>
    <w:p>
      <w:pPr>
        <w:spacing w:after="80"/>
      </w:pPr>
      <w:r>
        <w:rPr>
          <w:rFonts w:ascii="Calibri" w:cs="Calibri" w:eastAsia="Calibri" w:hAnsi="Calibri"/>
          <w:i/>
          <w:iCs/>
          <w:color w:val="595959"/>
          <w:sz w:val="20"/>
          <w:szCs w:val="20"/>
        </w:rPr>
        <w:t xml:space="preserve">Microsoft Certified Trainer (MCT)</w:t>
      </w:r>
    </w:p>
    <w:p>
      <w:r>
        <w:rPr>
          <w:rFonts w:ascii="Calibri" w:cs="Calibri" w:eastAsia="Calibri" w:hAnsi="Calibri"/>
          <w:i/>
          <w:iCs/>
          <w:color w:val="595959"/>
          <w:sz w:val="20"/>
          <w:szCs w:val="20"/>
        </w:rPr>
        <w:t xml:space="preserve">LevelUp Edu  |  LevelUpEdu.net</w:t>
      </w:r>
    </w:p>
    <w:p>
      <w:r>
        <w:br w:type="page"/>
      </w:r>
    </w:p>
    <w:p>
      <w:pPr>
        <w:pStyle w:val="Heading1"/>
        <w:spacing w:after="160" w:before="280"/>
      </w:pPr>
      <w:r>
        <w:rPr>
          <w:rFonts w:ascii="Calibri" w:cs="Calibri" w:eastAsia="Calibri" w:hAnsi="Calibri"/>
          <w:b/>
          <w:bCs/>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2160"/>
      </w:tblGrid>
      <w:tr>
        <w:trPr>
          <w:tblHeader/>
        </w:trPr>
        <w:tc>
          <w:tcPr>
            <w:tcW w:type="dxa" w:w="1400"/>
            <w:tcBorders>
              <w:top w:val="single" w:color="D0D0D0" w:sz="4"/>
              <w:left w:val="single" w:color="D0D0D0" w:sz="4"/>
              <w:bottom w:val="single" w:color="D0D0D0" w:sz="4"/>
              <w:right w:val="single" w:color="D0D0D0" w:sz="4"/>
            </w:tcBorders>
            <w:shd w:fill="1B3A6B" w:val="clear"/>
            <w:tcMar>
              <w:top w:type="dxa" w:w="120"/>
              <w:left w:type="dxa" w:w="160"/>
              <w:bottom w:type="dxa" w:w="120"/>
              <w:right w:type="dxa" w:w="160"/>
            </w:tcMar>
          </w:tcPr>
          <w:p>
            <w:pPr>
              <w:jc w:val="center"/>
            </w:pPr>
            <w:r>
              <w:rPr>
                <w:rFonts w:ascii="Calibri" w:cs="Calibri" w:eastAsia="Calibri" w:hAnsi="Calibri"/>
                <w:b/>
                <w:bCs/>
                <w:color w:val="FFFFFF"/>
                <w:sz w:val="22"/>
                <w:szCs w:val="22"/>
              </w:rPr>
              <w:t xml:space="preserve">#</w:t>
            </w:r>
          </w:p>
        </w:tc>
        <w:tc>
          <w:tcPr>
            <w:tcW w:type="dxa" w:w="5800"/>
            <w:tcBorders>
              <w:top w:val="single" w:color="D0D0D0" w:sz="4"/>
              <w:left w:val="single" w:color="D0D0D0" w:sz="4"/>
              <w:bottom w:val="single" w:color="D0D0D0" w:sz="4"/>
              <w:right w:val="single" w:color="D0D0D0" w:sz="4"/>
            </w:tcBorders>
            <w:shd w:fill="1B3A6B"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Topic</w:t>
            </w:r>
          </w:p>
        </w:tc>
        <w:tc>
          <w:tcPr>
            <w:tcW w:type="dxa" w:w="2160"/>
            <w:tcBorders>
              <w:top w:val="single" w:color="D0D0D0" w:sz="4"/>
              <w:left w:val="single" w:color="D0D0D0" w:sz="4"/>
              <w:bottom w:val="single" w:color="D0D0D0" w:sz="4"/>
              <w:right w:val="single" w:color="D0D0D0" w:sz="4"/>
            </w:tcBorders>
            <w:shd w:fill="1B3A6B" w:val="clear"/>
            <w:tcMar>
              <w:top w:type="dxa" w:w="120"/>
              <w:left w:type="dxa" w:w="160"/>
              <w:bottom w:type="dxa" w:w="120"/>
              <w:right w:type="dxa" w:w="160"/>
            </w:tcMar>
          </w:tcPr>
          <w:p>
            <w:pPr>
              <w:jc w:val="center"/>
            </w:pPr>
            <w:r>
              <w:rPr>
                <w:rFonts w:ascii="Calibri" w:cs="Calibri" w:eastAsia="Calibri" w:hAnsi="Calibri"/>
                <w:b/>
                <w:bCs/>
                <w:color w:val="FFFFFF"/>
                <w:sz w:val="22"/>
                <w:szCs w:val="22"/>
              </w:rPr>
              <w:t xml:space="preserve">Questions</w:t>
            </w:r>
          </w:p>
        </w:tc>
      </w:tr>
      <w:tr>
        <w:tc>
          <w:tcPr>
            <w:tcW w:type="dxa" w:w="14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Section 1</w:t>
            </w:r>
          </w:p>
        </w:tc>
        <w:tc>
          <w:tcPr>
            <w:tcW w:type="dxa" w:w="58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Performance Troubleshooting Scenarios</w:t>
            </w:r>
          </w:p>
        </w:tc>
        <w:tc>
          <w:tcPr>
            <w:tcW w:type="dxa" w:w="216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val="false"/>
                <w:bCs w:val="false"/>
                <w:color w:val="1F1F1F"/>
                <w:sz w:val="22"/>
                <w:szCs w:val="22"/>
              </w:rPr>
              <w:t xml:space="preserve">Q 1 – 15</w:t>
            </w:r>
          </w:p>
        </w:tc>
      </w:tr>
      <w:tr>
        <w:tc>
          <w:tcPr>
            <w:tcW w:type="dxa" w:w="14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Section 2</w:t>
            </w:r>
          </w:p>
        </w:tc>
        <w:tc>
          <w:tcPr>
            <w:tcW w:type="dxa" w:w="58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Data Skew &amp; Optimization Scenarios</w:t>
            </w:r>
          </w:p>
        </w:tc>
        <w:tc>
          <w:tcPr>
            <w:tcW w:type="dxa" w:w="21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val="false"/>
                <w:bCs w:val="false"/>
                <w:color w:val="1F1F1F"/>
                <w:sz w:val="22"/>
                <w:szCs w:val="22"/>
              </w:rPr>
              <w:t xml:space="preserve">Q 16 – 25</w:t>
            </w:r>
          </w:p>
        </w:tc>
      </w:tr>
      <w:tr>
        <w:tc>
          <w:tcPr>
            <w:tcW w:type="dxa" w:w="14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Section 3</w:t>
            </w:r>
          </w:p>
        </w:tc>
        <w:tc>
          <w:tcPr>
            <w:tcW w:type="dxa" w:w="58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Delta Lake Real-Time Scenarios</w:t>
            </w:r>
          </w:p>
        </w:tc>
        <w:tc>
          <w:tcPr>
            <w:tcW w:type="dxa" w:w="216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val="false"/>
                <w:bCs w:val="false"/>
                <w:color w:val="1F1F1F"/>
                <w:sz w:val="22"/>
                <w:szCs w:val="22"/>
              </w:rPr>
              <w:t xml:space="preserve">Q 26 – 40</w:t>
            </w:r>
          </w:p>
        </w:tc>
      </w:tr>
      <w:tr>
        <w:tc>
          <w:tcPr>
            <w:tcW w:type="dxa" w:w="14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Section 4</w:t>
            </w:r>
          </w:p>
        </w:tc>
        <w:tc>
          <w:tcPr>
            <w:tcW w:type="dxa" w:w="58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Streaming Pipeline Scenarios</w:t>
            </w:r>
          </w:p>
        </w:tc>
        <w:tc>
          <w:tcPr>
            <w:tcW w:type="dxa" w:w="21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val="false"/>
                <w:bCs w:val="false"/>
                <w:color w:val="1F1F1F"/>
                <w:sz w:val="22"/>
                <w:szCs w:val="22"/>
              </w:rPr>
              <w:t xml:space="preserve">Q 41 – 52</w:t>
            </w:r>
          </w:p>
        </w:tc>
      </w:tr>
      <w:tr>
        <w:tc>
          <w:tcPr>
            <w:tcW w:type="dxa" w:w="14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Section 5</w:t>
            </w:r>
          </w:p>
        </w:tc>
        <w:tc>
          <w:tcPr>
            <w:tcW w:type="dxa" w:w="58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Production Debugging Scenarios</w:t>
            </w:r>
          </w:p>
        </w:tc>
        <w:tc>
          <w:tcPr>
            <w:tcW w:type="dxa" w:w="216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val="false"/>
                <w:bCs w:val="false"/>
                <w:color w:val="1F1F1F"/>
                <w:sz w:val="22"/>
                <w:szCs w:val="22"/>
              </w:rPr>
              <w:t xml:space="preserve">Q 53 – 62</w:t>
            </w:r>
          </w:p>
        </w:tc>
      </w:tr>
      <w:tr>
        <w:tc>
          <w:tcPr>
            <w:tcW w:type="dxa" w:w="14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Section 6</w:t>
            </w:r>
          </w:p>
        </w:tc>
        <w:tc>
          <w:tcPr>
            <w:tcW w:type="dxa" w:w="58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Architecture &amp; Design Decisions</w:t>
            </w:r>
          </w:p>
        </w:tc>
        <w:tc>
          <w:tcPr>
            <w:tcW w:type="dxa" w:w="21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val="false"/>
                <w:bCs w:val="false"/>
                <w:color w:val="1F1F1F"/>
                <w:sz w:val="22"/>
                <w:szCs w:val="22"/>
              </w:rPr>
              <w:t xml:space="preserve">Q 63 – 74</w:t>
            </w:r>
          </w:p>
        </w:tc>
      </w:tr>
      <w:tr>
        <w:tc>
          <w:tcPr>
            <w:tcW w:type="dxa" w:w="14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Section 7</w:t>
            </w:r>
          </w:p>
        </w:tc>
        <w:tc>
          <w:tcPr>
            <w:tcW w:type="dxa" w:w="58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ETL &amp; Pipeline Real-Time Scenarios</w:t>
            </w:r>
          </w:p>
        </w:tc>
        <w:tc>
          <w:tcPr>
            <w:tcW w:type="dxa" w:w="216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val="false"/>
                <w:bCs w:val="false"/>
                <w:color w:val="1F1F1F"/>
                <w:sz w:val="22"/>
                <w:szCs w:val="22"/>
              </w:rPr>
              <w:t xml:space="preserve">Q 75 – 89</w:t>
            </w:r>
          </w:p>
        </w:tc>
      </w:tr>
      <w:tr>
        <w:tc>
          <w:tcPr>
            <w:tcW w:type="dxa" w:w="14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Section 8</w:t>
            </w:r>
          </w:p>
        </w:tc>
        <w:tc>
          <w:tcPr>
            <w:tcW w:type="dxa" w:w="58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Advanced PySpark Scenarios</w:t>
            </w:r>
          </w:p>
        </w:tc>
        <w:tc>
          <w:tcPr>
            <w:tcW w:type="dxa" w:w="21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val="false"/>
                <w:bCs w:val="false"/>
                <w:color w:val="1F1F1F"/>
                <w:sz w:val="22"/>
                <w:szCs w:val="22"/>
              </w:rPr>
              <w:t xml:space="preserve">Q 90 – 100</w:t>
            </w:r>
          </w:p>
        </w:tc>
      </w:tr>
    </w:tbl>
    <w:p>
      <w:pPr>
        <w:spacing w:before="400"/>
      </w:pPr>
      <w:r>
        <w:rPr>
          <w:rFonts w:ascii="Calibri" w:cs="Calibri" w:eastAsia="Calibri" w:hAnsi="Calibri"/>
          <w:b/>
          <w:bCs/>
          <w:i/>
          <w:iCs/>
          <w:color w:val="E8571E"/>
          <w:sz w:val="22"/>
          <w:szCs w:val="22"/>
        </w:rPr>
        <w:t xml:space="preserve">Total: 100 Real-Time Scenarios</w:t>
      </w:r>
    </w:p>
    <w:p>
      <w:r>
        <w:br w:type="page"/>
      </w:r>
    </w:p>
    <w:p>
      <w:pPr>
        <w:pStyle w:val="Heading1"/>
        <w:spacing w:after="160" w:before="280"/>
      </w:pPr>
      <w:r>
        <w:rPr>
          <w:rFonts w:ascii="Calibri" w:cs="Calibri" w:eastAsia="Calibri" w:hAnsi="Calibri"/>
          <w:b/>
          <w:bCs/>
        </w:rPr>
        <w:t xml:space="preserve">How to Use This Book</w:t>
      </w:r>
    </w:p>
    <w:p>
      <w:pPr>
        <w:spacing w:after="60" w:before="160"/>
      </w:pPr>
      <w:r>
        <w:rPr>
          <w:rFonts w:ascii="Calibri" w:cs="Calibri" w:eastAsia="Calibri" w:hAnsi="Calibri"/>
          <w:b/>
          <w:bCs/>
          <w:color w:val="E8571E"/>
          <w:sz w:val="24"/>
          <w:szCs w:val="24"/>
        </w:rPr>
        <w:t xml:space="preserve">▸  </w:t>
      </w:r>
      <w:r>
        <w:rPr>
          <w:rFonts w:ascii="Calibri" w:cs="Calibri" w:eastAsia="Calibri" w:hAnsi="Calibri"/>
          <w:b/>
          <w:bCs/>
          <w:color w:val="1B3A6B"/>
          <w:sz w:val="24"/>
          <w:szCs w:val="24"/>
        </w:rPr>
        <w:t xml:space="preserve">Read the scenario, close the book</w:t>
      </w:r>
    </w:p>
    <w:p>
      <w:pPr>
        <w:spacing w:after="120" w:line="320"/>
        <w:ind w:left="360"/>
      </w:pPr>
      <w:r>
        <w:rPr>
          <w:rFonts w:ascii="Calibri" w:cs="Calibri" w:eastAsia="Calibri" w:hAnsi="Calibri"/>
          <w:color w:val="1F1F1F"/>
          <w:sz w:val="22"/>
          <w:szCs w:val="22"/>
        </w:rPr>
        <w:t xml:space="preserve">After reading each question, look away and think for 60 seconds before reading the answer. Real interviewers expect a brief pause and then a structured response — not a rapid-fire memorized reply.</w:t>
      </w:r>
    </w:p>
    <w:p>
      <w:pPr>
        <w:spacing w:after="60" w:before="160"/>
      </w:pPr>
      <w:r>
        <w:rPr>
          <w:rFonts w:ascii="Calibri" w:cs="Calibri" w:eastAsia="Calibri" w:hAnsi="Calibri"/>
          <w:b/>
          <w:bCs/>
          <w:color w:val="E8571E"/>
          <w:sz w:val="24"/>
          <w:szCs w:val="24"/>
        </w:rPr>
        <w:t xml:space="preserve">▸  </w:t>
      </w:r>
      <w:r>
        <w:rPr>
          <w:rFonts w:ascii="Calibri" w:cs="Calibri" w:eastAsia="Calibri" w:hAnsi="Calibri"/>
          <w:b/>
          <w:bCs/>
          <w:color w:val="1B3A6B"/>
          <w:sz w:val="24"/>
          <w:szCs w:val="24"/>
        </w:rPr>
        <w:t xml:space="preserve">Diagnose, then fix</w:t>
      </w:r>
    </w:p>
    <w:p>
      <w:pPr>
        <w:spacing w:after="120" w:line="320"/>
        <w:ind w:left="360"/>
      </w:pPr>
      <w:r>
        <w:rPr>
          <w:rFonts w:ascii="Calibri" w:cs="Calibri" w:eastAsia="Calibri" w:hAnsi="Calibri"/>
          <w:color w:val="1F1F1F"/>
          <w:sz w:val="22"/>
          <w:szCs w:val="22"/>
        </w:rPr>
        <w:t xml:space="preserve">Every scenario answer follows the same pattern: identify the root cause first, then propose the fix. Practice answering in this order. Interviewers love candidates who think like investigators, not technicians.</w:t>
      </w:r>
    </w:p>
    <w:p>
      <w:pPr>
        <w:spacing w:after="60" w:before="160"/>
      </w:pPr>
      <w:r>
        <w:rPr>
          <w:rFonts w:ascii="Calibri" w:cs="Calibri" w:eastAsia="Calibri" w:hAnsi="Calibri"/>
          <w:b/>
          <w:bCs/>
          <w:color w:val="E8571E"/>
          <w:sz w:val="24"/>
          <w:szCs w:val="24"/>
        </w:rPr>
        <w:t xml:space="preserve">▸  </w:t>
      </w:r>
      <w:r>
        <w:rPr>
          <w:rFonts w:ascii="Calibri" w:cs="Calibri" w:eastAsia="Calibri" w:hAnsi="Calibri"/>
          <w:b/>
          <w:bCs/>
          <w:color w:val="1B3A6B"/>
          <w:sz w:val="24"/>
          <w:szCs w:val="24"/>
        </w:rPr>
        <w:t xml:space="preserve">Re-explain in your own words</w:t>
      </w:r>
    </w:p>
    <w:p>
      <w:pPr>
        <w:spacing w:after="120" w:line="320"/>
        <w:ind w:left="360"/>
      </w:pPr>
      <w:r>
        <w:rPr>
          <w:rFonts w:ascii="Calibri" w:cs="Calibri" w:eastAsia="Calibri" w:hAnsi="Calibri"/>
          <w:color w:val="1F1F1F"/>
          <w:sz w:val="22"/>
          <w:szCs w:val="22"/>
        </w:rPr>
        <w:t xml:space="preserve">After reading the answer, close the book and explain the scenario out loud as if teaching a junior colleague. If you cannot, you have not fully understood it.</w:t>
      </w:r>
    </w:p>
    <w:p>
      <w:pPr>
        <w:spacing w:after="60" w:before="160"/>
      </w:pPr>
      <w:r>
        <w:rPr>
          <w:rFonts w:ascii="Calibri" w:cs="Calibri" w:eastAsia="Calibri" w:hAnsi="Calibri"/>
          <w:b/>
          <w:bCs/>
          <w:color w:val="E8571E"/>
          <w:sz w:val="24"/>
          <w:szCs w:val="24"/>
        </w:rPr>
        <w:t xml:space="preserve">▸  </w:t>
      </w:r>
      <w:r>
        <w:rPr>
          <w:rFonts w:ascii="Calibri" w:cs="Calibri" w:eastAsia="Calibri" w:hAnsi="Calibri"/>
          <w:b/>
          <w:bCs/>
          <w:color w:val="1B3A6B"/>
          <w:sz w:val="24"/>
          <w:szCs w:val="24"/>
        </w:rPr>
        <w:t xml:space="preserve">Map to your own experience</w:t>
      </w:r>
    </w:p>
    <w:p>
      <w:pPr>
        <w:spacing w:after="120" w:line="320"/>
        <w:ind w:left="360"/>
      </w:pPr>
      <w:r>
        <w:rPr>
          <w:rFonts w:ascii="Calibri" w:cs="Calibri" w:eastAsia="Calibri" w:hAnsi="Calibri"/>
          <w:color w:val="1F1F1F"/>
          <w:sz w:val="22"/>
          <w:szCs w:val="22"/>
        </w:rPr>
        <w:t xml:space="preserve">Every scenario in this book has happened to real engineers. Try to recall a similar situation from your project work, internship, or LevelUp lab. Pairing book knowledge with personal stories makes your interview answers ten times stronger.</w:t>
      </w:r>
    </w:p>
    <w:p>
      <w:pPr>
        <w:spacing w:after="60" w:before="160"/>
      </w:pPr>
      <w:r>
        <w:rPr>
          <w:rFonts w:ascii="Calibri" w:cs="Calibri" w:eastAsia="Calibri" w:hAnsi="Calibri"/>
          <w:b/>
          <w:bCs/>
          <w:color w:val="E8571E"/>
          <w:sz w:val="24"/>
          <w:szCs w:val="24"/>
        </w:rPr>
        <w:t xml:space="preserve">▸  </w:t>
      </w:r>
      <w:r>
        <w:rPr>
          <w:rFonts w:ascii="Calibri" w:cs="Calibri" w:eastAsia="Calibri" w:hAnsi="Calibri"/>
          <w:b/>
          <w:bCs/>
          <w:color w:val="1B3A6B"/>
          <w:sz w:val="24"/>
          <w:szCs w:val="24"/>
        </w:rPr>
        <w:t xml:space="preserve">Master 10 questions per day</w:t>
      </w:r>
    </w:p>
    <w:p>
      <w:pPr>
        <w:spacing w:after="120" w:line="320"/>
        <w:ind w:left="360"/>
      </w:pPr>
      <w:r>
        <w:rPr>
          <w:rFonts w:ascii="Calibri" w:cs="Calibri" w:eastAsia="Calibri" w:hAnsi="Calibri"/>
          <w:color w:val="1F1F1F"/>
          <w:sz w:val="22"/>
          <w:szCs w:val="22"/>
        </w:rPr>
        <w:t xml:space="preserve">100 questions in 10 days. Pick 10, drill them with active recall, mark the ones you struggled on, and revisit those the next morning before starting fresh ones.</w:t>
      </w:r>
    </w:p>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71E" w:sz="4"/>
              <w:left w:val="single" w:color="E8571E" w:sz="24"/>
              <w:bottom w:val="single" w:color="E8571E" w:sz="4"/>
              <w:right w:val="single" w:color="E8571E" w:sz="4"/>
            </w:tcBorders>
            <w:shd w:fill="FFF4ED" w:val="clear"/>
            <w:tcMar>
              <w:top w:type="dxa" w:w="200"/>
              <w:left w:type="dxa" w:w="280"/>
              <w:bottom w:type="dxa" w:w="200"/>
              <w:right w:type="dxa" w:w="240"/>
            </w:tcMar>
          </w:tcPr>
          <w:p>
            <w:pPr>
              <w:spacing w:after="100"/>
            </w:pPr>
            <w:r>
              <w:rPr>
                <w:rFonts w:ascii="Calibri" w:cs="Calibri" w:eastAsia="Calibri" w:hAnsi="Calibri"/>
                <w:b/>
                <w:bCs/>
                <w:color w:val="E8571E"/>
                <w:sz w:val="24"/>
                <w:szCs w:val="24"/>
              </w:rPr>
              <w:t xml:space="preserve">✦  Sateesh Says</w:t>
            </w:r>
          </w:p>
          <w:p>
            <w:pPr>
              <w:spacing w:line="320"/>
            </w:pPr>
            <w:r>
              <w:rPr>
                <w:rFonts w:ascii="Calibri" w:cs="Calibri" w:eastAsia="Calibri" w:hAnsi="Calibri"/>
                <w:i/>
                <w:iCs/>
                <w:color w:val="1F1F1F"/>
                <w:sz w:val="22"/>
                <w:szCs w:val="22"/>
              </w:rPr>
              <w:t xml:space="preserve">In real interviews, the candidate who says 'first I would check the Spark UI Stages tab' wins over the one who says 'I will increase memory.' Diagnostics first, fixes second. This handbook trains you to think in that order.</w:t>
            </w:r>
          </w:p>
        </w:tc>
      </w:tr>
    </w:tbl>
    <w:p>
      <w:r>
        <w:br w:type="page"/>
      </w:r>
    </w:p>
    <w:p>
      <w:pPr>
        <w:spacing w:after="60" w:before="200"/>
      </w:pPr>
      <w:r>
        <w:rPr>
          <w:rFonts w:ascii="Calibri" w:cs="Calibri" w:eastAsia="Calibri" w:hAnsi="Calibri"/>
          <w:b/>
          <w:bCs/>
          <w:color w:val="E8571E"/>
          <w:spacing w:val="80"/>
          <w:sz w:val="20"/>
          <w:szCs w:val="20"/>
        </w:rPr>
        <w:t xml:space="preserve">SECTION 1</w:t>
      </w:r>
    </w:p>
    <w:p>
      <w:pPr>
        <w:pBdr>
          <w:bottom w:val="single" w:color="1B3A6B" w:sz="18" w:space="1"/>
        </w:pBdr>
        <w:spacing w:after="200"/>
      </w:pPr>
      <w:r>
        <w:rPr>
          <w:rFonts w:ascii="Calibri" w:cs="Calibri" w:eastAsia="Calibri" w:hAnsi="Calibri"/>
          <w:b/>
          <w:bCs/>
          <w:color w:val="1B3A6B"/>
          <w:sz w:val="32"/>
          <w:szCs w:val="32"/>
        </w:rPr>
        <w:t xml:space="preserve">Performance Troubleshooting Scenarios</w:t>
      </w:r>
    </w:p>
    <w:p>
      <w:pPr>
        <w:keepNext/>
        <w:spacing w:after="100" w:before="260" w:line="320"/>
      </w:pPr>
      <w:r>
        <w:rPr>
          <w:rFonts w:ascii="Calibri" w:cs="Calibri" w:eastAsia="Calibri" w:hAnsi="Calibri"/>
          <w:b/>
          <w:bCs/>
          <w:color w:val="E8571E"/>
          <w:sz w:val="26"/>
          <w:szCs w:val="26"/>
        </w:rPr>
        <w:t xml:space="preserve">Q1.  </w:t>
      </w:r>
      <w:r>
        <w:rPr>
          <w:rFonts w:ascii="Calibri" w:cs="Calibri" w:eastAsia="Calibri" w:hAnsi="Calibri"/>
          <w:b/>
          <w:bCs/>
          <w:color w:val="1B3A6B"/>
          <w:sz w:val="24"/>
          <w:szCs w:val="24"/>
        </w:rPr>
        <w:t xml:space="preserve">Your daily Spark job ran in 2 hours yesterday but took 5 hours today with the same input volume. How do you debug?</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First, compare the Spark UI of both runs side-by-side — look at stage durations, shuffle read/write, GC time and task time skew. Check if cluster configuration changed (worker size, autoscaling limits, Photon enabled). Inspect input data — even with the same row count, file count and partition layout could differ (e.g., 10x more small files today). Check for noisy neighbor jobs on shared clusters, AWS S3 503 throttling, or a third-party data source becoming slower. Most often the culprit is small-file explosion in an upstream Delta table or a missing OPTIMIZE.</w:t>
      </w:r>
    </w:p>
    <w:p>
      <w:pPr>
        <w:keepNext/>
        <w:spacing w:after="100" w:before="260" w:line="320"/>
      </w:pPr>
      <w:r>
        <w:rPr>
          <w:rFonts w:ascii="Calibri" w:cs="Calibri" w:eastAsia="Calibri" w:hAnsi="Calibri"/>
          <w:b/>
          <w:bCs/>
          <w:color w:val="E8571E"/>
          <w:sz w:val="26"/>
          <w:szCs w:val="26"/>
        </w:rPr>
        <w:t xml:space="preserve">Q2.  </w:t>
      </w:r>
      <w:r>
        <w:rPr>
          <w:rFonts w:ascii="Calibri" w:cs="Calibri" w:eastAsia="Calibri" w:hAnsi="Calibri"/>
          <w:b/>
          <w:bCs/>
          <w:color w:val="1B3A6B"/>
          <w:sz w:val="24"/>
          <w:szCs w:val="24"/>
        </w:rPr>
        <w:t xml:space="preserve">95% of your tasks finish in seconds but the last 5 tasks run for 30 minutes. What is happening and how do you fix it?</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Classic data skew — a few partitions contain disproportionately more data than the rest. Open Spark UI's Stages tab and check the task duration histogram and shuffle read size per task; you will see a few outliers. Fix it by enabling AQE skew join handling (spark.sql.adaptive.skewJoin.enabled = true), applying the salting technique on the skewed key, using broadcast join if the other side is small, or splitting the skewed key into a separate pipeline. Repartitioning on a better-distributed key before the wide transformation also helps.</w:t>
      </w:r>
    </w:p>
    <w:p>
      <w:pPr>
        <w:keepNext/>
        <w:spacing w:after="100" w:before="260" w:line="320"/>
      </w:pPr>
      <w:r>
        <w:rPr>
          <w:rFonts w:ascii="Calibri" w:cs="Calibri" w:eastAsia="Calibri" w:hAnsi="Calibri"/>
          <w:b/>
          <w:bCs/>
          <w:color w:val="E8571E"/>
          <w:sz w:val="26"/>
          <w:szCs w:val="26"/>
        </w:rPr>
        <w:t xml:space="preserve">Q3.  </w:t>
      </w:r>
      <w:r>
        <w:rPr>
          <w:rFonts w:ascii="Calibri" w:cs="Calibri" w:eastAsia="Calibri" w:hAnsi="Calibri"/>
          <w:b/>
          <w:bCs/>
          <w:color w:val="1B3A6B"/>
          <w:sz w:val="24"/>
          <w:szCs w:val="24"/>
        </w:rPr>
        <w:t xml:space="preserve">An executor keeps crashing with OutOfMemory errors. Walk through your debugging approach.</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Check Spark UI's Executors tab for memory usage, GC time and failed tasks. Common causes: (1) skewed partitions stuffing one executor — fix with salting or AQE, (2) huge broadcast variables — check spark.sql.autoBroadcastJoinThreshold, (3) collect() or toPandas() on a large DataFrame, (4) wide UDFs creating many large Python objects, (5) cached DataFrames consuming all memory. Mitigations: increase spark.executor.memory, bump spark.executor.memoryOverhead to 15–20%, reduce partition size by repartitioning, switch to MEMORY_AND_DISK storage level, or move from Python UDF to native function or Pandas UDF.</w:t>
      </w:r>
    </w:p>
    <w:p>
      <w:pPr>
        <w:keepNext/>
        <w:spacing w:after="100" w:before="260" w:line="320"/>
      </w:pPr>
      <w:r>
        <w:rPr>
          <w:rFonts w:ascii="Calibri" w:cs="Calibri" w:eastAsia="Calibri" w:hAnsi="Calibri"/>
          <w:b/>
          <w:bCs/>
          <w:color w:val="E8571E"/>
          <w:sz w:val="26"/>
          <w:szCs w:val="26"/>
        </w:rPr>
        <w:t xml:space="preserve">Q4.  </w:t>
      </w:r>
      <w:r>
        <w:rPr>
          <w:rFonts w:ascii="Calibri" w:cs="Calibri" w:eastAsia="Calibri" w:hAnsi="Calibri"/>
          <w:b/>
          <w:bCs/>
          <w:color w:val="1B3A6B"/>
          <w:sz w:val="24"/>
          <w:szCs w:val="24"/>
        </w:rPr>
        <w:t xml:space="preserve">For a 10TB join you set spark.sql.shuffle.partitions to 200 (the default). Is this correct?</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No — way too low. Rule of thumb: target 100–200 MB per shuffle partition. For 10TB shuffled data that is roughly 50,000–100,000 partitions. Setting 200 means each task processes ~50GB which will spill to disk, cause OOM and serialize through one core for tens of minutes. The better answer in 2026: enable AQE (spark.sql.adaptive.enabled = true) and it will auto-coalesce shuffle partitions based on actual data size, so you can set an initial higher number and let AQE shrink it intelligently.</w:t>
      </w:r>
    </w:p>
    <w:p>
      <w:pPr>
        <w:keepNext/>
        <w:spacing w:after="100" w:before="260" w:line="320"/>
      </w:pPr>
      <w:r>
        <w:rPr>
          <w:rFonts w:ascii="Calibri" w:cs="Calibri" w:eastAsia="Calibri" w:hAnsi="Calibri"/>
          <w:b/>
          <w:bCs/>
          <w:color w:val="E8571E"/>
          <w:sz w:val="26"/>
          <w:szCs w:val="26"/>
        </w:rPr>
        <w:t xml:space="preserve">Q5.  </w:t>
      </w:r>
      <w:r>
        <w:rPr>
          <w:rFonts w:ascii="Calibri" w:cs="Calibri" w:eastAsia="Calibri" w:hAnsi="Calibri"/>
          <w:b/>
          <w:bCs/>
          <w:color w:val="1B3A6B"/>
          <w:sz w:val="24"/>
          <w:szCs w:val="24"/>
        </w:rPr>
        <w:t xml:space="preserve">Spark UI shows that GC time is 40% of task execution time. What do you do?</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GC overhead this high means the JVM is spending almost half its time freeing memory instead of processing data. Steps: (1) switch GC to G1GC via spark.executor.extraJavaOptions = '-XX:+UseG1GC', (2) reduce object creation — replace Python UDFs with native functions or Pandas UDFs, (3) cache fewer DataFrames or switch to MEMORY_ONLY_SER (serialized form), (4) reduce executor memory pressure by adding more executors with smaller heap (avoid heaps &gt; 32GB due to compressed-oops crossover), (5) check for skew creating mega-partitions on one executor.</w:t>
      </w:r>
    </w:p>
    <w:p>
      <w:pPr>
        <w:keepNext/>
        <w:spacing w:after="100" w:before="260" w:line="320"/>
      </w:pPr>
      <w:r>
        <w:rPr>
          <w:rFonts w:ascii="Calibri" w:cs="Calibri" w:eastAsia="Calibri" w:hAnsi="Calibri"/>
          <w:b/>
          <w:bCs/>
          <w:color w:val="E8571E"/>
          <w:sz w:val="26"/>
          <w:szCs w:val="26"/>
        </w:rPr>
        <w:t xml:space="preserve">Q6.  </w:t>
      </w:r>
      <w:r>
        <w:rPr>
          <w:rFonts w:ascii="Calibri" w:cs="Calibri" w:eastAsia="Calibri" w:hAnsi="Calibri"/>
          <w:b/>
          <w:bCs/>
          <w:color w:val="1B3A6B"/>
          <w:sz w:val="24"/>
          <w:szCs w:val="24"/>
        </w:rPr>
        <w:t xml:space="preserve">You ran df.collect() on a 100 million row DataFrame and the driver crashed. What should you have done instead?</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collect() brings every row to the driver — a guaranteed OOM at that scale. Alternatives depending on intent: (1) df.write to a Delta table or files if you need the data persisted, (2) df.toLocalIterator() to iterate row-by-row without materializing everything, (3) df.take(N) or df.head(N) if you only need a sample, (4) df.limit(N).toPandas() for small previews, (5) if you need an aggregate, do the aggregation in Spark and collect only the small result. Increasing driver memory is a band-aid that only delays the problem.</w:t>
      </w:r>
    </w:p>
    <w:p>
      <w:pPr>
        <w:keepNext/>
        <w:spacing w:after="100" w:before="260" w:line="320"/>
      </w:pPr>
      <w:r>
        <w:rPr>
          <w:rFonts w:ascii="Calibri" w:cs="Calibri" w:eastAsia="Calibri" w:hAnsi="Calibri"/>
          <w:b/>
          <w:bCs/>
          <w:color w:val="E8571E"/>
          <w:sz w:val="26"/>
          <w:szCs w:val="26"/>
        </w:rPr>
        <w:t xml:space="preserve">Q7.  </w:t>
      </w:r>
      <w:r>
        <w:rPr>
          <w:rFonts w:ascii="Calibri" w:cs="Calibri" w:eastAsia="Calibri" w:hAnsi="Calibri"/>
          <w:b/>
          <w:bCs/>
          <w:color w:val="1B3A6B"/>
          <w:sz w:val="24"/>
          <w:szCs w:val="24"/>
        </w:rPr>
        <w:t xml:space="preserve">A query runs in 5 minutes on Friday but 50 minutes on Monday. The cluster is identical. Investigate.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Likely causes: (1) Monday has the weekend's accumulated data — more files, possibly skewed, (2) Monday morning is a peak cluster contention window — other jobs are competing for resources on shared compute, (3) source system (S3, ADLS, JDBC) is throttled on Monday backups, (4) cached Delta table statistics are stale and the optimizer picks a bad plan, (5) Auto Optimize did not run over the weekend, leaving the table fragmented. Run OPTIMIZE, refresh table statistics with ANALYZE TABLE, and check S3 metrics for throttling.</w:t>
      </w:r>
    </w:p>
    <w:p>
      <w:pPr>
        <w:keepNext/>
        <w:spacing w:after="100" w:before="260" w:line="320"/>
      </w:pPr>
      <w:r>
        <w:rPr>
          <w:rFonts w:ascii="Calibri" w:cs="Calibri" w:eastAsia="Calibri" w:hAnsi="Calibri"/>
          <w:b/>
          <w:bCs/>
          <w:color w:val="E8571E"/>
          <w:sz w:val="26"/>
          <w:szCs w:val="26"/>
        </w:rPr>
        <w:t xml:space="preserve">Q8.  </w:t>
      </w:r>
      <w:r>
        <w:rPr>
          <w:rFonts w:ascii="Calibri" w:cs="Calibri" w:eastAsia="Calibri" w:hAnsi="Calibri"/>
          <w:b/>
          <w:bCs/>
          <w:color w:val="1B3A6B"/>
          <w:sz w:val="24"/>
          <w:szCs w:val="24"/>
        </w:rPr>
        <w:t xml:space="preserve">Your job reads 500GB of input but only writes 5GB. Where did the other 495GB go?</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This is normal — the 495GB went to intermediate computations: shuffles to disk, broadcast variables, cached DataFrames spilled to disk, and JVM heap. It is not lost data. What matters is whether the SHUFFLE WRITE / READ in Spark UI is reasonable. If shuffle write is 300GB for a 5GB final output, you have a wasteful plan — likely a join on a high-cardinality key that should be broadcast, an unnecessary repartition, or filtering happening after the shuffle instead of before. Push filters early and use broadcast hints.</w:t>
      </w:r>
    </w:p>
    <w:p>
      <w:pPr>
        <w:keepNext/>
        <w:spacing w:after="100" w:before="260" w:line="320"/>
      </w:pPr>
      <w:r>
        <w:rPr>
          <w:rFonts w:ascii="Calibri" w:cs="Calibri" w:eastAsia="Calibri" w:hAnsi="Calibri"/>
          <w:b/>
          <w:bCs/>
          <w:color w:val="E8571E"/>
          <w:sz w:val="26"/>
          <w:szCs w:val="26"/>
        </w:rPr>
        <w:t xml:space="preserve">Q9.  </w:t>
      </w:r>
      <w:r>
        <w:rPr>
          <w:rFonts w:ascii="Calibri" w:cs="Calibri" w:eastAsia="Calibri" w:hAnsi="Calibri"/>
          <w:b/>
          <w:bCs/>
          <w:color w:val="1B3A6B"/>
          <w:sz w:val="24"/>
          <w:szCs w:val="24"/>
        </w:rPr>
        <w:t xml:space="preserve">You enabled Photon but the job runs at the same speed as without Photon. Why?</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Photon only accelerates SQL and DataFrame operations supported by its engine. If your job is dominated by (1) Python UDFs, (2) RDD operations, (3) MLlib pipelines, (4) JDBC source reads, or (5) external library calls, Photon does not help — the operations fall back to JVM Spark. Check the SQL tab in Spark UI for the Photon execution percentage. To benefit, replace UDFs with native Spark functions or Pandas UDFs (Arrow-based) and avoid RDD APIs.</w:t>
      </w:r>
    </w:p>
    <w:p>
      <w:pPr>
        <w:keepNext/>
        <w:spacing w:after="100" w:before="260" w:line="320"/>
      </w:pPr>
      <w:r>
        <w:rPr>
          <w:rFonts w:ascii="Calibri" w:cs="Calibri" w:eastAsia="Calibri" w:hAnsi="Calibri"/>
          <w:b/>
          <w:bCs/>
          <w:color w:val="E8571E"/>
          <w:sz w:val="26"/>
          <w:szCs w:val="26"/>
        </w:rPr>
        <w:t xml:space="preserve">Q10.  </w:t>
      </w:r>
      <w:r>
        <w:rPr>
          <w:rFonts w:ascii="Calibri" w:cs="Calibri" w:eastAsia="Calibri" w:hAnsi="Calibri"/>
          <w:b/>
          <w:bCs/>
          <w:color w:val="1B3A6B"/>
          <w:sz w:val="24"/>
          <w:szCs w:val="24"/>
        </w:rPr>
        <w:t xml:space="preserve">Your cluster has 100 cores but Spark UI shows only 20 cores active. Why?</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Parallelism is bounded by min(cluster cores, number of partitions, number of active tasks). If your DataFrame has only 20 partitions, only 20 tasks run in parallel — 80 cores sit idle. Fix with df.repartition(100) before wide operations, raise spark.sql.shuffle.partitions appropriately, or check spark.default.parallelism. Another possibility: the data source is a single file (CSV/JSON gzip) that is non-splittable, forcing a single task to read the whole thing. Use splittable formats (Parquet, Delta) or pre-split the input.</w:t>
      </w:r>
    </w:p>
    <w:p>
      <w:pPr>
        <w:keepNext/>
        <w:spacing w:after="100" w:before="260" w:line="320"/>
      </w:pPr>
      <w:r>
        <w:rPr>
          <w:rFonts w:ascii="Calibri" w:cs="Calibri" w:eastAsia="Calibri" w:hAnsi="Calibri"/>
          <w:b/>
          <w:bCs/>
          <w:color w:val="E8571E"/>
          <w:sz w:val="26"/>
          <w:szCs w:val="26"/>
        </w:rPr>
        <w:t xml:space="preserve">Q11.  </w:t>
      </w:r>
      <w:r>
        <w:rPr>
          <w:rFonts w:ascii="Calibri" w:cs="Calibri" w:eastAsia="Calibri" w:hAnsi="Calibri"/>
          <w:b/>
          <w:bCs/>
          <w:color w:val="1B3A6B"/>
          <w:sz w:val="24"/>
          <w:szCs w:val="24"/>
        </w:rPr>
        <w:t xml:space="preserve">The same notebook runs in 30 minutes in dev but takes 6 hours in production with the same code. How do you debug?</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Differences usually come from (1) data volume — prod has 100x more data than dev sample, (2) cluster config — dev has Photon but prod does not, (3) different DBR version, (4) stale stats on prod tables — run ANALYZE, (5) S3/storage class differences (prod uses Glacier intermediate?), (6) network — prod cluster is in a different region from data, (7) prod has cluster policies forcing smaller nodes. Compare cluster JSON configs, run a sampled prod dataset on dev cluster, and inspect Spark UI side-by-side.</w:t>
      </w:r>
    </w:p>
    <w:p>
      <w:pPr>
        <w:keepNext/>
        <w:spacing w:after="100" w:before="260" w:line="320"/>
      </w:pPr>
      <w:r>
        <w:rPr>
          <w:rFonts w:ascii="Calibri" w:cs="Calibri" w:eastAsia="Calibri" w:hAnsi="Calibri"/>
          <w:b/>
          <w:bCs/>
          <w:color w:val="E8571E"/>
          <w:sz w:val="26"/>
          <w:szCs w:val="26"/>
        </w:rPr>
        <w:t xml:space="preserve">Q12.  </w:t>
      </w:r>
      <w:r>
        <w:rPr>
          <w:rFonts w:ascii="Calibri" w:cs="Calibri" w:eastAsia="Calibri" w:hAnsi="Calibri"/>
          <w:b/>
          <w:bCs/>
          <w:color w:val="1B3A6B"/>
          <w:sz w:val="24"/>
          <w:szCs w:val="24"/>
        </w:rPr>
        <w:t xml:space="preserve">A stage has 200 tasks scheduled but only 5 are completing per minute. The cluster looks idle. What is going on?</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Tasks are likely stuck on a slow external system, not Spark. Check task thread dumps in Spark UI's Executor tab — if they show waiting on a JDBC call, S3 read, or REST API, the bottleneck is external. Other causes: (1) speculative execution disabled with one straggler node, (2) network throttling between executor and storage, (3) bad node — single executor crashing and retrying. Enable speculation (spark.speculation = true), check VPC endpoint configuration, and look for repeated task failures on the same executor ID.</w:t>
      </w:r>
    </w:p>
    <w:p>
      <w:pPr>
        <w:keepNext/>
        <w:spacing w:after="100" w:before="260" w:line="320"/>
      </w:pPr>
      <w:r>
        <w:rPr>
          <w:rFonts w:ascii="Calibri" w:cs="Calibri" w:eastAsia="Calibri" w:hAnsi="Calibri"/>
          <w:b/>
          <w:bCs/>
          <w:color w:val="E8571E"/>
          <w:sz w:val="26"/>
          <w:szCs w:val="26"/>
        </w:rPr>
        <w:t xml:space="preserve">Q13.  </w:t>
      </w:r>
      <w:r>
        <w:rPr>
          <w:rFonts w:ascii="Calibri" w:cs="Calibri" w:eastAsia="Calibri" w:hAnsi="Calibri"/>
          <w:b/>
          <w:bCs/>
          <w:color w:val="1B3A6B"/>
          <w:sz w:val="24"/>
          <w:szCs w:val="24"/>
        </w:rPr>
        <w:t xml:space="preserve">What does it mean when you see high shuffle read but low shuffle write in Spark UI?</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It means the current stage is reading shuffle data produced by an upstream stage — the heavy shuffle write happened earlier and the read is being paid now. To reduce it, look at the upstream stage's shuffle write and find ways to filter/aggregate before the shuffle (push predicates, pre-aggregate), broadcast small sides of joins, or use bucketing on the join key to avoid the shuffle entirely on subsequent joins.</w:t>
      </w:r>
    </w:p>
    <w:p>
      <w:pPr>
        <w:keepNext/>
        <w:spacing w:after="100" w:before="260" w:line="320"/>
      </w:pPr>
      <w:r>
        <w:rPr>
          <w:rFonts w:ascii="Calibri" w:cs="Calibri" w:eastAsia="Calibri" w:hAnsi="Calibri"/>
          <w:b/>
          <w:bCs/>
          <w:color w:val="E8571E"/>
          <w:sz w:val="26"/>
          <w:szCs w:val="26"/>
        </w:rPr>
        <w:t xml:space="preserve">Q14.  </w:t>
      </w:r>
      <w:r>
        <w:rPr>
          <w:rFonts w:ascii="Calibri" w:cs="Calibri" w:eastAsia="Calibri" w:hAnsi="Calibri"/>
          <w:b/>
          <w:bCs/>
          <w:color w:val="1B3A6B"/>
          <w:sz w:val="24"/>
          <w:szCs w:val="24"/>
        </w:rPr>
        <w:t xml:space="preserve">You tried to repartition a 10TB DataFrame into 1000 partitions and the job hangs. What is happening?</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repartition() triggers a full shuffle of all 10TB through the network — moving terabytes between executors before redistributing into 1000 partitions. With limited cluster bandwidth and disk I/O, this can take hours. Alternatives: (1) use coalesce() if you are only decreasing partition count (no shuffle), (2) partition the data on write with .partitionBy(col) so it lands distributed without an explicit repartition, (3) increase the number of executors temporarily for the shuffle, (4) use repartitionByRange() with a known column for a more balanced layout, (5) check if you actually need 1000 partitions or if AQE can decide for you.</w:t>
      </w:r>
    </w:p>
    <w:p>
      <w:pPr>
        <w:keepNext/>
        <w:spacing w:after="100" w:before="260" w:line="320"/>
      </w:pPr>
      <w:r>
        <w:rPr>
          <w:rFonts w:ascii="Calibri" w:cs="Calibri" w:eastAsia="Calibri" w:hAnsi="Calibri"/>
          <w:b/>
          <w:bCs/>
          <w:color w:val="E8571E"/>
          <w:sz w:val="26"/>
          <w:szCs w:val="26"/>
        </w:rPr>
        <w:t xml:space="preserve">Q15.  </w:t>
      </w:r>
      <w:r>
        <w:rPr>
          <w:rFonts w:ascii="Calibri" w:cs="Calibri" w:eastAsia="Calibri" w:hAnsi="Calibri"/>
          <w:b/>
          <w:bCs/>
          <w:color w:val="1B3A6B"/>
          <w:sz w:val="24"/>
          <w:szCs w:val="24"/>
        </w:rPr>
        <w:t xml:space="preserve">A Delta MERGE completes successfully but leaves duplicate rows in the target. How do you debug?</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Duplicates after MERGE usually mean the merge condition does not uniquely identify rows in the target. For example, joining on email when two source rows have the same email and matched conditions caused multiple inserts. Check (1) the merge condition matches a true natural or surrogate key, (2) the source has duplicates on the merge key — pre-deduplicate the source with row_number() OVER (PARTITION BY key ORDER BY timestamp DESC), (3) no race condition with another writer — use Delta optimistic concurrency or table locking. Add a primary key constraint or run a post-MERGE assertion query.</w:t>
      </w:r>
    </w:p>
    <w:p>
      <w:r>
        <w:br w:type="page"/>
      </w:r>
    </w:p>
    <w:p>
      <w:pPr>
        <w:spacing w:after="60" w:before="200"/>
      </w:pPr>
      <w:r>
        <w:rPr>
          <w:rFonts w:ascii="Calibri" w:cs="Calibri" w:eastAsia="Calibri" w:hAnsi="Calibri"/>
          <w:b/>
          <w:bCs/>
          <w:color w:val="E8571E"/>
          <w:spacing w:val="80"/>
          <w:sz w:val="20"/>
          <w:szCs w:val="20"/>
        </w:rPr>
        <w:t xml:space="preserve">SECTION 2</w:t>
      </w:r>
    </w:p>
    <w:p>
      <w:pPr>
        <w:pBdr>
          <w:bottom w:val="single" w:color="1B3A6B" w:sz="18" w:space="1"/>
        </w:pBdr>
        <w:spacing w:after="200"/>
      </w:pPr>
      <w:r>
        <w:rPr>
          <w:rFonts w:ascii="Calibri" w:cs="Calibri" w:eastAsia="Calibri" w:hAnsi="Calibri"/>
          <w:b/>
          <w:bCs/>
          <w:color w:val="1B3A6B"/>
          <w:sz w:val="32"/>
          <w:szCs w:val="32"/>
        </w:rPr>
        <w:t xml:space="preserve">Data Skew &amp; Optimization Scenarios</w:t>
      </w:r>
    </w:p>
    <w:p>
      <w:pPr>
        <w:keepNext/>
        <w:spacing w:after="100" w:before="260" w:line="320"/>
      </w:pPr>
      <w:r>
        <w:rPr>
          <w:rFonts w:ascii="Calibri" w:cs="Calibri" w:eastAsia="Calibri" w:hAnsi="Calibri"/>
          <w:b/>
          <w:bCs/>
          <w:color w:val="E8571E"/>
          <w:sz w:val="26"/>
          <w:szCs w:val="26"/>
        </w:rPr>
        <w:t xml:space="preserve">Q16.  </w:t>
      </w:r>
      <w:r>
        <w:rPr>
          <w:rFonts w:ascii="Calibri" w:cs="Calibri" w:eastAsia="Calibri" w:hAnsi="Calibri"/>
          <w:b/>
          <w:bCs/>
          <w:color w:val="1B3A6B"/>
          <w:sz w:val="24"/>
          <w:szCs w:val="24"/>
        </w:rPr>
        <w:t xml:space="preserve">Swiggy's orders are heavily skewed: the top 1% of customers account for 80% of orders. How do you join customers to orders without hot partitions?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Three-layer approach: (1) enable AQE skew join (spark.sql.adaptive.skewJoin.enabled = true) — AQE detects skewed partitions at runtime and splits them across more tasks; (2) apply salting on the top-1% customer IDs — add a random suffix 0–9 to skewed keys in orders, replicate the customer row 10 times with the same salt suffix, then join on (customer_id, salt); (3) if the customer table is small enough, broadcast it with F.broadcast(customers) to eliminate the shuffle entirely. Combine AQE with broadcast for best results.</w:t>
      </w:r>
    </w:p>
    <w:p>
      <w:pPr>
        <w:keepNext/>
        <w:spacing w:after="100" w:before="260" w:line="320"/>
      </w:pPr>
      <w:r>
        <w:rPr>
          <w:rFonts w:ascii="Calibri" w:cs="Calibri" w:eastAsia="Calibri" w:hAnsi="Calibri"/>
          <w:b/>
          <w:bCs/>
          <w:color w:val="E8571E"/>
          <w:sz w:val="26"/>
          <w:szCs w:val="26"/>
        </w:rPr>
        <w:t xml:space="preserve">Q17.  </w:t>
      </w:r>
      <w:r>
        <w:rPr>
          <w:rFonts w:ascii="Calibri" w:cs="Calibri" w:eastAsia="Calibri" w:hAnsi="Calibri"/>
          <w:b/>
          <w:bCs/>
          <w:color w:val="1B3A6B"/>
          <w:sz w:val="24"/>
          <w:szCs w:val="24"/>
        </w:rPr>
        <w:t xml:space="preserve">HDFC processes payment transactions where 5% of merchants generate 90% of volume. How do you join transactions to merchants?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If merchant table is &lt; ~100MB, broadcast it — fastest solution. If too large, use AQE skew join (handles it automatically). For extreme cases, identify the top-N hot merchants, broadcast a small DataFrame containing only those merchants, join hot transactions separately, then union with the cold-merchant join. This 'split-and-union' pattern eliminates the long-tail-skew tasks at the cost of code complexity.</w:t>
      </w:r>
    </w:p>
    <w:p>
      <w:pPr>
        <w:keepNext/>
        <w:spacing w:after="100" w:before="260" w:line="320"/>
      </w:pPr>
      <w:r>
        <w:rPr>
          <w:rFonts w:ascii="Calibri" w:cs="Calibri" w:eastAsia="Calibri" w:hAnsi="Calibri"/>
          <w:b/>
          <w:bCs/>
          <w:color w:val="E8571E"/>
          <w:sz w:val="26"/>
          <w:szCs w:val="26"/>
        </w:rPr>
        <w:t xml:space="preserve">Q18.  </w:t>
      </w:r>
      <w:r>
        <w:rPr>
          <w:rFonts w:ascii="Calibri" w:cs="Calibri" w:eastAsia="Calibri" w:hAnsi="Calibri"/>
          <w:b/>
          <w:bCs/>
          <w:color w:val="1B3A6B"/>
          <w:sz w:val="24"/>
          <w:szCs w:val="24"/>
        </w:rPr>
        <w:t xml:space="preserve">You are doing groupBy on country where India has 95% of rows. The job has one massive task. What is the fix?</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groupBy skew is harder than join skew because broadcast does not apply. Use a two-stage aggregation: (1) add a random salt 0–99 to each row, (2) groupBy(country, salt) and compute partial aggregates, (3) groupBy(country) on the partials and combine. For sum/count/avg this is straightforward; for percentile or distinct count use HyperLogLog (approx_count_distinct) or percentile_approx. AQE auto-skew handling also helps if enabled.</w:t>
      </w:r>
    </w:p>
    <w:p>
      <w:pPr>
        <w:keepNext/>
        <w:spacing w:after="100" w:before="260" w:line="320"/>
      </w:pPr>
      <w:r>
        <w:rPr>
          <w:rFonts w:ascii="Calibri" w:cs="Calibri" w:eastAsia="Calibri" w:hAnsi="Calibri"/>
          <w:b/>
          <w:bCs/>
          <w:color w:val="E8571E"/>
          <w:sz w:val="26"/>
          <w:szCs w:val="26"/>
        </w:rPr>
        <w:t xml:space="preserve">Q19.  </w:t>
      </w:r>
      <w:r>
        <w:rPr>
          <w:rFonts w:ascii="Calibri" w:cs="Calibri" w:eastAsia="Calibri" w:hAnsi="Calibri"/>
          <w:b/>
          <w:bCs/>
          <w:color w:val="1B3A6B"/>
          <w:sz w:val="24"/>
          <w:szCs w:val="24"/>
        </w:rPr>
        <w:t xml:space="preserve">How do you detect data skew without running the full job?</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Run df.groupBy(joinKey).count().orderBy(desc('count')).limit(20) on the join keys — if the top key has orders of magnitude more rows than the median, you have skew. Or use approx_count_distinct and compare to total row count. Check file sizes inside Delta partitions with describe detail and listing the storage — uneven file sizes indicate skewed writes. In production, build a daily 'skew report' notebook that flags new skewed columns before they cause incidents.</w:t>
      </w:r>
    </w:p>
    <w:p>
      <w:pPr>
        <w:keepNext/>
        <w:spacing w:after="100" w:before="260" w:line="320"/>
      </w:pPr>
      <w:r>
        <w:rPr>
          <w:rFonts w:ascii="Calibri" w:cs="Calibri" w:eastAsia="Calibri" w:hAnsi="Calibri"/>
          <w:b/>
          <w:bCs/>
          <w:color w:val="E8571E"/>
          <w:sz w:val="26"/>
          <w:szCs w:val="26"/>
        </w:rPr>
        <w:t xml:space="preserve">Q20.  </w:t>
      </w:r>
      <w:r>
        <w:rPr>
          <w:rFonts w:ascii="Calibri" w:cs="Calibri" w:eastAsia="Calibri" w:hAnsi="Calibri"/>
          <w:b/>
          <w:bCs/>
          <w:color w:val="1B3A6B"/>
          <w:sz w:val="24"/>
          <w:szCs w:val="24"/>
        </w:rPr>
        <w:t xml:space="preserve">When does broadcast join NOT work even when one table is small?</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Broadcast fails or hurts performance when: (1) the small table is small in row count but huge in width (1M rows × 500 columns of strings → GB of broadcast traffic), (2) it is a join on an array or struct column not supported by broadcast hash join, (3) the small table is the LEFT side of a left outer join (Spark broadcasts the right by default — you may need broadcastLeft hint), (4) it is a full outer join (not supported with broadcast), (5) the small DataFrame is the result of a heavy computation — broadcasting recomputes it across all executors. Cache and check size before broadcasting.</w:t>
      </w:r>
    </w:p>
    <w:p>
      <w:pPr>
        <w:keepNext/>
        <w:spacing w:after="100" w:before="260" w:line="320"/>
      </w:pPr>
      <w:r>
        <w:rPr>
          <w:rFonts w:ascii="Calibri" w:cs="Calibri" w:eastAsia="Calibri" w:hAnsi="Calibri"/>
          <w:b/>
          <w:bCs/>
          <w:color w:val="E8571E"/>
          <w:sz w:val="26"/>
          <w:szCs w:val="26"/>
        </w:rPr>
        <w:t xml:space="preserve">Q21.  </w:t>
      </w:r>
      <w:r>
        <w:rPr>
          <w:rFonts w:ascii="Calibri" w:cs="Calibri" w:eastAsia="Calibri" w:hAnsi="Calibri"/>
          <w:b/>
          <w:bCs/>
          <w:color w:val="1B3A6B"/>
          <w:sz w:val="24"/>
          <w:szCs w:val="24"/>
        </w:rPr>
        <w:t xml:space="preserve">Salting reduced your skew but inflated data 100x and the job is slower. What is the alternative?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You over-salted. Salt with a smaller cardinality (10–20 is usually enough), and ONLY salt the skewed keys, not all keys. Better: identify the top skewed keys, create two pipelines — one for skewed keys with broadcast/salt, one for the rest with a normal join — then UNION. Or use AQE skew handling which targets only the skewed partitions automatically. Salting everything blindly creates new problems.</w:t>
      </w:r>
    </w:p>
    <w:p>
      <w:pPr>
        <w:keepNext/>
        <w:spacing w:after="100" w:before="260" w:line="320"/>
      </w:pPr>
      <w:r>
        <w:rPr>
          <w:rFonts w:ascii="Calibri" w:cs="Calibri" w:eastAsia="Calibri" w:hAnsi="Calibri"/>
          <w:b/>
          <w:bCs/>
          <w:color w:val="E8571E"/>
          <w:sz w:val="26"/>
          <w:szCs w:val="26"/>
        </w:rPr>
        <w:t xml:space="preserve">Q22.  </w:t>
      </w:r>
      <w:r>
        <w:rPr>
          <w:rFonts w:ascii="Calibri" w:cs="Calibri" w:eastAsia="Calibri" w:hAnsi="Calibri"/>
          <w:b/>
          <w:bCs/>
          <w:color w:val="1B3A6B"/>
          <w:sz w:val="24"/>
          <w:szCs w:val="24"/>
        </w:rPr>
        <w:t xml:space="preserve">AQE skew join vs explicit skew hint vs salting — which do you use when?</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Default to AQE skew join — zero code change, runtime-adaptive, works for most cases. Use the SKEW hint (/*+ SKEW('table', 'col', value) */) when you know specific skewed values and want to force handling without enabling AQE globally. Use manual salting when AQE is not enough — typically for groupBy skew (AQE focuses on join skew), or when you need deterministic behavior across runs. AQE → hint → salt is the escalation ladder.</w:t>
      </w:r>
    </w:p>
    <w:p>
      <w:pPr>
        <w:keepNext/>
        <w:spacing w:after="100" w:before="260" w:line="320"/>
      </w:pPr>
      <w:r>
        <w:rPr>
          <w:rFonts w:ascii="Calibri" w:cs="Calibri" w:eastAsia="Calibri" w:hAnsi="Calibri"/>
          <w:b/>
          <w:bCs/>
          <w:color w:val="E8571E"/>
          <w:sz w:val="26"/>
          <w:szCs w:val="26"/>
        </w:rPr>
        <w:t xml:space="preserve">Q23.  </w:t>
      </w:r>
      <w:r>
        <w:rPr>
          <w:rFonts w:ascii="Calibri" w:cs="Calibri" w:eastAsia="Calibri" w:hAnsi="Calibri"/>
          <w:b/>
          <w:bCs/>
          <w:color w:val="1B3A6B"/>
          <w:sz w:val="24"/>
          <w:szCs w:val="24"/>
        </w:rPr>
        <w:t xml:space="preserve">Pre-aggregation as a strategy to avoid expensive skew joins — when does it help?</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When the downstream join only needs aggregate metrics (sum, count, avg) per key from a skewed table, pre-aggregate inside the skewed table first to reduce row count before joining. Example: instead of joining 10B raw orders to 100M customers and aggregating, do GROUP BY customer_id on orders first (still skewed but produces one row per customer), then join the 100M aggregate rows to customers. Reduces shuffle volume 100x.</w:t>
      </w:r>
    </w:p>
    <w:p>
      <w:pPr>
        <w:keepNext/>
        <w:spacing w:after="100" w:before="260" w:line="320"/>
      </w:pPr>
      <w:r>
        <w:rPr>
          <w:rFonts w:ascii="Calibri" w:cs="Calibri" w:eastAsia="Calibri" w:hAnsi="Calibri"/>
          <w:b/>
          <w:bCs/>
          <w:color w:val="E8571E"/>
          <w:sz w:val="26"/>
          <w:szCs w:val="26"/>
        </w:rPr>
        <w:t xml:space="preserve">Q24.  </w:t>
      </w:r>
      <w:r>
        <w:rPr>
          <w:rFonts w:ascii="Calibri" w:cs="Calibri" w:eastAsia="Calibri" w:hAnsi="Calibri"/>
          <w:b/>
          <w:bCs/>
          <w:color w:val="1B3A6B"/>
          <w:sz w:val="24"/>
          <w:szCs w:val="24"/>
        </w:rPr>
        <w:t xml:space="preserve">A Delta table has 100GB in one partition and 1GB each in 100 other partitions. What is wrong and how do you fix?</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Skewed writes — the partition column has uneven distribution. Either (1) repartition the data on write to spread it evenly within Delta partitions: df.repartitionByRange(N, 'partitionCol').write.partitionBy('partitionCol'), (2) switch to Liquid Clustering which auto-balances without explicit partitioning, (3) use multi-column partitioning to subdivide the hot partition (year/month → year/month/day), (4) bucketing on a secondary high-cardinality column inside the partition. Don't partition on skewed columns to begin with.</w:t>
      </w:r>
    </w:p>
    <w:p>
      <w:pPr>
        <w:keepNext/>
        <w:spacing w:after="100" w:before="260" w:line="320"/>
      </w:pPr>
      <w:r>
        <w:rPr>
          <w:rFonts w:ascii="Calibri" w:cs="Calibri" w:eastAsia="Calibri" w:hAnsi="Calibri"/>
          <w:b/>
          <w:bCs/>
          <w:color w:val="E8571E"/>
          <w:sz w:val="26"/>
          <w:szCs w:val="26"/>
        </w:rPr>
        <w:t xml:space="preserve">Q25.  </w:t>
      </w:r>
      <w:r>
        <w:rPr>
          <w:rFonts w:ascii="Calibri" w:cs="Calibri" w:eastAsia="Calibri" w:hAnsi="Calibri"/>
          <w:b/>
          <w:bCs/>
          <w:color w:val="1B3A6B"/>
          <w:sz w:val="24"/>
          <w:szCs w:val="24"/>
        </w:rPr>
        <w:t xml:space="preserve">How do you detect and fix skew in window functions?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If a window function partitions on a skewed key, one task processes all rows for that key. Open Spark UI and check task durations within the Window stage — uneven duration signals skew. Fix options: (1) reduce the data going into the window (filter, pre-aggregate), (2) for ranking, use a two-step approach with a salted approximate ranking then exact within smaller groups, (3) if the window is for running totals, consider rewriting with self-join and broadcast for the small groups, (4) increase shuffle partitions so AQE can split.</w:t>
      </w:r>
    </w:p>
    <w:p>
      <w:r>
        <w:br w:type="page"/>
      </w:r>
    </w:p>
    <w:p>
      <w:pPr>
        <w:spacing w:after="60" w:before="200"/>
      </w:pPr>
      <w:r>
        <w:rPr>
          <w:rFonts w:ascii="Calibri" w:cs="Calibri" w:eastAsia="Calibri" w:hAnsi="Calibri"/>
          <w:b/>
          <w:bCs/>
          <w:color w:val="E8571E"/>
          <w:spacing w:val="80"/>
          <w:sz w:val="20"/>
          <w:szCs w:val="20"/>
        </w:rPr>
        <w:t xml:space="preserve">SECTION 3</w:t>
      </w:r>
    </w:p>
    <w:p>
      <w:pPr>
        <w:pBdr>
          <w:bottom w:val="single" w:color="1B3A6B" w:sz="18" w:space="1"/>
        </w:pBdr>
        <w:spacing w:after="200"/>
      </w:pPr>
      <w:r>
        <w:rPr>
          <w:rFonts w:ascii="Calibri" w:cs="Calibri" w:eastAsia="Calibri" w:hAnsi="Calibri"/>
          <w:b/>
          <w:bCs/>
          <w:color w:val="1B3A6B"/>
          <w:sz w:val="32"/>
          <w:szCs w:val="32"/>
        </w:rPr>
        <w:t xml:space="preserve">Delta Lake Real-Time Scenarios</w:t>
      </w:r>
    </w:p>
    <w:p>
      <w:pPr>
        <w:keepNext/>
        <w:spacing w:after="100" w:before="260" w:line="320"/>
      </w:pPr>
      <w:r>
        <w:rPr>
          <w:rFonts w:ascii="Calibri" w:cs="Calibri" w:eastAsia="Calibri" w:hAnsi="Calibri"/>
          <w:b/>
          <w:bCs/>
          <w:color w:val="E8571E"/>
          <w:sz w:val="26"/>
          <w:szCs w:val="26"/>
        </w:rPr>
        <w:t xml:space="preserve">Q26.  </w:t>
      </w:r>
      <w:r>
        <w:rPr>
          <w:rFonts w:ascii="Calibri" w:cs="Calibri" w:eastAsia="Calibri" w:hAnsi="Calibri"/>
          <w:b/>
          <w:bCs/>
          <w:color w:val="1B3A6B"/>
          <w:sz w:val="24"/>
          <w:szCs w:val="24"/>
        </w:rPr>
        <w:t xml:space="preserve">Your Delta table has 50,000 files averaging 5KB each. Reads are extremely slow. What do you do?</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Classic small-files problem. Each file scan has metadata overhead — 50,000 files mean 50,000 S3 requests, log entries, and task scheduling overhead per query. Fix: (1) run OPTIMIZE table to compact into ~1GB files; (2) enable Auto Optimize (delta.autoOptimize.optimizeWrite = true) and Auto Compact (delta.autoOptimize.autoCompact = true) on the table so future writes self-manage; (3) reduce write parallelism — too many concurrent writers create small files; (4) for streaming sources, increase the trigger interval so each batch produces fewer, larger files.</w:t>
      </w:r>
    </w:p>
    <w:p>
      <w:pPr>
        <w:keepNext/>
        <w:spacing w:after="100" w:before="260" w:line="320"/>
      </w:pPr>
      <w:r>
        <w:rPr>
          <w:rFonts w:ascii="Calibri" w:cs="Calibri" w:eastAsia="Calibri" w:hAnsi="Calibri"/>
          <w:b/>
          <w:bCs/>
          <w:color w:val="E8571E"/>
          <w:sz w:val="26"/>
          <w:szCs w:val="26"/>
        </w:rPr>
        <w:t xml:space="preserve">Q27.  </w:t>
      </w:r>
      <w:r>
        <w:rPr>
          <w:rFonts w:ascii="Calibri" w:cs="Calibri" w:eastAsia="Calibri" w:hAnsi="Calibri"/>
          <w:b/>
          <w:bCs/>
          <w:color w:val="1B3A6B"/>
          <w:sz w:val="24"/>
          <w:szCs w:val="24"/>
        </w:rPr>
        <w:t xml:space="preserve">MERGE INTO is slower than DELETE followed by INSERT for your use case. When does this happen?</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MERGE rewrites entire affected files, so when nearly every file in the target is touched (very large updates affecting most rows), MERGE becomes effectively a full table rewrite. DELETE + INSERT can be cheaper if you can write directly to specific partitions, or if you can use insert-overwrite for full refresh semantics. Also true when the source data is much larger than the target — MERGE evaluates every source row against every target file. Profile with EXPLAIN before optimizing.</w:t>
      </w:r>
    </w:p>
    <w:p>
      <w:pPr>
        <w:keepNext/>
        <w:spacing w:after="100" w:before="260" w:line="320"/>
      </w:pPr>
      <w:r>
        <w:rPr>
          <w:rFonts w:ascii="Calibri" w:cs="Calibri" w:eastAsia="Calibri" w:hAnsi="Calibri"/>
          <w:b/>
          <w:bCs/>
          <w:color w:val="E8571E"/>
          <w:sz w:val="26"/>
          <w:szCs w:val="26"/>
        </w:rPr>
        <w:t xml:space="preserve">Q28.  </w:t>
      </w:r>
      <w:r>
        <w:rPr>
          <w:rFonts w:ascii="Calibri" w:cs="Calibri" w:eastAsia="Calibri" w:hAnsi="Calibri"/>
          <w:b/>
          <w:bCs/>
          <w:color w:val="1B3A6B"/>
          <w:sz w:val="24"/>
          <w:szCs w:val="24"/>
        </w:rPr>
        <w:t xml:space="preserve">Two jobs writing to the same Delta table fail with ConcurrentModificationException. How do you handle this?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Delta uses optimistic concurrency — both writers proceed in parallel; the second to commit fails if it conflicts. Solutions: (1) retry with exponential backoff using a wrapper since Delta exceptions are retryable in many cases, (2) make writers append-only (no conflict with each other), (3) use Delta's MERGE which can resolve in a single transaction, (4) partition the table so each job writes to a different partition (different commit conflict domain), (5) serialize the writes via Workflows dependencies. Avoid running two MERGE/UPDATE jobs on overlapping partitions.</w:t>
      </w:r>
    </w:p>
    <w:p>
      <w:pPr>
        <w:keepNext/>
        <w:spacing w:after="100" w:before="260" w:line="320"/>
      </w:pPr>
      <w:r>
        <w:rPr>
          <w:rFonts w:ascii="Calibri" w:cs="Calibri" w:eastAsia="Calibri" w:hAnsi="Calibri"/>
          <w:b/>
          <w:bCs/>
          <w:color w:val="E8571E"/>
          <w:sz w:val="26"/>
          <w:szCs w:val="26"/>
        </w:rPr>
        <w:t xml:space="preserve">Q29.  </w:t>
      </w:r>
      <w:r>
        <w:rPr>
          <w:rFonts w:ascii="Calibri" w:cs="Calibri" w:eastAsia="Calibri" w:hAnsi="Calibri"/>
          <w:b/>
          <w:bCs/>
          <w:color w:val="1B3A6B"/>
          <w:sz w:val="24"/>
          <w:szCs w:val="24"/>
        </w:rPr>
        <w:t xml:space="preserve">You need to restore a Delta table to its state 3 hours ago, but VACUUM ran 1 hour ago with default 7-day retention. Is your data lost?</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No. VACUUM only deletes files older than the retention period (default 168 hours = 7 days). A file present 3 hours ago is well within retention. Use RESTORE TABLE myTable TO TIMESTAMP AS OF '&lt;3 hours ago&gt;' to roll back. If you had used VACUUM ... RETAIN 0 HOURS (which Delta blocks by default to prevent exactly this disaster), you would have lost the data. Never disable the retention check (spark.databricks.delta.retentionDurationCheck.enabled) without a strong reason.</w:t>
      </w:r>
    </w:p>
    <w:p>
      <w:pPr>
        <w:keepNext/>
        <w:spacing w:after="100" w:before="260" w:line="320"/>
      </w:pPr>
      <w:r>
        <w:rPr>
          <w:rFonts w:ascii="Calibri" w:cs="Calibri" w:eastAsia="Calibri" w:hAnsi="Calibri"/>
          <w:b/>
          <w:bCs/>
          <w:color w:val="E8571E"/>
          <w:sz w:val="26"/>
          <w:szCs w:val="26"/>
        </w:rPr>
        <w:t xml:space="preserve">Q30.  </w:t>
      </w:r>
      <w:r>
        <w:rPr>
          <w:rFonts w:ascii="Calibri" w:cs="Calibri" w:eastAsia="Calibri" w:hAnsi="Calibri"/>
          <w:b/>
          <w:bCs/>
          <w:color w:val="1B3A6B"/>
          <w:sz w:val="24"/>
          <w:szCs w:val="24"/>
        </w:rPr>
        <w:t xml:space="preserve">DELETE FROM events WHERE event_date &lt; '2024-01-01' on a partitioned table is doing a full table scan. Why?</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Either the table is not partitioned on event_date (check DESCRIBE DETAIL), the column has a different type than the literal (string vs date causing implicit cast that defeats pruning), or table statistics are stale. Fixes: ensure the WHERE clause matches the partition column type exactly (CAST literal to DATE), run ANALYZE TABLE to refresh statistics, verify partition pruning in the EXPLAIN plan (look for PartitionFilters). If on Liquid Clustering, ensure cluster-by column is the filter column.</w:t>
      </w:r>
    </w:p>
    <w:p>
      <w:pPr>
        <w:keepNext/>
        <w:spacing w:after="100" w:before="260" w:line="320"/>
      </w:pPr>
      <w:r>
        <w:rPr>
          <w:rFonts w:ascii="Calibri" w:cs="Calibri" w:eastAsia="Calibri" w:hAnsi="Calibri"/>
          <w:b/>
          <w:bCs/>
          <w:color w:val="E8571E"/>
          <w:sz w:val="26"/>
          <w:szCs w:val="26"/>
        </w:rPr>
        <w:t xml:space="preserve">Q31.  </w:t>
      </w:r>
      <w:r>
        <w:rPr>
          <w:rFonts w:ascii="Calibri" w:cs="Calibri" w:eastAsia="Calibri" w:hAnsi="Calibri"/>
          <w:b/>
          <w:bCs/>
          <w:color w:val="1B3A6B"/>
          <w:sz w:val="24"/>
          <w:szCs w:val="24"/>
        </w:rPr>
        <w:t xml:space="preserve">Auto schema evolution added a new column but downstream BI dashboards now break. How do you prevent this?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Don't enable autoMerge globally. Either (1) disable schema auto-merge and require explicit ALTER TABLE for new columns as a controlled change, (2) use Delta column mapping so downstream tools query by column ID not position, (3) version your tables (orders_v1, orders_v2) for breaking schema changes, (4) add expectations in DLT to alert when schema drifts, (5) maintain a schema registry as a contract between producers and consumers. For Gold tables consumed by BI, schema should be append-only and additive.</w:t>
      </w:r>
    </w:p>
    <w:p>
      <w:pPr>
        <w:keepNext/>
        <w:spacing w:after="100" w:before="260" w:line="320"/>
      </w:pPr>
      <w:r>
        <w:rPr>
          <w:rFonts w:ascii="Calibri" w:cs="Calibri" w:eastAsia="Calibri" w:hAnsi="Calibri"/>
          <w:b/>
          <w:bCs/>
          <w:color w:val="E8571E"/>
          <w:sz w:val="26"/>
          <w:szCs w:val="26"/>
        </w:rPr>
        <w:t xml:space="preserve">Q32.  </w:t>
      </w:r>
      <w:r>
        <w:rPr>
          <w:rFonts w:ascii="Calibri" w:cs="Calibri" w:eastAsia="Calibri" w:hAnsi="Calibri"/>
          <w:b/>
          <w:bCs/>
          <w:color w:val="1B3A6B"/>
          <w:sz w:val="24"/>
          <w:szCs w:val="24"/>
        </w:rPr>
        <w:t xml:space="preserve">GDPR requires you to delete one user's data across a 1TB Delta table. What is the efficient pattern?</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Use Delta DELETE with the user ID predicate: DELETE FROM users WHERE user_id = ?. This rewrites only files containing that user's data — partition pruning and data skipping (via Z-Order or Liquid Clustering on user_id) make this fast. For frequent right-to-be-forgotten operations, cluster the table by user_id. Then run VACUUM after the retention period to physically remove the underlying files. Maintain a deletion audit log. For very large-scale GDPR, consider pseudonymization (one-way hash with a separate keyed lookup) so deletion = key removal.</w:t>
      </w:r>
    </w:p>
    <w:p>
      <w:pPr>
        <w:keepNext/>
        <w:spacing w:after="100" w:before="260" w:line="320"/>
      </w:pPr>
      <w:r>
        <w:rPr>
          <w:rFonts w:ascii="Calibri" w:cs="Calibri" w:eastAsia="Calibri" w:hAnsi="Calibri"/>
          <w:b/>
          <w:bCs/>
          <w:color w:val="E8571E"/>
          <w:sz w:val="26"/>
          <w:szCs w:val="26"/>
        </w:rPr>
        <w:t xml:space="preserve">Q33.  </w:t>
      </w:r>
      <w:r>
        <w:rPr>
          <w:rFonts w:ascii="Calibri" w:cs="Calibri" w:eastAsia="Calibri" w:hAnsi="Calibri"/>
          <w:b/>
          <w:bCs/>
          <w:color w:val="1B3A6B"/>
          <w:sz w:val="24"/>
          <w:szCs w:val="24"/>
        </w:rPr>
        <w:t xml:space="preserve">A CDC pipeline missed 6 hours of upstream changes. How do you backfill without breaking ongoing pipelines?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Steps: (1) identify the gap window from upstream source's transaction log or audit table, (2) extract the missing changes into a staging Delta table with the same schema and CDC metadata (_change_type, _commit_version), (3) MERGE the staging table into the target with the same merge logic as the live pipeline, (4) pause the live CDC briefly during merge to avoid concurrent writes, or use partition-level isolation. Validate with row counts and checksum comparison against source. Document the gap and add monitoring to detect future gaps faster.</w:t>
      </w:r>
    </w:p>
    <w:p>
      <w:pPr>
        <w:keepNext/>
        <w:spacing w:after="100" w:before="260" w:line="320"/>
      </w:pPr>
      <w:r>
        <w:rPr>
          <w:rFonts w:ascii="Calibri" w:cs="Calibri" w:eastAsia="Calibri" w:hAnsi="Calibri"/>
          <w:b/>
          <w:bCs/>
          <w:color w:val="E8571E"/>
          <w:sz w:val="26"/>
          <w:szCs w:val="26"/>
        </w:rPr>
        <w:t xml:space="preserve">Q34.  </w:t>
      </w:r>
      <w:r>
        <w:rPr>
          <w:rFonts w:ascii="Calibri" w:cs="Calibri" w:eastAsia="Calibri" w:hAnsi="Calibri"/>
          <w:b/>
          <w:bCs/>
          <w:color w:val="1B3A6B"/>
          <w:sz w:val="24"/>
          <w:szCs w:val="24"/>
        </w:rPr>
        <w:t xml:space="preserve">When should you choose Liquid Clustering over Partitioning + Z-Order for a Swiggy orders table?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Liquid Clustering wins when: (1) query patterns evolve over time — Liquid adapts without table rewrite, (2) the natural partition column would create skew (e.g., city — Bangalore vs Tier-3), (3) you cluster on multiple columns of unequal cardinality, (4) you have small partitions causing the small files problem. Stick with partitioning + Z-Order when: queries are stable, partition pruning is critical for cost (S3 listing), or you have well-balanced low-cardinality partition columns. For new tables in 2026, Liquid is usually the safer default.</w:t>
      </w:r>
    </w:p>
    <w:p>
      <w:pPr>
        <w:keepNext/>
        <w:spacing w:after="100" w:before="260" w:line="320"/>
      </w:pPr>
      <w:r>
        <w:rPr>
          <w:rFonts w:ascii="Calibri" w:cs="Calibri" w:eastAsia="Calibri" w:hAnsi="Calibri"/>
          <w:b/>
          <w:bCs/>
          <w:color w:val="E8571E"/>
          <w:sz w:val="26"/>
          <w:szCs w:val="26"/>
        </w:rPr>
        <w:t xml:space="preserve">Q35.  </w:t>
      </w:r>
      <w:r>
        <w:rPr>
          <w:rFonts w:ascii="Calibri" w:cs="Calibri" w:eastAsia="Calibri" w:hAnsi="Calibri"/>
          <w:b/>
          <w:bCs/>
          <w:color w:val="1B3A6B"/>
          <w:sz w:val="24"/>
          <w:szCs w:val="24"/>
        </w:rPr>
        <w:t xml:space="preserve">Your Delta MERGE has 10 million source rows merging into 10 billion target rows and is too slow. How do you optimize?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Optimization checklist: (1) ensure target is Z-Ordered or Liquid Clustered on the merge key for fast file pruning, (2) pre-filter the source to only changed rows (CDC delta) instead of full source, (3) add partition filters to the merge condition (e.g., target.region = source.region) so only matching partitions are scanned, (4) increase spark.databricks.delta.merge.maxInsertCount for insert-heavy merges, (5) enable Photon, (6) split the source by hash and run multiple smaller merges in parallel on different partitions, (7) for SCD2-style append-only, consider INSERT instead of MERGE.</w:t>
      </w:r>
    </w:p>
    <w:p>
      <w:pPr>
        <w:keepNext/>
        <w:spacing w:after="100" w:before="260" w:line="320"/>
      </w:pPr>
      <w:r>
        <w:rPr>
          <w:rFonts w:ascii="Calibri" w:cs="Calibri" w:eastAsia="Calibri" w:hAnsi="Calibri"/>
          <w:b/>
          <w:bCs/>
          <w:color w:val="E8571E"/>
          <w:sz w:val="26"/>
          <w:szCs w:val="26"/>
        </w:rPr>
        <w:t xml:space="preserve">Q36.  </w:t>
      </w:r>
      <w:r>
        <w:rPr>
          <w:rFonts w:ascii="Calibri" w:cs="Calibri" w:eastAsia="Calibri" w:hAnsi="Calibri"/>
          <w:b/>
          <w:bCs/>
          <w:color w:val="1B3A6B"/>
          <w:sz w:val="24"/>
          <w:szCs w:val="24"/>
        </w:rPr>
        <w:t xml:space="preserve">You run OPTIMIZE but file count does not change. What could be wrong?</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Possibilities: (1) the predicate WHERE clause in OPTIMIZE matches no files, (2) files are already within target size — Delta skips well-compacted files, (3) Z-ORDER columns did not change so reorganization was not needed, (4) the table is on shallow clone and the source has been vacuumed, (5) write concurrency is interleaving so OPTIMIZE keeps backing off. Run DESCRIBE HISTORY to see OPTIMIZE operation metrics — numFilesAdded, numFilesRemoved. If both are zero, the table is already optimal.</w:t>
      </w:r>
    </w:p>
    <w:p>
      <w:pPr>
        <w:keepNext/>
        <w:spacing w:after="100" w:before="260" w:line="320"/>
      </w:pPr>
      <w:r>
        <w:rPr>
          <w:rFonts w:ascii="Calibri" w:cs="Calibri" w:eastAsia="Calibri" w:hAnsi="Calibri"/>
          <w:b/>
          <w:bCs/>
          <w:color w:val="E8571E"/>
          <w:sz w:val="26"/>
          <w:szCs w:val="26"/>
        </w:rPr>
        <w:t xml:space="preserve">Q37.  </w:t>
      </w:r>
      <w:r>
        <w:rPr>
          <w:rFonts w:ascii="Calibri" w:cs="Calibri" w:eastAsia="Calibri" w:hAnsi="Calibri"/>
          <w:b/>
          <w:bCs/>
          <w:color w:val="1B3A6B"/>
          <w:sz w:val="24"/>
          <w:szCs w:val="24"/>
        </w:rPr>
        <w:t xml:space="preserve">Daily OPTIMIZE costs $50/day; weekly OPTIMIZE shows degraded read performance mid-week. Where is the right balance?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Look at write velocity: if the table receives high-volume small-file writes (streaming, frequent merges), enable Auto Compact (lightweight, runs after each write) instead of running standalone OPTIMIZE. Reserve scheduled OPTIMIZE for periodic Z-ORDER reorganization (weekly is fine for that). Track metrics: query duration, files-per-query, $/day, and find the sweet spot. Often the answer is: Auto Compact daily + Z-ORDER weekly + VACUUM weekly + small files monitor in Lakehouse Monitoring.</w:t>
      </w:r>
    </w:p>
    <w:p>
      <w:pPr>
        <w:keepNext/>
        <w:spacing w:after="100" w:before="260" w:line="320"/>
      </w:pPr>
      <w:r>
        <w:rPr>
          <w:rFonts w:ascii="Calibri" w:cs="Calibri" w:eastAsia="Calibri" w:hAnsi="Calibri"/>
          <w:b/>
          <w:bCs/>
          <w:color w:val="E8571E"/>
          <w:sz w:val="26"/>
          <w:szCs w:val="26"/>
        </w:rPr>
        <w:t xml:space="preserve">Q38.  </w:t>
      </w:r>
      <w:r>
        <w:rPr>
          <w:rFonts w:ascii="Calibri" w:cs="Calibri" w:eastAsia="Calibri" w:hAnsi="Calibri"/>
          <w:b/>
          <w:bCs/>
          <w:color w:val="1B3A6B"/>
          <w:sz w:val="24"/>
          <w:szCs w:val="24"/>
        </w:rPr>
        <w:t xml:space="preserve">You need an external tool (e.g., Snowflake) to read your Delta tables. What are your options?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Options in 2026: (1) Delta Sharing — Databricks's open protocol, native Snowflake support, no data movement, recipient pays compute; (2) Delta Lake UniForm — write once, exposes Iceberg metadata so Snowflake/Trino read the same files as Iceberg; (3) Unity Catalog Federation — Snowflake can federate to Unity Catalog; (4) write a copy as Parquet or Iceberg to a shared bucket — duplicate storage, simpler to deploy. UniForm is usually the lowest-friction choice for cross-engine access without data duplication.</w:t>
      </w:r>
    </w:p>
    <w:p>
      <w:pPr>
        <w:keepNext/>
        <w:spacing w:after="100" w:before="260" w:line="320"/>
      </w:pPr>
      <w:r>
        <w:rPr>
          <w:rFonts w:ascii="Calibri" w:cs="Calibri" w:eastAsia="Calibri" w:hAnsi="Calibri"/>
          <w:b/>
          <w:bCs/>
          <w:color w:val="E8571E"/>
          <w:sz w:val="26"/>
          <w:szCs w:val="26"/>
        </w:rPr>
        <w:t xml:space="preserve">Q39.  </w:t>
      </w:r>
      <w:r>
        <w:rPr>
          <w:rFonts w:ascii="Calibri" w:cs="Calibri" w:eastAsia="Calibri" w:hAnsi="Calibri"/>
          <w:b/>
          <w:bCs/>
          <w:color w:val="1B3A6B"/>
          <w:sz w:val="24"/>
          <w:szCs w:val="24"/>
        </w:rPr>
        <w:t xml:space="preserve">For a column that is updated frequently, Z-Order or Liquid Clustering — which?</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Liquid Clustering, by a wide margin. Z-Order requires re-running OPTIMIZE ZORDER BY after each update wave to maintain locality — expensive and storage-intensive. Liquid Clustering automatically maintains clustering on writes without full rewrites. For frequently updated columns (status, last_updated, in-progress flags), Liquid is the right answer in 2026 Delta.</w:t>
      </w:r>
    </w:p>
    <w:p>
      <w:pPr>
        <w:keepNext/>
        <w:spacing w:after="100" w:before="260" w:line="320"/>
      </w:pPr>
      <w:r>
        <w:rPr>
          <w:rFonts w:ascii="Calibri" w:cs="Calibri" w:eastAsia="Calibri" w:hAnsi="Calibri"/>
          <w:b/>
          <w:bCs/>
          <w:color w:val="E8571E"/>
          <w:sz w:val="26"/>
          <w:szCs w:val="26"/>
        </w:rPr>
        <w:t xml:space="preserve">Q40.  </w:t>
      </w:r>
      <w:r>
        <w:rPr>
          <w:rFonts w:ascii="Calibri" w:cs="Calibri" w:eastAsia="Calibri" w:hAnsi="Calibri"/>
          <w:b/>
          <w:bCs/>
          <w:color w:val="1B3A6B"/>
          <w:sz w:val="24"/>
          <w:szCs w:val="24"/>
        </w:rPr>
        <w:t xml:space="preserve">Design SCD Type 2 (slowly changing dimension) in Delta with end-dating.</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Schema: business_key, surrogate_key, attributes..., start_date, end_date (NULL for current), is_current (boolean). On change: in one MERGE, (1) close the current record — set end_date = today() and is_current = false WHERE business_key matches and attributes changed, (2) insert a new record with start_date = today(), end_date = NULL, is_current = true. Use Delta's MERGE WHEN MATCHED ... WHEN NOT MATCHED with a UNION ALL trick: union the source with a virtual row marker that triggers both close and insert. Z-ORDER on business_key for fast lookups.</w:t>
      </w:r>
    </w:p>
    <w:p>
      <w:r>
        <w:br w:type="page"/>
      </w:r>
    </w:p>
    <w:p>
      <w:pPr>
        <w:spacing w:after="60" w:before="200"/>
      </w:pPr>
      <w:r>
        <w:rPr>
          <w:rFonts w:ascii="Calibri" w:cs="Calibri" w:eastAsia="Calibri" w:hAnsi="Calibri"/>
          <w:b/>
          <w:bCs/>
          <w:color w:val="E8571E"/>
          <w:spacing w:val="80"/>
          <w:sz w:val="20"/>
          <w:szCs w:val="20"/>
        </w:rPr>
        <w:t xml:space="preserve">SECTION 4</w:t>
      </w:r>
    </w:p>
    <w:p>
      <w:pPr>
        <w:pBdr>
          <w:bottom w:val="single" w:color="1B3A6B" w:sz="18" w:space="1"/>
        </w:pBdr>
        <w:spacing w:after="200"/>
      </w:pPr>
      <w:r>
        <w:rPr>
          <w:rFonts w:ascii="Calibri" w:cs="Calibri" w:eastAsia="Calibri" w:hAnsi="Calibri"/>
          <w:b/>
          <w:bCs/>
          <w:color w:val="1B3A6B"/>
          <w:sz w:val="32"/>
          <w:szCs w:val="32"/>
        </w:rPr>
        <w:t xml:space="preserve">Streaming Pipeline Scenarios</w:t>
      </w:r>
    </w:p>
    <w:p>
      <w:pPr>
        <w:keepNext/>
        <w:spacing w:after="100" w:before="260" w:line="320"/>
      </w:pPr>
      <w:r>
        <w:rPr>
          <w:rFonts w:ascii="Calibri" w:cs="Calibri" w:eastAsia="Calibri" w:hAnsi="Calibri"/>
          <w:b/>
          <w:bCs/>
          <w:color w:val="E8571E"/>
          <w:sz w:val="26"/>
          <w:szCs w:val="26"/>
        </w:rPr>
        <w:t xml:space="preserve">Q41.  </w:t>
      </w:r>
      <w:r>
        <w:rPr>
          <w:rFonts w:ascii="Calibri" w:cs="Calibri" w:eastAsia="Calibri" w:hAnsi="Calibri"/>
          <w:b/>
          <w:bCs/>
          <w:color w:val="1B3A6B"/>
          <w:sz w:val="24"/>
          <w:szCs w:val="24"/>
        </w:rPr>
        <w:t xml:space="preserve">Your Kafka-to-Delta streaming job has growing latency — batches that took 30 seconds now take 5 minutes. How do you debug?</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Check Structured Streaming metrics in Spark UI: inputRowsPerSecond, processedRowsPerSecond, batchDuration, stateRowsCount. Compare current vs baseline. Common causes: (1) backlog in Kafka — Spark cannot keep up with input rate, increase parallelism (maxOffsetsPerTrigger, more partitions in Kafka); (2) state grew too large for stateful aggregations — set proper watermark; (3) small files in Delta sink slowing writes — enable Auto Compact, increase trigger interval; (4) downstream MERGE getting slower as table grows — partition or cluster better; (5) cluster underprovisioned — autoscale or upsize.</w:t>
      </w:r>
    </w:p>
    <w:p>
      <w:pPr>
        <w:keepNext/>
        <w:spacing w:after="100" w:before="260" w:line="320"/>
      </w:pPr>
      <w:r>
        <w:rPr>
          <w:rFonts w:ascii="Calibri" w:cs="Calibri" w:eastAsia="Calibri" w:hAnsi="Calibri"/>
          <w:b/>
          <w:bCs/>
          <w:color w:val="E8571E"/>
          <w:sz w:val="26"/>
          <w:szCs w:val="26"/>
        </w:rPr>
        <w:t xml:space="preserve">Q42.  </w:t>
      </w:r>
      <w:r>
        <w:rPr>
          <w:rFonts w:ascii="Calibri" w:cs="Calibri" w:eastAsia="Calibri" w:hAnsi="Calibri"/>
          <w:b/>
          <w:bCs/>
          <w:color w:val="1B3A6B"/>
          <w:sz w:val="24"/>
          <w:szCs w:val="24"/>
        </w:rPr>
        <w:t xml:space="preserve">Your streaming job loses progress after restart and reprocesses 4 hours of data. What went wrong?</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Most likely the checkpoint location is wrong, missing, or was deleted. Streaming uses the checkpoint to persist Kafka offsets, state, and batch metadata. Verify .option('checkpointLocation', '/persistent/path/checkpoints/job_name') points to durable cloud storage (not /tmp, not cluster-local). Never delete the checkpoint unless you intend a full restart. Also check: if you changed the query plan (added a join, different source) Spark may refuse to resume — you would see logs about plan incompatibility.</w:t>
      </w:r>
    </w:p>
    <w:p>
      <w:pPr>
        <w:keepNext/>
        <w:spacing w:after="100" w:before="260" w:line="320"/>
      </w:pPr>
      <w:r>
        <w:rPr>
          <w:rFonts w:ascii="Calibri" w:cs="Calibri" w:eastAsia="Calibri" w:hAnsi="Calibri"/>
          <w:b/>
          <w:bCs/>
          <w:color w:val="E8571E"/>
          <w:sz w:val="26"/>
          <w:szCs w:val="26"/>
        </w:rPr>
        <w:t xml:space="preserve">Q43.  </w:t>
      </w:r>
      <w:r>
        <w:rPr>
          <w:rFonts w:ascii="Calibri" w:cs="Calibri" w:eastAsia="Calibri" w:hAnsi="Calibri"/>
          <w:b/>
          <w:bCs/>
          <w:color w:val="1B3A6B"/>
          <w:sz w:val="24"/>
          <w:szCs w:val="24"/>
        </w:rPr>
        <w:t xml:space="preserve">Events sometimes arrive 1 day late. How do you handle this in real-time aggregation without dropping them?</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Set the watermark to your tolerance: .withWatermark('event_time', '1 day'). Spark will keep state for up to 1 day past the latest seen event time, and update aggregations when late events arrive within that window. Downstream impact: aggregations are not 'final' for 1 day — emit them as 'provisional' to consumers, then update. Use output mode 'update' so late corrections flow to the sink. Beyond 1 day, events are dropped — log them to a side table for offline reconciliation.</w:t>
      </w:r>
    </w:p>
    <w:p>
      <w:pPr>
        <w:keepNext/>
        <w:spacing w:after="100" w:before="260" w:line="320"/>
      </w:pPr>
      <w:r>
        <w:rPr>
          <w:rFonts w:ascii="Calibri" w:cs="Calibri" w:eastAsia="Calibri" w:hAnsi="Calibri"/>
          <w:b/>
          <w:bCs/>
          <w:color w:val="E8571E"/>
          <w:sz w:val="26"/>
          <w:szCs w:val="26"/>
        </w:rPr>
        <w:t xml:space="preserve">Q44.  </w:t>
      </w:r>
      <w:r>
        <w:rPr>
          <w:rFonts w:ascii="Calibri" w:cs="Calibri" w:eastAsia="Calibri" w:hAnsi="Calibri"/>
          <w:b/>
          <w:bCs/>
          <w:color w:val="1B3A6B"/>
          <w:sz w:val="24"/>
          <w:szCs w:val="24"/>
        </w:rPr>
        <w:t xml:space="preserve">Streaming aggregation state has grown to 50GB and the cluster is OOMing. Why and how to fix?</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State grows when keys never expire because the watermark is too lax or absent. Each unique key in groupBy holds memory until the watermark passes its event time. Fix: (1) tighten the watermark — shorter tolerance window; (2) make keys higher-frequency (e.g., aggregate per hour not per session); (3) enable RocksDB state store (spark.sql.streaming.stateStore.providerClass = RocksDBStateStoreProvider) which offloads state to local disk and reduces JVM heap pressure, (4) review unbounded aggregations and switch to bounded windows.</w:t>
      </w:r>
    </w:p>
    <w:p>
      <w:pPr>
        <w:keepNext/>
        <w:spacing w:after="100" w:before="260" w:line="320"/>
      </w:pPr>
      <w:r>
        <w:rPr>
          <w:rFonts w:ascii="Calibri" w:cs="Calibri" w:eastAsia="Calibri" w:hAnsi="Calibri"/>
          <w:b/>
          <w:bCs/>
          <w:color w:val="E8571E"/>
          <w:sz w:val="26"/>
          <w:szCs w:val="26"/>
        </w:rPr>
        <w:t xml:space="preserve">Q45.  </w:t>
      </w:r>
      <w:r>
        <w:rPr>
          <w:rFonts w:ascii="Calibri" w:cs="Calibri" w:eastAsia="Calibri" w:hAnsi="Calibri"/>
          <w:b/>
          <w:bCs/>
          <w:color w:val="1B3A6B"/>
          <w:sz w:val="24"/>
          <w:szCs w:val="24"/>
        </w:rPr>
        <w:t xml:space="preserve">In a stream-stream join with watermarks, rows are being dropped that you expected to match. Why?</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Stream-stream joins require BOTH a watermark on each side AND a time range condition in the join (e.g., right.ts BETWEEN left.ts AND left.ts + interval 1 hour). Spark buffers state only within that range. If the time gap between matching events exceeds the range, the earlier event's state was already dropped when the later one arrives. Fix: widen the time range condition, or accept the trade-off (broader range = more state). Also check the watermarks themselves are not advancing too fast due to outliers.</w:t>
      </w:r>
    </w:p>
    <w:p>
      <w:pPr>
        <w:keepNext/>
        <w:spacing w:after="100" w:before="260" w:line="320"/>
      </w:pPr>
      <w:r>
        <w:rPr>
          <w:rFonts w:ascii="Calibri" w:cs="Calibri" w:eastAsia="Calibri" w:hAnsi="Calibri"/>
          <w:b/>
          <w:bCs/>
          <w:color w:val="E8571E"/>
          <w:sz w:val="26"/>
          <w:szCs w:val="26"/>
        </w:rPr>
        <w:t xml:space="preserve">Q46.  </w:t>
      </w:r>
      <w:r>
        <w:rPr>
          <w:rFonts w:ascii="Calibri" w:cs="Calibri" w:eastAsia="Calibri" w:hAnsi="Calibri"/>
          <w:b/>
          <w:bCs/>
          <w:color w:val="1B3A6B"/>
          <w:sz w:val="24"/>
          <w:szCs w:val="24"/>
        </w:rPr>
        <w:t xml:space="preserve">Auto Loader is processing the same file twice. What is happening?</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Auto Loader has exactly-once guarantees via a metadata directory in the checkpoint. Duplicate processing usually means: (1) checkpoint was reset or pointed to a different path, (2) two streams point to the same source path with the same checkpoint (avoid this — one stream per source path), (3) file was modified after initial ingestion and you have allowOverwrites enabled, (4) using file notification mode and S3 SNS replayed an event. Verify the checkpoint is consistent and unique per stream.</w:t>
      </w:r>
    </w:p>
    <w:p>
      <w:pPr>
        <w:keepNext/>
        <w:spacing w:after="100" w:before="260" w:line="320"/>
      </w:pPr>
      <w:r>
        <w:rPr>
          <w:rFonts w:ascii="Calibri" w:cs="Calibri" w:eastAsia="Calibri" w:hAnsi="Calibri"/>
          <w:b/>
          <w:bCs/>
          <w:color w:val="E8571E"/>
          <w:sz w:val="26"/>
          <w:szCs w:val="26"/>
        </w:rPr>
        <w:t xml:space="preserve">Q47.  </w:t>
      </w:r>
      <w:r>
        <w:rPr>
          <w:rFonts w:ascii="Calibri" w:cs="Calibri" w:eastAsia="Calibri" w:hAnsi="Calibri"/>
          <w:b/>
          <w:bCs/>
          <w:color w:val="1B3A6B"/>
          <w:sz w:val="24"/>
          <w:szCs w:val="24"/>
        </w:rPr>
        <w:t xml:space="preserve">When do you choose Trigger.AvailableNow vs Trigger.ProcessingTime for a 'batch-like' stream?</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Trigger.ProcessingTime('5 minutes'): runs continuously, every 5 minutes processes new data — good for true low-latency streaming. Trigger.AvailableNow: processes all currently available data in many small micro-batches then terminates — good for periodic 'streaming batches' triggered by Workflows on a schedule (cheaper than continuous, gives you streaming semantics without paying for an always-on cluster). Use AvailableNow when latency SLA is hours and cost matters; ProcessingTime when SLA is sub-minute.</w:t>
      </w:r>
    </w:p>
    <w:p>
      <w:pPr>
        <w:keepNext/>
        <w:spacing w:after="100" w:before="260" w:line="320"/>
      </w:pPr>
      <w:r>
        <w:rPr>
          <w:rFonts w:ascii="Calibri" w:cs="Calibri" w:eastAsia="Calibri" w:hAnsi="Calibri"/>
          <w:b/>
          <w:bCs/>
          <w:color w:val="E8571E"/>
          <w:sz w:val="26"/>
          <w:szCs w:val="26"/>
        </w:rPr>
        <w:t xml:space="preserve">Q48.  </w:t>
      </w:r>
      <w:r>
        <w:rPr>
          <w:rFonts w:ascii="Calibri" w:cs="Calibri" w:eastAsia="Calibri" w:hAnsi="Calibri"/>
          <w:b/>
          <w:bCs/>
          <w:color w:val="1B3A6B"/>
          <w:sz w:val="24"/>
          <w:szCs w:val="24"/>
        </w:rPr>
        <w:t xml:space="preserve">Walk through event-time vs processing-time watermark with a concrete example.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Event-time: timestamp the event actually happened (recorded by the producer at source). Processing-time: when Spark processed the event. Example: Swiggy order placed at 18:00 IST (event_time) is processed by Spark at 18:03 (processing_time) due to ingestion lag. For a 6 PM dinner rush analysis, you want event_time grouping so a late-arriving 6 PM order is still counted in the 6 PM window. Watermark on event_time tells Spark how late an event can be (e.g., 30 min) before its window is finalized. Processing-time watermarks are simpler but distort time-based aggregations.</w:t>
      </w:r>
    </w:p>
    <w:p>
      <w:pPr>
        <w:keepNext/>
        <w:spacing w:after="100" w:before="260" w:line="320"/>
      </w:pPr>
      <w:r>
        <w:rPr>
          <w:rFonts w:ascii="Calibri" w:cs="Calibri" w:eastAsia="Calibri" w:hAnsi="Calibri"/>
          <w:b/>
          <w:bCs/>
          <w:color w:val="E8571E"/>
          <w:sz w:val="26"/>
          <w:szCs w:val="26"/>
        </w:rPr>
        <w:t xml:space="preserve">Q49.  </w:t>
      </w:r>
      <w:r>
        <w:rPr>
          <w:rFonts w:ascii="Calibri" w:cs="Calibri" w:eastAsia="Calibri" w:hAnsi="Calibri"/>
          <w:b/>
          <w:bCs/>
          <w:color w:val="1B3A6B"/>
          <w:sz w:val="24"/>
          <w:szCs w:val="24"/>
        </w:rPr>
        <w:t xml:space="preserve">Source schema evolved (a new column was added by upstream). The stream is now failing. How do you recover?</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If reading from Delta with Change Data Feed or schema tracking, add .option('schemaTrackingLocation', '/path') and Spark handles schema evolution by recording it in a tracking location and restarting the query gracefully. For Auto Loader, set cloudFiles.schemaEvolutionMode = 'addNewColumns' (or 'rescue' to capture unexpected columns into _rescued_data). The stream will fail with a specific exception then auto-resume on next restart. Make sure your downstream sink (Delta) has mergeSchema enabled.</w:t>
      </w:r>
    </w:p>
    <w:p>
      <w:pPr>
        <w:keepNext/>
        <w:spacing w:after="100" w:before="260" w:line="320"/>
      </w:pPr>
      <w:r>
        <w:rPr>
          <w:rFonts w:ascii="Calibri" w:cs="Calibri" w:eastAsia="Calibri" w:hAnsi="Calibri"/>
          <w:b/>
          <w:bCs/>
          <w:color w:val="E8571E"/>
          <w:sz w:val="26"/>
          <w:szCs w:val="26"/>
        </w:rPr>
        <w:t xml:space="preserve">Q50.  </w:t>
      </w:r>
      <w:r>
        <w:rPr>
          <w:rFonts w:ascii="Calibri" w:cs="Calibri" w:eastAsia="Calibri" w:hAnsi="Calibri"/>
          <w:b/>
          <w:bCs/>
          <w:color w:val="1B3A6B"/>
          <w:sz w:val="24"/>
          <w:szCs w:val="24"/>
        </w:rPr>
        <w:t xml:space="preserve">Kafka topic has hot partitions — 90% of messages go to 2 of 20 partitions. How does Spark handle this?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Spark assigns one task per Kafka partition by default — so 2 partitions get all the work, 18 are idle. Fix at the source if possible (better Kafka producer key distribution). At Spark side, after reading, repartition the DataFrame: kafka_df.repartition(200, hash_col) to redistribute work across more tasks before processing. Don't repartition before reading from Kafka — the read itself is bound by Kafka partitions. Increase Kafka partitions (alter topic) if persistent skew is at the source.</w:t>
      </w:r>
    </w:p>
    <w:p>
      <w:pPr>
        <w:keepNext/>
        <w:spacing w:after="100" w:before="260" w:line="320"/>
      </w:pPr>
      <w:r>
        <w:rPr>
          <w:rFonts w:ascii="Calibri" w:cs="Calibri" w:eastAsia="Calibri" w:hAnsi="Calibri"/>
          <w:b/>
          <w:bCs/>
          <w:color w:val="E8571E"/>
          <w:sz w:val="26"/>
          <w:szCs w:val="26"/>
        </w:rPr>
        <w:t xml:space="preserve">Q51.  </w:t>
      </w:r>
      <w:r>
        <w:rPr>
          <w:rFonts w:ascii="Calibri" w:cs="Calibri" w:eastAsia="Calibri" w:hAnsi="Calibri"/>
          <w:b/>
          <w:bCs/>
          <w:color w:val="1B3A6B"/>
          <w:sz w:val="24"/>
          <w:szCs w:val="24"/>
        </w:rPr>
        <w:t xml:space="preserve">Your streaming job is hitting backpressure. What parameters do you tune?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Backpressure means input rate &gt; processing rate. Tuning levers: (1) maxOffsetsPerTrigger (Kafka) / cloudFiles.maxFilesPerTrigger (Auto Loader) — limit per-batch work so you do not blow up; (2) increase cluster size or enable autoscaling; (3) shorten trigger interval — smaller more frequent batches finish faster than fewer large ones; (4) optimize the sink — slow Delta MERGE often is the bottleneck; (5) reduce stateful operations or enable RocksDB state store; (6) split into multiple parallel streams keyed differently.</w:t>
      </w:r>
    </w:p>
    <w:p>
      <w:pPr>
        <w:keepNext/>
        <w:spacing w:after="100" w:before="260" w:line="320"/>
      </w:pPr>
      <w:r>
        <w:rPr>
          <w:rFonts w:ascii="Calibri" w:cs="Calibri" w:eastAsia="Calibri" w:hAnsi="Calibri"/>
          <w:b/>
          <w:bCs/>
          <w:color w:val="E8571E"/>
          <w:sz w:val="26"/>
          <w:szCs w:val="26"/>
        </w:rPr>
        <w:t xml:space="preserve">Q52.  </w:t>
      </w:r>
      <w:r>
        <w:rPr>
          <w:rFonts w:ascii="Calibri" w:cs="Calibri" w:eastAsia="Calibri" w:hAnsi="Calibri"/>
          <w:b/>
          <w:bCs/>
          <w:color w:val="1B3A6B"/>
          <w:sz w:val="24"/>
          <w:szCs w:val="24"/>
        </w:rPr>
        <w:t xml:space="preserve">State store corruption is suspected after a Spark node failure. How do you recover Structured Streaming?</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First, check if Spark auto-recovered — most state corruption is transient and Spark replays from checkpoint. If persistent: (1) inspect logs for state store errors, identify the corrupted batch, (2) STOP the stream, (3) move the checkpoint folder to a backup location, (4) determine the last known-good batch from Delta history or sink table, (5) restart from a fresh checkpoint with a starting offset matching the last good batch (Kafka: startingOffsets = '{...}'). For Delta source, use startingVersion. Replay may produce duplicates — rely on idempotent sinks (Delta MERGE) to handle them.</w:t>
      </w:r>
    </w:p>
    <w:p>
      <w:r>
        <w:br w:type="page"/>
      </w:r>
    </w:p>
    <w:p>
      <w:pPr>
        <w:spacing w:after="60" w:before="200"/>
      </w:pPr>
      <w:r>
        <w:rPr>
          <w:rFonts w:ascii="Calibri" w:cs="Calibri" w:eastAsia="Calibri" w:hAnsi="Calibri"/>
          <w:b/>
          <w:bCs/>
          <w:color w:val="E8571E"/>
          <w:spacing w:val="80"/>
          <w:sz w:val="20"/>
          <w:szCs w:val="20"/>
        </w:rPr>
        <w:t xml:space="preserve">SECTION 5</w:t>
      </w:r>
    </w:p>
    <w:p>
      <w:pPr>
        <w:pBdr>
          <w:bottom w:val="single" w:color="1B3A6B" w:sz="18" w:space="1"/>
        </w:pBdr>
        <w:spacing w:after="200"/>
      </w:pPr>
      <w:r>
        <w:rPr>
          <w:rFonts w:ascii="Calibri" w:cs="Calibri" w:eastAsia="Calibri" w:hAnsi="Calibri"/>
          <w:b/>
          <w:bCs/>
          <w:color w:val="1B3A6B"/>
          <w:sz w:val="32"/>
          <w:szCs w:val="32"/>
        </w:rPr>
        <w:t xml:space="preserve">Production Debugging Scenarios</w:t>
      </w:r>
    </w:p>
    <w:p>
      <w:pPr>
        <w:keepNext/>
        <w:spacing w:after="100" w:before="260" w:line="320"/>
      </w:pPr>
      <w:r>
        <w:rPr>
          <w:rFonts w:ascii="Calibri" w:cs="Calibri" w:eastAsia="Calibri" w:hAnsi="Calibri"/>
          <w:b/>
          <w:bCs/>
          <w:color w:val="E8571E"/>
          <w:sz w:val="26"/>
          <w:szCs w:val="26"/>
        </w:rPr>
        <w:t xml:space="preserve">Q53.  </w:t>
      </w:r>
      <w:r>
        <w:rPr>
          <w:rFonts w:ascii="Calibri" w:cs="Calibri" w:eastAsia="Calibri" w:hAnsi="Calibri"/>
          <w:b/>
          <w:bCs/>
          <w:color w:val="1B3A6B"/>
          <w:sz w:val="24"/>
          <w:szCs w:val="24"/>
        </w:rPr>
        <w:t xml:space="preserve">The job succeeded but downstream reports show wrong numbers. Walk through your investigation.</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(1) Compare row counts and key aggregates between source, intermediate, and final tables — find where divergence starts. (2) Check Delta history for unexpected writes between expected runs. (3) Verify schema — a silent type coercion (string vs decimal) can corrupt sums. (4) Look at any UDFs and null handling — null + null in Spark is NULL not zero, so SUM may drop unexpected NULLs. (5) Check timezone settings — IST vs UTC misalignment shifts daily aggregates. (6) Validate joins did not duplicate or drop rows (left vs inner). Build a reconciliation notebook for future runs.</w:t>
      </w:r>
    </w:p>
    <w:p>
      <w:pPr>
        <w:keepNext/>
        <w:spacing w:after="100" w:before="260" w:line="320"/>
      </w:pPr>
      <w:r>
        <w:rPr>
          <w:rFonts w:ascii="Calibri" w:cs="Calibri" w:eastAsia="Calibri" w:hAnsi="Calibri"/>
          <w:b/>
          <w:bCs/>
          <w:color w:val="E8571E"/>
          <w:sz w:val="26"/>
          <w:szCs w:val="26"/>
        </w:rPr>
        <w:t xml:space="preserve">Q54.  </w:t>
      </w:r>
      <w:r>
        <w:rPr>
          <w:rFonts w:ascii="Calibri" w:cs="Calibri" w:eastAsia="Calibri" w:hAnsi="Calibri"/>
          <w:b/>
          <w:bCs/>
          <w:color w:val="1B3A6B"/>
          <w:sz w:val="24"/>
          <w:szCs w:val="24"/>
        </w:rPr>
        <w:t xml:space="preserve">A job has run successfully every day for 6 months and fails today with no code change. What are the usual suspects?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External changes: (1) DBR upgrade — runtime auto-upgrade introduced an incompatibility, check release notes; (2) library version drift — auto-installed library updated and broke something; (3) source data changed — new edge case (a NULL column, a different delimiter, an oversized row); (4) IAM/permission changes — token rotated, service principal lost access; (5) downstream system unavailable (S3 outage, JDBC source down); (6) cluster instance type became unavailable in the region. Spark UI and Job logs are your first stop. Pin DBR version in prod to prevent surprises.</w:t>
      </w:r>
    </w:p>
    <w:p>
      <w:pPr>
        <w:keepNext/>
        <w:spacing w:after="100" w:before="260" w:line="320"/>
      </w:pPr>
      <w:r>
        <w:rPr>
          <w:rFonts w:ascii="Calibri" w:cs="Calibri" w:eastAsia="Calibri" w:hAnsi="Calibri"/>
          <w:b/>
          <w:bCs/>
          <w:color w:val="E8571E"/>
          <w:sz w:val="26"/>
          <w:szCs w:val="26"/>
        </w:rPr>
        <w:t xml:space="preserve">Q55.  </w:t>
      </w:r>
      <w:r>
        <w:rPr>
          <w:rFonts w:ascii="Calibri" w:cs="Calibri" w:eastAsia="Calibri" w:hAnsi="Calibri"/>
          <w:b/>
          <w:bCs/>
          <w:color w:val="1B3A6B"/>
          <w:sz w:val="24"/>
          <w:szCs w:val="24"/>
        </w:rPr>
        <w:t xml:space="preserve">Reading from S3 throws 503 SlowDown errors. What do you do?</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S3 throttles when prefix request rate exceeds limits (5,500 GET/3,500 PUT per prefix per second). Mitigations: (1) randomize key prefixes if you control writes (avoid hot date prefixes), (2) enable retry with exponential backoff (fs.s3a.retry.* configs), (3) reduce read parallelism — too many concurrent tasks hammering the same prefix, (4) use S3 Express One Zone for high-IOPS workloads, (5) cache repeatedly read tables in Delta, (6) batch small object reads into larger files. For Databricks, also check that your IAM role is not being rate-limited.</w:t>
      </w:r>
    </w:p>
    <w:p>
      <w:pPr>
        <w:keepNext/>
        <w:spacing w:after="100" w:before="260" w:line="320"/>
      </w:pPr>
      <w:r>
        <w:rPr>
          <w:rFonts w:ascii="Calibri" w:cs="Calibri" w:eastAsia="Calibri" w:hAnsi="Calibri"/>
          <w:b/>
          <w:bCs/>
          <w:color w:val="E8571E"/>
          <w:sz w:val="26"/>
          <w:szCs w:val="26"/>
        </w:rPr>
        <w:t xml:space="preserve">Q56.  </w:t>
      </w:r>
      <w:r>
        <w:rPr>
          <w:rFonts w:ascii="Calibri" w:cs="Calibri" w:eastAsia="Calibri" w:hAnsi="Calibri"/>
          <w:b/>
          <w:bCs/>
          <w:color w:val="1B3A6B"/>
          <w:sz w:val="24"/>
          <w:szCs w:val="24"/>
        </w:rPr>
        <w:t xml:space="preserve">A notebook works on an interactive cluster but fails when scheduled as a job. What are common causes?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(1) Library mismatch — interactive cluster has manually pip-installed libs; job cluster does not; pin libraries in job config or via init script. (2) Cluster permissions — job runs as a service principal which lacks some catalog/path permission a user has. (3) dbutils.notebook.exit vs hard-coded prints — output handling differs. (4) Widgets — widget defaults work interactively but job did not pass parameters. (5) /tmp or local file usage — interactive cluster persists between cells but job cluster restarts. (6) Different DBR versions. Always test job runs in dev before promoting.</w:t>
      </w:r>
    </w:p>
    <w:p>
      <w:pPr>
        <w:keepNext/>
        <w:spacing w:after="100" w:before="260" w:line="320"/>
      </w:pPr>
      <w:r>
        <w:rPr>
          <w:rFonts w:ascii="Calibri" w:cs="Calibri" w:eastAsia="Calibri" w:hAnsi="Calibri"/>
          <w:b/>
          <w:bCs/>
          <w:color w:val="E8571E"/>
          <w:sz w:val="26"/>
          <w:szCs w:val="26"/>
        </w:rPr>
        <w:t xml:space="preserve">Q57.  </w:t>
      </w:r>
      <w:r>
        <w:rPr>
          <w:rFonts w:ascii="Calibri" w:cs="Calibri" w:eastAsia="Calibri" w:hAnsi="Calibri"/>
          <w:b/>
          <w:bCs/>
          <w:color w:val="1B3A6B"/>
          <w:sz w:val="24"/>
          <w:szCs w:val="24"/>
        </w:rPr>
        <w:t xml:space="preserve">dbutils.fs.cp() works on interactive cluster but fails on a serverless job. Why?</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Serverless compute on Databricks runs in a more sandboxed environment and disallows many filesystem operations on internal mounts (like /dbfs/) for security. Workarounds: (1) use Volumes (Unity Catalog) instead of DBFS paths — Volumes are first-class on serverless, (2) use the Databricks SDK's WorkspaceClient.files API for explicit file movement, (3) for cloud storage, use direct s3://, abfss:// or gs:// paths which serverless supports, (4) if you absolutely need DBFS, run on classic job clusters instead. Long-term: migrate off DBFS to Volumes.</w:t>
      </w:r>
    </w:p>
    <w:p>
      <w:pPr>
        <w:keepNext/>
        <w:spacing w:after="100" w:before="260" w:line="320"/>
      </w:pPr>
      <w:r>
        <w:rPr>
          <w:rFonts w:ascii="Calibri" w:cs="Calibri" w:eastAsia="Calibri" w:hAnsi="Calibri"/>
          <w:b/>
          <w:bCs/>
          <w:color w:val="E8571E"/>
          <w:sz w:val="26"/>
          <w:szCs w:val="26"/>
        </w:rPr>
        <w:t xml:space="preserve">Q58.  </w:t>
      </w:r>
      <w:r>
        <w:rPr>
          <w:rFonts w:ascii="Calibri" w:cs="Calibri" w:eastAsia="Calibri" w:hAnsi="Calibri"/>
          <w:b/>
          <w:bCs/>
          <w:color w:val="1B3A6B"/>
          <w:sz w:val="24"/>
          <w:szCs w:val="24"/>
        </w:rPr>
        <w:t xml:space="preserve">Your Databricks bill increased 3x in a week. How do you investigate?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Open the Account Console → Usage. Filter by workspace, cluster, user, SKU. Common drivers: (1) a new job runs continuously instead of scheduled — check Workflows for forgotten test runs, (2) autoscaling max increased without policy enforcement, (3) someone using all-purpose cluster for production loads (3x more expensive than job cluster), (4) Photon enabled on cluster without need, (5) a stuck streaming job that never terminates, (6) job retries looping. Apply cluster policies, set budgets in the Account Console, tag clusters by team/project.</w:t>
      </w:r>
    </w:p>
    <w:p>
      <w:pPr>
        <w:keepNext/>
        <w:spacing w:after="100" w:before="260" w:line="320"/>
      </w:pPr>
      <w:r>
        <w:rPr>
          <w:rFonts w:ascii="Calibri" w:cs="Calibri" w:eastAsia="Calibri" w:hAnsi="Calibri"/>
          <w:b/>
          <w:bCs/>
          <w:color w:val="E8571E"/>
          <w:sz w:val="26"/>
          <w:szCs w:val="26"/>
        </w:rPr>
        <w:t xml:space="preserve">Q59.  </w:t>
      </w:r>
      <w:r>
        <w:rPr>
          <w:rFonts w:ascii="Calibri" w:cs="Calibri" w:eastAsia="Calibri" w:hAnsi="Calibri"/>
          <w:b/>
          <w:bCs/>
          <w:color w:val="1B3A6B"/>
          <w:sz w:val="24"/>
          <w:szCs w:val="24"/>
        </w:rPr>
        <w:t xml:space="preserve">Cluster takes 15 minutes to start. How do you reduce this?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(1) Use Cluster Pools — pre-warmed VMs ready to attach, reducing startup from 5–15 min to 30–60 seconds; (2) reduce init script complexity — heavy installs delay node ready-state, prefer cluster libraries via UC volumes or %pip with cached wheels; (3) avoid huge custom Docker images; (4) use serverless compute where applicable — no startup time at all; (5) reduce min worker count if autoscaling so initial provisioning is faster. For production jobs, schedule warm-up tasks or use ongoing job clusters.</w:t>
      </w:r>
    </w:p>
    <w:p>
      <w:pPr>
        <w:keepNext/>
        <w:spacing w:after="100" w:before="260" w:line="320"/>
      </w:pPr>
      <w:r>
        <w:rPr>
          <w:rFonts w:ascii="Calibri" w:cs="Calibri" w:eastAsia="Calibri" w:hAnsi="Calibri"/>
          <w:b/>
          <w:bCs/>
          <w:color w:val="E8571E"/>
          <w:sz w:val="26"/>
          <w:szCs w:val="26"/>
        </w:rPr>
        <w:t xml:space="preserve">Q60.  </w:t>
      </w:r>
      <w:r>
        <w:rPr>
          <w:rFonts w:ascii="Calibri" w:cs="Calibri" w:eastAsia="Calibri" w:hAnsi="Calibri"/>
          <w:b/>
          <w:bCs/>
          <w:color w:val="1B3A6B"/>
          <w:sz w:val="24"/>
          <w:szCs w:val="24"/>
        </w:rPr>
        <w:t xml:space="preserve">You need a Python library not in the cluster runtime. Safest way to add it for production?</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Order of preference: (1) cluster library defined in the job config (JSON-versioned, reproducible) — pin exact version, e.g., requests==2.31.0; (2) for Unity Catalog setups, install from a UC Volume containing the wheel file; (3) %pip install in the notebook ONLY for interactive dev — do not use in production jobs because it installs at runtime and adds latency; (4) for many libraries, build a custom Docker image and use Container Services; (5) avoid init scripts for Python libs — they are slow and harder to maintain. Always test in dev cluster first.</w:t>
      </w:r>
    </w:p>
    <w:p>
      <w:pPr>
        <w:keepNext/>
        <w:spacing w:after="100" w:before="260" w:line="320"/>
      </w:pPr>
      <w:r>
        <w:rPr>
          <w:rFonts w:ascii="Calibri" w:cs="Calibri" w:eastAsia="Calibri" w:hAnsi="Calibri"/>
          <w:b/>
          <w:bCs/>
          <w:color w:val="E8571E"/>
          <w:sz w:val="26"/>
          <w:szCs w:val="26"/>
        </w:rPr>
        <w:t xml:space="preserve">Q61.  </w:t>
      </w:r>
      <w:r>
        <w:rPr>
          <w:rFonts w:ascii="Calibri" w:cs="Calibri" w:eastAsia="Calibri" w:hAnsi="Calibri"/>
          <w:b/>
          <w:bCs/>
          <w:color w:val="1B3A6B"/>
          <w:sz w:val="24"/>
          <w:szCs w:val="24"/>
        </w:rPr>
        <w:t xml:space="preserve">You rotated a secret but jobs still use the old value. Why?</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Databricks caches secret values within a SparkSession. If a job is long-running (especially streaming), it holds the old value until restart. Other causes: (1) secret stored in a config that was set at cluster start — restart cluster to pick up new value, (2) credential cached in a connection pool (JDBC, REST client) — connections need refresh, (3) using a copy of the secret in a notebook variable. Best practice: read secrets fresh at each use (dbutils.secrets.get inside the task), and design for rolling restarts after rotation.</w:t>
      </w:r>
    </w:p>
    <w:p>
      <w:pPr>
        <w:keepNext/>
        <w:spacing w:after="100" w:before="260" w:line="320"/>
      </w:pPr>
      <w:r>
        <w:rPr>
          <w:rFonts w:ascii="Calibri" w:cs="Calibri" w:eastAsia="Calibri" w:hAnsi="Calibri"/>
          <w:b/>
          <w:bCs/>
          <w:color w:val="E8571E"/>
          <w:sz w:val="26"/>
          <w:szCs w:val="26"/>
        </w:rPr>
        <w:t xml:space="preserve">Q62.  </w:t>
      </w:r>
      <w:r>
        <w:rPr>
          <w:rFonts w:ascii="Calibri" w:cs="Calibri" w:eastAsia="Calibri" w:hAnsi="Calibri"/>
          <w:b/>
          <w:bCs/>
          <w:color w:val="1B3A6B"/>
          <w:sz w:val="24"/>
          <w:szCs w:val="24"/>
        </w:rPr>
        <w:t xml:space="preserve">Spot instance termination caused a job failure. How do you make it resilient?</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(1) Use Spot with on-demand fallback (Databricks fallback-to-on-demand mode) for workers; keep the driver on on-demand always — driver loss kills the job. (2) Enable autoscaling so lost spot nodes get replaced. (3) Configure task speculation so a slow/lost task gets re-executed on another node. (4) Checkpoint frequently for long jobs (write intermediate Delta tables every stage). (5) Use Workflows retries with exponential backoff. (6) For predictable workloads, use Reserved Instances or Savings Plans instead of fighting spot termination.</w:t>
      </w:r>
    </w:p>
    <w:p>
      <w:r>
        <w:br w:type="page"/>
      </w:r>
    </w:p>
    <w:p>
      <w:pPr>
        <w:spacing w:after="60" w:before="200"/>
      </w:pPr>
      <w:r>
        <w:rPr>
          <w:rFonts w:ascii="Calibri" w:cs="Calibri" w:eastAsia="Calibri" w:hAnsi="Calibri"/>
          <w:b/>
          <w:bCs/>
          <w:color w:val="E8571E"/>
          <w:spacing w:val="80"/>
          <w:sz w:val="20"/>
          <w:szCs w:val="20"/>
        </w:rPr>
        <w:t xml:space="preserve">SECTION 6</w:t>
      </w:r>
    </w:p>
    <w:p>
      <w:pPr>
        <w:pBdr>
          <w:bottom w:val="single" w:color="1B3A6B" w:sz="18" w:space="1"/>
        </w:pBdr>
        <w:spacing w:after="200"/>
      </w:pPr>
      <w:r>
        <w:rPr>
          <w:rFonts w:ascii="Calibri" w:cs="Calibri" w:eastAsia="Calibri" w:hAnsi="Calibri"/>
          <w:b/>
          <w:bCs/>
          <w:color w:val="1B3A6B"/>
          <w:sz w:val="32"/>
          <w:szCs w:val="32"/>
        </w:rPr>
        <w:t xml:space="preserve">Architecture &amp; Design Decisions</w:t>
      </w:r>
    </w:p>
    <w:p>
      <w:pPr>
        <w:keepNext/>
        <w:spacing w:after="100" w:before="260" w:line="320"/>
      </w:pPr>
      <w:r>
        <w:rPr>
          <w:rFonts w:ascii="Calibri" w:cs="Calibri" w:eastAsia="Calibri" w:hAnsi="Calibri"/>
          <w:b/>
          <w:bCs/>
          <w:color w:val="E8571E"/>
          <w:sz w:val="26"/>
          <w:szCs w:val="26"/>
        </w:rPr>
        <w:t xml:space="preserve">Q63.  </w:t>
      </w:r>
      <w:r>
        <w:rPr>
          <w:rFonts w:ascii="Calibri" w:cs="Calibri" w:eastAsia="Calibri" w:hAnsi="Calibri"/>
          <w:b/>
          <w:bCs/>
          <w:color w:val="1B3A6B"/>
          <w:sz w:val="24"/>
          <w:szCs w:val="24"/>
        </w:rPr>
        <w:t xml:space="preserve">Design a Bronze/Silver/Gold architecture for HDFC's real-time fraud detection.</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Bronze: raw transaction events streamed from Kafka via Auto Loader into Delta, append-only, includes all original fields plus ingestion timestamp. Silver: parse, validate, deduplicate, enrich with customer/merchant dimensions, mask PII per regulation, apply data quality expectations (DLT) — output clean unified transaction stream. Gold: compute features for fraud model (velocity, location anomaly, amount z-score) per customer in a 5-minute window, write to a low-latency serving store (Delta + an online feature store), feed an ML model that scores transactions and writes scores back. Add monitoring at each layer.</w:t>
      </w:r>
    </w:p>
    <w:p>
      <w:pPr>
        <w:keepNext/>
        <w:spacing w:after="100" w:before="260" w:line="320"/>
      </w:pPr>
      <w:r>
        <w:rPr>
          <w:rFonts w:ascii="Calibri" w:cs="Calibri" w:eastAsia="Calibri" w:hAnsi="Calibri"/>
          <w:b/>
          <w:bCs/>
          <w:color w:val="E8571E"/>
          <w:sz w:val="26"/>
          <w:szCs w:val="26"/>
        </w:rPr>
        <w:t xml:space="preserve">Q64.  </w:t>
      </w:r>
      <w:r>
        <w:rPr>
          <w:rFonts w:ascii="Calibri" w:cs="Calibri" w:eastAsia="Calibri" w:hAnsi="Calibri"/>
          <w:b/>
          <w:bCs/>
          <w:color w:val="1B3A6B"/>
          <w:sz w:val="24"/>
          <w:szCs w:val="24"/>
        </w:rPr>
        <w:t xml:space="preserve">You have a Lambda architecture (batch + streaming) for the same data. Should you simplify to Kappa?</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Kappa works if your streaming engine can replay history (Delta streaming source with startingVersion = 0 lets you reprocess all data). Move to Kappa when: streaming codebase is mature, exactly-once semantics are proven, and the cost of running streaming continuously is justified. Stay Lambda if: batch jobs perform very different aggregations than streaming, regulatory requirements demand reproducible batch outputs, or the team is more comfortable with batch logic. Delta + Structured Streaming + Trigger.AvailableNow can give you both feels with one codebase.</w:t>
      </w:r>
    </w:p>
    <w:p>
      <w:pPr>
        <w:keepNext/>
        <w:spacing w:after="100" w:before="260" w:line="320"/>
      </w:pPr>
      <w:r>
        <w:rPr>
          <w:rFonts w:ascii="Calibri" w:cs="Calibri" w:eastAsia="Calibri" w:hAnsi="Calibri"/>
          <w:b/>
          <w:bCs/>
          <w:color w:val="E8571E"/>
          <w:sz w:val="26"/>
          <w:szCs w:val="26"/>
        </w:rPr>
        <w:t xml:space="preserve">Q65.  </w:t>
      </w:r>
      <w:r>
        <w:rPr>
          <w:rFonts w:ascii="Calibri" w:cs="Calibri" w:eastAsia="Calibri" w:hAnsi="Calibri"/>
          <w:b/>
          <w:bCs/>
          <w:color w:val="1B3A6B"/>
          <w:sz w:val="24"/>
          <w:szCs w:val="24"/>
        </w:rPr>
        <w:t xml:space="preserve">When do you use Delta Live Tables (DLT) vs custom notebook-based pipelines?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DLT wins when: you want declarative pipelines, built-in data quality (expectations), auto-handling of dependencies and retries, incremental + streaming unified, lineage in Unity Catalog for free, and team consistency across many pipelines. Notebooks win when: complex non-tabular logic (ML training, custom Python services), need fine-grained control over execution, or extensive UDFs that DLT does not handle cleanly. For most Bronze-Silver-Gold ETL in 2026, DLT is the default.</w:t>
      </w:r>
    </w:p>
    <w:p>
      <w:pPr>
        <w:keepNext/>
        <w:spacing w:after="100" w:before="260" w:line="320"/>
      </w:pPr>
      <w:r>
        <w:rPr>
          <w:rFonts w:ascii="Calibri" w:cs="Calibri" w:eastAsia="Calibri" w:hAnsi="Calibri"/>
          <w:b/>
          <w:bCs/>
          <w:color w:val="E8571E"/>
          <w:sz w:val="26"/>
          <w:szCs w:val="26"/>
        </w:rPr>
        <w:t xml:space="preserve">Q66.  </w:t>
      </w:r>
      <w:r>
        <w:rPr>
          <w:rFonts w:ascii="Calibri" w:cs="Calibri" w:eastAsia="Calibri" w:hAnsi="Calibri"/>
          <w:b/>
          <w:bCs/>
          <w:color w:val="1B3A6B"/>
          <w:sz w:val="24"/>
          <w:szCs w:val="24"/>
        </w:rPr>
        <w:t xml:space="preserve">Design a multi-region Databricks setup for disaster recovery.</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Two workspaces — primary (active) and secondary (passive) — in different regions. Storage: Delta tables on cross-region replicated buckets or use Delta Sharing to mirror to the secondary. Unity Catalog metastore is regional, so use replication via Terraform or Databricks REST APIs to keep metadata in sync. Workflows JSON exported and applied to secondary regularly. RPO is determined by replication lag; RTO is how fast you switch DNS or downstream consumers. For active-active, design with eventual consistency and Delta Sharing for read-side.</w:t>
      </w:r>
    </w:p>
    <w:p>
      <w:pPr>
        <w:keepNext/>
        <w:spacing w:after="100" w:before="260" w:line="320"/>
      </w:pPr>
      <w:r>
        <w:rPr>
          <w:rFonts w:ascii="Calibri" w:cs="Calibri" w:eastAsia="Calibri" w:hAnsi="Calibri"/>
          <w:b/>
          <w:bCs/>
          <w:color w:val="E8571E"/>
          <w:sz w:val="26"/>
          <w:szCs w:val="26"/>
        </w:rPr>
        <w:t xml:space="preserve">Q67.  </w:t>
      </w:r>
      <w:r>
        <w:rPr>
          <w:rFonts w:ascii="Calibri" w:cs="Calibri" w:eastAsia="Calibri" w:hAnsi="Calibri"/>
          <w:b/>
          <w:bCs/>
          <w:color w:val="1B3A6B"/>
          <w:sz w:val="24"/>
          <w:szCs w:val="24"/>
        </w:rPr>
        <w:t xml:space="preserve">Workflows vs Airflow for orchestration — which would you pick and why?</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Workflows for: simple-to-medium DAGs, Databricks-native tasks, parameter passing between notebooks, built-in Photon retries, no separate Airflow infra to manage, lower cost. Airflow for: cross-system orchestration spanning Databricks + Snowflake + airflow-managed sensors + dbt + external APIs, complex dynamic DAGs, large enterprise standards already on Airflow. Many teams use Airflow as the top-level orchestrator that triggers Databricks Workflows for the data-intensive subgraphs — best of both worlds.</w:t>
      </w:r>
    </w:p>
    <w:p>
      <w:pPr>
        <w:keepNext/>
        <w:spacing w:after="100" w:before="260" w:line="320"/>
      </w:pPr>
      <w:r>
        <w:rPr>
          <w:rFonts w:ascii="Calibri" w:cs="Calibri" w:eastAsia="Calibri" w:hAnsi="Calibri"/>
          <w:b/>
          <w:bCs/>
          <w:color w:val="E8571E"/>
          <w:sz w:val="26"/>
          <w:szCs w:val="26"/>
        </w:rPr>
        <w:t xml:space="preserve">Q68.  </w:t>
      </w:r>
      <w:r>
        <w:rPr>
          <w:rFonts w:ascii="Calibri" w:cs="Calibri" w:eastAsia="Calibri" w:hAnsi="Calibri"/>
          <w:b/>
          <w:bCs/>
          <w:color w:val="1B3A6B"/>
          <w:sz w:val="24"/>
          <w:szCs w:val="24"/>
        </w:rPr>
        <w:t xml:space="preserve">Design self-service analytics for 50 business users on top of your Lakehouse.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Architecture: (1) Gold-layer Delta tables with curated, documented, governed datasets — only these are exposed; (2) Unity Catalog with row/column-level security and lineage; (3) Databricks SQL Warehouses (serverless, autoscaling) for low-latency queries; (4) AI/BI Dashboards or Power BI / Tableau with DirectQuery against SQL warehouses; (5) Databricks Assistant + Genie for natural-language queries; (6) Lakehouse Monitoring for data quality; (7) chargeback model — each team's warehouse usage is tagged and billed.</w:t>
      </w:r>
    </w:p>
    <w:p>
      <w:pPr>
        <w:keepNext/>
        <w:spacing w:after="100" w:before="260" w:line="320"/>
      </w:pPr>
      <w:r>
        <w:rPr>
          <w:rFonts w:ascii="Calibri" w:cs="Calibri" w:eastAsia="Calibri" w:hAnsi="Calibri"/>
          <w:b/>
          <w:bCs/>
          <w:color w:val="E8571E"/>
          <w:sz w:val="26"/>
          <w:szCs w:val="26"/>
        </w:rPr>
        <w:t xml:space="preserve">Q69.  </w:t>
      </w:r>
      <w:r>
        <w:rPr>
          <w:rFonts w:ascii="Calibri" w:cs="Calibri" w:eastAsia="Calibri" w:hAnsi="Calibri"/>
          <w:b/>
          <w:bCs/>
          <w:color w:val="1B3A6B"/>
          <w:sz w:val="24"/>
          <w:szCs w:val="24"/>
        </w:rPr>
        <w:t xml:space="preserve">Walk through CI/CD for Databricks with dev/stage/prod workspaces.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Code lives in Git, branched per feature. Databricks Asset Bundles (or Terraform) define jobs/clusters/DLT/notebooks as YAML/JSON. PR triggers GitHub Actions: lint → unit tests with pytest → deploy bundle to dev workspace → integration tests on sampled data → on merge to main, deploy to staging with full-volume tests → manual approval → deploy to prod. Each workspace has its own Unity Catalog and storage. Use service principals for non-interactive deployments. Tag every job with git commit SHA for traceability.</w:t>
      </w:r>
    </w:p>
    <w:p>
      <w:pPr>
        <w:keepNext/>
        <w:spacing w:after="100" w:before="260" w:line="320"/>
      </w:pPr>
      <w:r>
        <w:rPr>
          <w:rFonts w:ascii="Calibri" w:cs="Calibri" w:eastAsia="Calibri" w:hAnsi="Calibri"/>
          <w:b/>
          <w:bCs/>
          <w:color w:val="E8571E"/>
          <w:sz w:val="26"/>
          <w:szCs w:val="26"/>
        </w:rPr>
        <w:t xml:space="preserve">Q70.  </w:t>
      </w:r>
      <w:r>
        <w:rPr>
          <w:rFonts w:ascii="Calibri" w:cs="Calibri" w:eastAsia="Calibri" w:hAnsi="Calibri"/>
          <w:b/>
          <w:bCs/>
          <w:color w:val="1B3A6B"/>
          <w:sz w:val="24"/>
          <w:szCs w:val="24"/>
        </w:rPr>
        <w:t xml:space="preserve">Your workspace burns $50K/month. Where do you cut without breaking pipelines?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Audit checklist: (1) shift all-purpose cluster jobs to job clusters (often 50% savings); (2) right-size — many clusters are over-provisioned, look at CPU utilization in metrics; (3) enable autoscaling with sensible min/max; (4) consolidate cron jobs that overlap into a single multi-task workflow; (5) move predictable batch to AvailableNow trigger instead of always-on streaming; (6) use serverless SQL warehouses for BI (auto-pause); (7) tier-down DBR — Standard is cheaper than ML if you don't need ML libs; (8) VACUUM aggressively to reduce storage; (9) Photon only where measured speedup justifies DBU cost. Typical savings: 30-40%.</w:t>
      </w:r>
    </w:p>
    <w:p>
      <w:pPr>
        <w:keepNext/>
        <w:spacing w:after="100" w:before="260" w:line="320"/>
      </w:pPr>
      <w:r>
        <w:rPr>
          <w:rFonts w:ascii="Calibri" w:cs="Calibri" w:eastAsia="Calibri" w:hAnsi="Calibri"/>
          <w:b/>
          <w:bCs/>
          <w:color w:val="E8571E"/>
          <w:sz w:val="26"/>
          <w:szCs w:val="26"/>
        </w:rPr>
        <w:t xml:space="preserve">Q71.  </w:t>
      </w:r>
      <w:r>
        <w:rPr>
          <w:rFonts w:ascii="Calibri" w:cs="Calibri" w:eastAsia="Calibri" w:hAnsi="Calibri"/>
          <w:b/>
          <w:bCs/>
          <w:color w:val="1B3A6B"/>
          <w:sz w:val="24"/>
          <w:szCs w:val="24"/>
        </w:rPr>
        <w:t xml:space="preserve">Implement Data Mesh on Databricks — what would the design look like?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Each domain (Marketing, Finance, Risk) owns its own Unity Catalog catalog, with its own teams, data products (Gold tables), pipelines, and SLAs. Central Data Platform team provides: shared infrastructure (workspaces, clusters), governance policies, federated UC, data product templates (Asset Bundles), and observability. Data products are discoverable in UC, accessed via Delta Sharing across domains. Each domain has a product owner accountable for data quality. Standards: every shared dataset must have documentation, owner, SLA, expectations.</w:t>
      </w:r>
    </w:p>
    <w:p>
      <w:pPr>
        <w:keepNext/>
        <w:spacing w:after="100" w:before="260" w:line="320"/>
      </w:pPr>
      <w:r>
        <w:rPr>
          <w:rFonts w:ascii="Calibri" w:cs="Calibri" w:eastAsia="Calibri" w:hAnsi="Calibri"/>
          <w:b/>
          <w:bCs/>
          <w:color w:val="E8571E"/>
          <w:sz w:val="26"/>
          <w:szCs w:val="26"/>
        </w:rPr>
        <w:t xml:space="preserve">Q72.  </w:t>
      </w:r>
      <w:r>
        <w:rPr>
          <w:rFonts w:ascii="Calibri" w:cs="Calibri" w:eastAsia="Calibri" w:hAnsi="Calibri"/>
          <w:b/>
          <w:bCs/>
          <w:color w:val="1B3A6B"/>
          <w:sz w:val="24"/>
          <w:szCs w:val="24"/>
        </w:rPr>
        <w:t xml:space="preserve">Design a real-time recommendation pipeline for Zomato.</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(1) Streaming source: user-event Kafka topic (search, click, order) → Auto Loader into Bronze Delta. (2) Silver: enrich with user profile, restaurant attributes, time-of-day features. (3) Feature pipeline: rolling user features (last 30 min activity), restaurant features (popularity), context features (location, weather) — write to Databricks Feature Store. (4) Serving: pre-computed candidates per user with ANN, re-ranked online by a model served via Databricks Model Serving endpoint. (5) Logging: all recommendations + outcomes back to Delta for training. (6) Daily batch retraining via MLflow, A/B tested through Model Serving traffic split.</w:t>
      </w:r>
    </w:p>
    <w:p>
      <w:pPr>
        <w:keepNext/>
        <w:spacing w:after="100" w:before="260" w:line="320"/>
      </w:pPr>
      <w:r>
        <w:rPr>
          <w:rFonts w:ascii="Calibri" w:cs="Calibri" w:eastAsia="Calibri" w:hAnsi="Calibri"/>
          <w:b/>
          <w:bCs/>
          <w:color w:val="E8571E"/>
          <w:sz w:val="26"/>
          <w:szCs w:val="26"/>
        </w:rPr>
        <w:t xml:space="preserve">Q73.  </w:t>
      </w:r>
      <w:r>
        <w:rPr>
          <w:rFonts w:ascii="Calibri" w:cs="Calibri" w:eastAsia="Calibri" w:hAnsi="Calibri"/>
          <w:b/>
          <w:bCs/>
          <w:color w:val="1B3A6B"/>
          <w:sz w:val="24"/>
          <w:szCs w:val="24"/>
        </w:rPr>
        <w:t xml:space="preserve">How do you anonymize PII at scale (millions of records) in Databricks?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Techniques by use case: (1) Hashing — one-way SHA-256 with a global salt for non-reversible matching (e.g., for cross-system joins); (2) Tokenization — reversible via a secured token vault, used for cases needing controlled re-identification; (3) Encryption — Fernet or AES-GCM in a UDF, key stored in Databricks Secrets / Azure Key Vault, only authorized roles can decrypt; (4) Generalization — bucket age into ranges, truncate ZIP to first 3 digits; (5) Differential Privacy for aggregate releases. Apply column-level masking in Unity Catalog so unauthorized users see masked values by default.</w:t>
      </w:r>
    </w:p>
    <w:p>
      <w:pPr>
        <w:keepNext/>
        <w:spacing w:after="100" w:before="260" w:line="320"/>
      </w:pPr>
      <w:r>
        <w:rPr>
          <w:rFonts w:ascii="Calibri" w:cs="Calibri" w:eastAsia="Calibri" w:hAnsi="Calibri"/>
          <w:b/>
          <w:bCs/>
          <w:color w:val="E8571E"/>
          <w:sz w:val="26"/>
          <w:szCs w:val="26"/>
        </w:rPr>
        <w:t xml:space="preserve">Q74.  </w:t>
      </w:r>
      <w:r>
        <w:rPr>
          <w:rFonts w:ascii="Calibri" w:cs="Calibri" w:eastAsia="Calibri" w:hAnsi="Calibri"/>
          <w:b/>
          <w:bCs/>
          <w:color w:val="1B3A6B"/>
          <w:sz w:val="24"/>
          <w:szCs w:val="24"/>
        </w:rPr>
        <w:t xml:space="preserve">Migrate from Hive Metastore to Unity Catalog — what is the phased plan?</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Phase 1: enable Unity Catalog on the account, create the metastore in the primary region, set up storage credentials and external locations. Phase 2: create catalogs and schemas mirroring existing HMS structure; use UCX (Unity Catalog Migration assistant) to assess and convert tables. Phase 3: migrate managed tables (DEEP CLONE) and external tables (CREATE TABLE pointing to existing location). Phase 4: update pipelines to read/write from UC three-level names (catalog.schema.table). Phase 5: cut over BI tools, dashboards, jobs, and decommission HMS. Run dual-write during transition for safety. Plan for 2-6 months depending on scale.</w:t>
      </w:r>
    </w:p>
    <w:p>
      <w:r>
        <w:br w:type="page"/>
      </w:r>
    </w:p>
    <w:p>
      <w:pPr>
        <w:spacing w:after="60" w:before="200"/>
      </w:pPr>
      <w:r>
        <w:rPr>
          <w:rFonts w:ascii="Calibri" w:cs="Calibri" w:eastAsia="Calibri" w:hAnsi="Calibri"/>
          <w:b/>
          <w:bCs/>
          <w:color w:val="E8571E"/>
          <w:spacing w:val="80"/>
          <w:sz w:val="20"/>
          <w:szCs w:val="20"/>
        </w:rPr>
        <w:t xml:space="preserve">SECTION 7</w:t>
      </w:r>
    </w:p>
    <w:p>
      <w:pPr>
        <w:pBdr>
          <w:bottom w:val="single" w:color="1B3A6B" w:sz="18" w:space="1"/>
        </w:pBdr>
        <w:spacing w:after="200"/>
      </w:pPr>
      <w:r>
        <w:rPr>
          <w:rFonts w:ascii="Calibri" w:cs="Calibri" w:eastAsia="Calibri" w:hAnsi="Calibri"/>
          <w:b/>
          <w:bCs/>
          <w:color w:val="1B3A6B"/>
          <w:sz w:val="32"/>
          <w:szCs w:val="32"/>
        </w:rPr>
        <w:t xml:space="preserve">ETL &amp; Pipeline Real-Time Scenarios</w:t>
      </w:r>
    </w:p>
    <w:p>
      <w:pPr>
        <w:keepNext/>
        <w:spacing w:after="100" w:before="260" w:line="320"/>
      </w:pPr>
      <w:r>
        <w:rPr>
          <w:rFonts w:ascii="Calibri" w:cs="Calibri" w:eastAsia="Calibri" w:hAnsi="Calibri"/>
          <w:b/>
          <w:bCs/>
          <w:color w:val="E8571E"/>
          <w:sz w:val="26"/>
          <w:szCs w:val="26"/>
        </w:rPr>
        <w:t xml:space="preserve">Q75.  </w:t>
      </w:r>
      <w:r>
        <w:rPr>
          <w:rFonts w:ascii="Calibri" w:cs="Calibri" w:eastAsia="Calibri" w:hAnsi="Calibri"/>
          <w:b/>
          <w:bCs/>
          <w:color w:val="1B3A6B"/>
          <w:sz w:val="24"/>
          <w:szCs w:val="24"/>
        </w:rPr>
        <w:t xml:space="preserve">The source CSV has 30 columns but the column order changes day to day. How do you handle this?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Two options: (1) infer the schema each day and SELECT columns by name explicitly — df.select('order_id', 'amount', 'date') — order-independent. Use Auto Loader with schemaEvolutionMode = 'addNewColumns' to handle new columns. (2) Read the header row separately to build a position-to-name mapping. The first approach is cleaner. Also push back on the source team — column reordering is a contract violation; agree on column names and order in a schema registry or data contract.</w:t>
      </w:r>
    </w:p>
    <w:p>
      <w:pPr>
        <w:keepNext/>
        <w:spacing w:after="100" w:before="260" w:line="320"/>
      </w:pPr>
      <w:r>
        <w:rPr>
          <w:rFonts w:ascii="Calibri" w:cs="Calibri" w:eastAsia="Calibri" w:hAnsi="Calibri"/>
          <w:b/>
          <w:bCs/>
          <w:color w:val="E8571E"/>
          <w:sz w:val="26"/>
          <w:szCs w:val="26"/>
        </w:rPr>
        <w:t xml:space="preserve">Q76.  </w:t>
      </w:r>
      <w:r>
        <w:rPr>
          <w:rFonts w:ascii="Calibri" w:cs="Calibri" w:eastAsia="Calibri" w:hAnsi="Calibri"/>
          <w:b/>
          <w:bCs/>
          <w:color w:val="1B3A6B"/>
          <w:sz w:val="24"/>
          <w:szCs w:val="24"/>
        </w:rPr>
        <w:t xml:space="preserve">Source files arrive with mixed timestamps — some in IST, some in UTC. How do you normalize?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Standardize to UTC at the Bronze layer. If timestamps have an offset or timezone column, use from_utc_timestamp / to_utc_timestamp explicitly. If they don't, infer from the source system (file path, source ID) and apply the offset. Always store TIMESTAMP in UTC at the Silver level and present in IST at the BI layer using Databricks SQL session timezone (SET TIME ZONE = 'Asia/Kolkata'). Avoid storing local times in the Lakehouse — it causes endless bugs around daylight saving.</w:t>
      </w:r>
    </w:p>
    <w:p>
      <w:pPr>
        <w:keepNext/>
        <w:spacing w:after="100" w:before="260" w:line="320"/>
      </w:pPr>
      <w:r>
        <w:rPr>
          <w:rFonts w:ascii="Calibri" w:cs="Calibri" w:eastAsia="Calibri" w:hAnsi="Calibri"/>
          <w:b/>
          <w:bCs/>
          <w:color w:val="E8571E"/>
          <w:sz w:val="26"/>
          <w:szCs w:val="26"/>
        </w:rPr>
        <w:t xml:space="preserve">Q77.  </w:t>
      </w:r>
      <w:r>
        <w:rPr>
          <w:rFonts w:ascii="Calibri" w:cs="Calibri" w:eastAsia="Calibri" w:hAnsi="Calibri"/>
          <w:b/>
          <w:bCs/>
          <w:color w:val="1B3A6B"/>
          <w:sz w:val="24"/>
          <w:szCs w:val="24"/>
        </w:rPr>
        <w:t xml:space="preserve">Join data from 10 source systems with different schemas (customer, payment, shipping...). What is your approach?</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(1) Land each source as-is in Bronze — preserve raw fidelity; (2) build per-source Silver tables that conform to a canonical schema (rename columns, normalize types, standardize codes); (3) build a 'Gold customer 360' table by joining Silver outputs on a unified customer key — handle key inconsistencies with a master data management (MDM) layer; (4) document each source's mapping in a data dictionary; (5) data quality checks (DLT expectations) at each layer. Use Unity Catalog tags for source-system metadata.</w:t>
      </w:r>
    </w:p>
    <w:p>
      <w:pPr>
        <w:keepNext/>
        <w:spacing w:after="100" w:before="260" w:line="320"/>
      </w:pPr>
      <w:r>
        <w:rPr>
          <w:rFonts w:ascii="Calibri" w:cs="Calibri" w:eastAsia="Calibri" w:hAnsi="Calibri"/>
          <w:b/>
          <w:bCs/>
          <w:color w:val="E8571E"/>
          <w:sz w:val="26"/>
          <w:szCs w:val="26"/>
        </w:rPr>
        <w:t xml:space="preserve">Q78.  </w:t>
      </w:r>
      <w:r>
        <w:rPr>
          <w:rFonts w:ascii="Calibri" w:cs="Calibri" w:eastAsia="Calibri" w:hAnsi="Calibri"/>
          <w:b/>
          <w:bCs/>
          <w:color w:val="1B3A6B"/>
          <w:sz w:val="24"/>
          <w:szCs w:val="24"/>
        </w:rPr>
        <w:t xml:space="preserve">Source database (Oracle) is overloaded. How do you extract data with minimal impact?</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(1) Use CDC tools (Oracle GoldenGate, Debezium) that read from redo logs without query load; (2) extract during off-peak hours, partition by primary key or date and use multiple parallel JDBC reads with fetchSize tuned (Spark's partitionColumn + lowerBound + upperBound), but cap numPartitions to what Oracle can handle (4–8); (3) use a read replica or Data Guard standby for extracts; (4) extract incrementally with WHERE updated_at &gt; last_watermark — never full table refresh on huge tables; (5) cache reference data and only refresh weekly. Coordinate with the DBA team.</w:t>
      </w:r>
    </w:p>
    <w:p>
      <w:pPr>
        <w:keepNext/>
        <w:spacing w:after="100" w:before="260" w:line="320"/>
      </w:pPr>
      <w:r>
        <w:rPr>
          <w:rFonts w:ascii="Calibri" w:cs="Calibri" w:eastAsia="Calibri" w:hAnsi="Calibri"/>
          <w:b/>
          <w:bCs/>
          <w:color w:val="E8571E"/>
          <w:sz w:val="26"/>
          <w:szCs w:val="26"/>
        </w:rPr>
        <w:t xml:space="preserve">Q79.  </w:t>
      </w:r>
      <w:r>
        <w:rPr>
          <w:rFonts w:ascii="Calibri" w:cs="Calibri" w:eastAsia="Calibri" w:hAnsi="Calibri"/>
          <w:b/>
          <w:bCs/>
          <w:color w:val="1B3A6B"/>
          <w:sz w:val="24"/>
          <w:szCs w:val="24"/>
        </w:rPr>
        <w:t xml:space="preserve">Find duplicates across 100 million Swiggy orders efficiently.</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Don't dropDuplicates() across 100M rows — it triggers a full shuffle. Better: (1) define the dedup key (order_id is natural); (2) groupBy(order_id).count() and filter count &gt; 1 for the duplicate set — this is cheap because output is small; (3) if you need to keep one record per duplicate, use row_number() OVER (PARTITION BY order_id ORDER BY ingestion_ts DESC) and filter rn = 1. For prevention, define order_id as a primary key constraint (Unity Catalog supports informational constraints) and enforce dedup at ingestion via Delta MERGE on order_id.</w:t>
      </w:r>
    </w:p>
    <w:p>
      <w:pPr>
        <w:keepNext/>
        <w:spacing w:after="100" w:before="260" w:line="320"/>
      </w:pPr>
      <w:r>
        <w:rPr>
          <w:rFonts w:ascii="Calibri" w:cs="Calibri" w:eastAsia="Calibri" w:hAnsi="Calibri"/>
          <w:b/>
          <w:bCs/>
          <w:color w:val="E8571E"/>
          <w:sz w:val="26"/>
          <w:szCs w:val="26"/>
        </w:rPr>
        <w:t xml:space="preserve">Q80.  </w:t>
      </w:r>
      <w:r>
        <w:rPr>
          <w:rFonts w:ascii="Calibri" w:cs="Calibri" w:eastAsia="Calibri" w:hAnsi="Calibri"/>
          <w:b/>
          <w:bCs/>
          <w:color w:val="1B3A6B"/>
          <w:sz w:val="24"/>
          <w:szCs w:val="24"/>
        </w:rPr>
        <w:t xml:space="preserve">Process 1 billion payment transactions daily within a 2-hour SLA. Design the pipeline.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(1) Ingestion: stream from Kafka via Auto Loader with file notification mode into partitioned Delta Bronze (partitioned by date + region). (2) Silver: stateful streaming with watermark to dedupe, enrich with broadcast joins (merchant, customer), apply DQ. (3) Gold: scheduled job at end of day computes daily aggregates with Photon-enabled job cluster, autoscaling 10-50 workers, optimized via Liquid Clustering on customer_id and merchant_id. (4) SLA monitoring: end-to-end latency dashboard, alerting at 1.5-hour mark. Test with 2-3x volume to validate headroom.</w:t>
      </w:r>
    </w:p>
    <w:p>
      <w:pPr>
        <w:keepNext/>
        <w:spacing w:after="100" w:before="260" w:line="320"/>
      </w:pPr>
      <w:r>
        <w:rPr>
          <w:rFonts w:ascii="Calibri" w:cs="Calibri" w:eastAsia="Calibri" w:hAnsi="Calibri"/>
          <w:b/>
          <w:bCs/>
          <w:color w:val="E8571E"/>
          <w:sz w:val="26"/>
          <w:szCs w:val="26"/>
        </w:rPr>
        <w:t xml:space="preserve">Q81.  </w:t>
      </w:r>
      <w:r>
        <w:rPr>
          <w:rFonts w:ascii="Calibri" w:cs="Calibri" w:eastAsia="Calibri" w:hAnsi="Calibri"/>
          <w:b/>
          <w:bCs/>
          <w:color w:val="1B3A6B"/>
          <w:sz w:val="24"/>
          <w:szCs w:val="24"/>
        </w:rPr>
        <w:t xml:space="preserve">Need to backfill 30 days of historical data without disrupting the ongoing pipeline. How?</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(1) Use a separate compute cluster and pipeline instance to avoid contention; (2) write backfill output to a staging Delta table; (3) use Delta MERGE to merge staging into target, partitioned by date so each day's MERGE only touches one partition (no contention with today's writes); (4) use INSERT OVERWRITE for full-day replacements if the table is partition-aligned; (5) for streaming sinks, write backfill with a separate output mode and use Delta's optimistic concurrency to coexist. Pause downstream consumers during merge if strict consistency required.</w:t>
      </w:r>
    </w:p>
    <w:p>
      <w:pPr>
        <w:keepNext/>
        <w:spacing w:after="100" w:before="260" w:line="320"/>
      </w:pPr>
      <w:r>
        <w:rPr>
          <w:rFonts w:ascii="Calibri" w:cs="Calibri" w:eastAsia="Calibri" w:hAnsi="Calibri"/>
          <w:b/>
          <w:bCs/>
          <w:color w:val="E8571E"/>
          <w:sz w:val="26"/>
          <w:szCs w:val="26"/>
        </w:rPr>
        <w:t xml:space="preserve">Q82.  </w:t>
      </w:r>
      <w:r>
        <w:rPr>
          <w:rFonts w:ascii="Calibri" w:cs="Calibri" w:eastAsia="Calibri" w:hAnsi="Calibri"/>
          <w:b/>
          <w:bCs/>
          <w:color w:val="1B3A6B"/>
          <w:sz w:val="24"/>
          <w:szCs w:val="24"/>
        </w:rPr>
        <w:t xml:space="preserve">Implement data quality checks (Great Expectations style) inside your pipeline.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Options on Databricks: (1) Delta Live Tables expectations — @dlt.expect_or_drop / @dlt.expect_or_fail decorators with built-in monitoring dashboards; (2) Databricks Lakehouse Monitoring — declarative profile + drift detection; (3) integrate Great Expectations library directly via a wrapper UDF or post-write validation step. For each Silver/Gold table define rules: not_null on key columns, value_in_set on enums, range checks on amounts, freshness on timestamp columns. Fail loudly on critical rules, warn on advisory rules. All results logged to a quality metrics Delta table.</w:t>
      </w:r>
    </w:p>
    <w:p>
      <w:pPr>
        <w:keepNext/>
        <w:spacing w:after="100" w:before="260" w:line="320"/>
      </w:pPr>
      <w:r>
        <w:rPr>
          <w:rFonts w:ascii="Calibri" w:cs="Calibri" w:eastAsia="Calibri" w:hAnsi="Calibri"/>
          <w:b/>
          <w:bCs/>
          <w:color w:val="E8571E"/>
          <w:sz w:val="26"/>
          <w:szCs w:val="26"/>
        </w:rPr>
        <w:t xml:space="preserve">Q83.  </w:t>
      </w:r>
      <w:r>
        <w:rPr>
          <w:rFonts w:ascii="Calibri" w:cs="Calibri" w:eastAsia="Calibri" w:hAnsi="Calibri"/>
          <w:b/>
          <w:bCs/>
          <w:color w:val="1B3A6B"/>
          <w:sz w:val="24"/>
          <w:szCs w:val="24"/>
        </w:rPr>
        <w:t xml:space="preserve">Pipeline runs 1 hour later every Monday. How do you investigate?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Monday-specific issues are usually about volume (weekend backlog), contention (other Monday jobs), or seasonality. Steps: (1) plot historical run durations grouped by day of week — see the Monday pattern; (2) check input row count by day — is Monday genuinely larger? (3) check cluster contention via Workflows usage at the Monday start time; (4) inspect Spark UI for a Monday run vs a Tuesday run, compare stage durations; (5) check upstream data delivery time — maybe the source SLA slips on Monday. Mitigations: pre-warm cluster, schedule earlier, separate Monday job class with more compute.</w:t>
      </w:r>
    </w:p>
    <w:p>
      <w:pPr>
        <w:keepNext/>
        <w:spacing w:after="100" w:before="260" w:line="320"/>
      </w:pPr>
      <w:r>
        <w:rPr>
          <w:rFonts w:ascii="Calibri" w:cs="Calibri" w:eastAsia="Calibri" w:hAnsi="Calibri"/>
          <w:b/>
          <w:bCs/>
          <w:color w:val="E8571E"/>
          <w:sz w:val="26"/>
          <w:szCs w:val="26"/>
        </w:rPr>
        <w:t xml:space="preserve">Q84.  </w:t>
      </w:r>
      <w:r>
        <w:rPr>
          <w:rFonts w:ascii="Calibri" w:cs="Calibri" w:eastAsia="Calibri" w:hAnsi="Calibri"/>
          <w:b/>
          <w:bCs/>
          <w:color w:val="1B3A6B"/>
          <w:sz w:val="24"/>
          <w:szCs w:val="24"/>
        </w:rPr>
        <w:t xml:space="preserve">Source files arrive in chunks throughout the day. Process them in real-time, not as one daily batch.</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Use Auto Loader in streaming mode with Trigger.AvailableNow on a 15-minute schedule (cheap, batch-like semantics), or with Trigger.ProcessingTime if true streaming is needed. Auto Loader's file-notification mode (cloudFiles.useNotifications = true) avoids expensive directory listing. Process each file batch into Delta Bronze, downstream Silver picks up changes via Delta CDF. Add a 'processed_at' column for traceability. For ordered processing of related files, sort within the batch by filename or business timestamp.</w:t>
      </w:r>
    </w:p>
    <w:p>
      <w:pPr>
        <w:keepNext/>
        <w:spacing w:after="100" w:before="260" w:line="320"/>
      </w:pPr>
      <w:r>
        <w:rPr>
          <w:rFonts w:ascii="Calibri" w:cs="Calibri" w:eastAsia="Calibri" w:hAnsi="Calibri"/>
          <w:b/>
          <w:bCs/>
          <w:color w:val="E8571E"/>
          <w:sz w:val="26"/>
          <w:szCs w:val="26"/>
        </w:rPr>
        <w:t xml:space="preserve">Q85.  </w:t>
      </w:r>
      <w:r>
        <w:rPr>
          <w:rFonts w:ascii="Calibri" w:cs="Calibri" w:eastAsia="Calibri" w:hAnsi="Calibri"/>
          <w:b/>
          <w:bCs/>
          <w:color w:val="1B3A6B"/>
          <w:sz w:val="24"/>
          <w:szCs w:val="24"/>
        </w:rPr>
        <w:t xml:space="preserve">Join a 50GB customer table with 500GB transactions. Design for performance.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If customers is filterable to &lt; 100MB (active users, last 90 days), broadcast join is best. If 50GB cannot be reduced: (1) bucket both tables on customer_id with the same bucket count — eliminates shuffle on subsequent joins, (2) Z-Order or Liquid Cluster both tables on customer_id, (3) ensure customer_id has the same data type and is not skewed, (4) AQE will pick sort-merge join — pre-sort and pre-bucket on disk for one-time gain. Test with broadcast hint anyway — modern clusters with 100GB+ RAM per worker can broadcast 50GB if you can wait for the broadcast.</w:t>
      </w:r>
    </w:p>
    <w:p>
      <w:pPr>
        <w:keepNext/>
        <w:spacing w:after="100" w:before="260" w:line="320"/>
      </w:pPr>
      <w:r>
        <w:rPr>
          <w:rFonts w:ascii="Calibri" w:cs="Calibri" w:eastAsia="Calibri" w:hAnsi="Calibri"/>
          <w:b/>
          <w:bCs/>
          <w:color w:val="E8571E"/>
          <w:sz w:val="26"/>
          <w:szCs w:val="26"/>
        </w:rPr>
        <w:t xml:space="preserve">Q86.  </w:t>
      </w:r>
      <w:r>
        <w:rPr>
          <w:rFonts w:ascii="Calibri" w:cs="Calibri" w:eastAsia="Calibri" w:hAnsi="Calibri"/>
          <w:b/>
          <w:bCs/>
          <w:color w:val="1B3A6B"/>
          <w:sz w:val="24"/>
          <w:szCs w:val="24"/>
        </w:rPr>
        <w:t xml:space="preserve">Build a reconciliation report comparing source system row counts/totals against the Delta Lakehouse.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(1) From the source, get row count and a sum/hash of key numeric columns per date partition. (2) From Delta, run the same metrics on the same partitions. (3) Join the two on partition key and compute deltas (counts match? sums match?). (4) Store reconciliation results in a Delta table 'recon_history' with timestamp. (5) Alert when divergence exceeds a threshold. (6) For full reconciliation, run row-level hashing — md5(concat_ws('|', columns)) — and compare set differences. Schedule daily after ETL completes.</w:t>
      </w:r>
    </w:p>
    <w:p>
      <w:pPr>
        <w:keepNext/>
        <w:spacing w:after="100" w:before="260" w:line="320"/>
      </w:pPr>
      <w:r>
        <w:rPr>
          <w:rFonts w:ascii="Calibri" w:cs="Calibri" w:eastAsia="Calibri" w:hAnsi="Calibri"/>
          <w:b/>
          <w:bCs/>
          <w:color w:val="E8571E"/>
          <w:sz w:val="26"/>
          <w:szCs w:val="26"/>
        </w:rPr>
        <w:t xml:space="preserve">Q87.  </w:t>
      </w:r>
      <w:r>
        <w:rPr>
          <w:rFonts w:ascii="Calibri" w:cs="Calibri" w:eastAsia="Calibri" w:hAnsi="Calibri"/>
          <w:b/>
          <w:bCs/>
          <w:color w:val="1B3A6B"/>
          <w:sz w:val="24"/>
          <w:szCs w:val="24"/>
        </w:rPr>
        <w:t xml:space="preserve">Backfill 5 years of historical data without disrupting the current pipeline.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(1) Run backfill in a separate workspace or with isolated compute; (2) write to a parallel set of Delta tables (orders_backfill) to avoid concurrent writes; (3) use INSERT INTO with partition-aligned writes so each year/month is independent; (4) parallelize by chunk — one job per year, each spawning per-month tasks; (5) when complete, swap tables via ALTER TABLE ... RENAME (instant) or copy partitions; (6) validate row counts and aggregates against source. For very large backfills, use Photon-enabled clusters with autoscaling 50-100 workers and budget for the cost spike.</w:t>
      </w:r>
    </w:p>
    <w:p>
      <w:pPr>
        <w:keepNext/>
        <w:spacing w:after="100" w:before="260" w:line="320"/>
      </w:pPr>
      <w:r>
        <w:rPr>
          <w:rFonts w:ascii="Calibri" w:cs="Calibri" w:eastAsia="Calibri" w:hAnsi="Calibri"/>
          <w:b/>
          <w:bCs/>
          <w:color w:val="E8571E"/>
          <w:sz w:val="26"/>
          <w:szCs w:val="26"/>
        </w:rPr>
        <w:t xml:space="preserve">Q88.  </w:t>
      </w:r>
      <w:r>
        <w:rPr>
          <w:rFonts w:ascii="Calibri" w:cs="Calibri" w:eastAsia="Calibri" w:hAnsi="Calibri"/>
          <w:b/>
          <w:bCs/>
          <w:color w:val="1B3A6B"/>
          <w:sz w:val="24"/>
          <w:szCs w:val="24"/>
        </w:rPr>
        <w:t xml:space="preserve">Avoiding race conditions when two pipelines write to the same Delta table.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(1) Partition the table so each pipeline writes to disjoint partitions — Delta's optimistic concurrency allows parallel writes to different partitions without conflict; (2) serialize via Workflows dependencies — pipeline B starts after pipeline A finishes; (3) use Delta's COMMIT_VERSION explicit isolation if same-partition writes are unavoidable; (4) wrap writes in retry-with-backoff to handle ConcurrentModificationException; (5) for upserts, use a single MERGE in a single owner job — multiple writers MERGE-ing the same target is fragile. Best practice: one logical writer per Delta table.</w:t>
      </w:r>
    </w:p>
    <w:p>
      <w:pPr>
        <w:keepNext/>
        <w:spacing w:after="100" w:before="260" w:line="320"/>
      </w:pPr>
      <w:r>
        <w:rPr>
          <w:rFonts w:ascii="Calibri" w:cs="Calibri" w:eastAsia="Calibri" w:hAnsi="Calibri"/>
          <w:b/>
          <w:bCs/>
          <w:color w:val="E8571E"/>
          <w:sz w:val="26"/>
          <w:szCs w:val="26"/>
        </w:rPr>
        <w:t xml:space="preserve">Q89.  </w:t>
      </w:r>
      <w:r>
        <w:rPr>
          <w:rFonts w:ascii="Calibri" w:cs="Calibri" w:eastAsia="Calibri" w:hAnsi="Calibri"/>
          <w:b/>
          <w:bCs/>
          <w:color w:val="1B3A6B"/>
          <w:sz w:val="24"/>
          <w:szCs w:val="24"/>
        </w:rPr>
        <w:t xml:space="preserve">Dynamic Partition Pruning (DPP) is not kicking in even though you have a partitioned table and a filter through a join. What to check?</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DPP requires: (1) the partitioned side of the join to be a Delta or Parquet table, not a view or in-memory DataFrame; (2) the join condition is on the partition column; (3) the filter is on the SMALL side of the join (the dimension table), and that side must be small enough that Spark can extract distinct partition values cheaply; (4) AQE and DPP must be enabled (spark.sql.adaptive.enabled, spark.sql.optimizer.dynamicPartitionPruning.enabled — both true by default); (5) the EXPLAIN plan should show 'PartitionFilters' with a SubqueryAdaptive. If missing, refactor the join to make the partitioned column directly comparable.</w:t>
      </w:r>
    </w:p>
    <w:p>
      <w:r>
        <w:br w:type="page"/>
      </w:r>
    </w:p>
    <w:p>
      <w:pPr>
        <w:spacing w:after="60" w:before="200"/>
      </w:pPr>
      <w:r>
        <w:rPr>
          <w:rFonts w:ascii="Calibri" w:cs="Calibri" w:eastAsia="Calibri" w:hAnsi="Calibri"/>
          <w:b/>
          <w:bCs/>
          <w:color w:val="E8571E"/>
          <w:spacing w:val="80"/>
          <w:sz w:val="20"/>
          <w:szCs w:val="20"/>
        </w:rPr>
        <w:t xml:space="preserve">SECTION 8</w:t>
      </w:r>
    </w:p>
    <w:p>
      <w:pPr>
        <w:pBdr>
          <w:bottom w:val="single" w:color="1B3A6B" w:sz="18" w:space="1"/>
        </w:pBdr>
        <w:spacing w:after="200"/>
      </w:pPr>
      <w:r>
        <w:rPr>
          <w:rFonts w:ascii="Calibri" w:cs="Calibri" w:eastAsia="Calibri" w:hAnsi="Calibri"/>
          <w:b/>
          <w:bCs/>
          <w:color w:val="1B3A6B"/>
          <w:sz w:val="32"/>
          <w:szCs w:val="32"/>
        </w:rPr>
        <w:t xml:space="preserve">Advanced PySpark Scenarios</w:t>
      </w:r>
    </w:p>
    <w:p>
      <w:pPr>
        <w:keepNext/>
        <w:spacing w:after="100" w:before="260" w:line="320"/>
      </w:pPr>
      <w:r>
        <w:rPr>
          <w:rFonts w:ascii="Calibri" w:cs="Calibri" w:eastAsia="Calibri" w:hAnsi="Calibri"/>
          <w:b/>
          <w:bCs/>
          <w:color w:val="E8571E"/>
          <w:sz w:val="26"/>
          <w:szCs w:val="26"/>
        </w:rPr>
        <w:t xml:space="preserve">Q90.  </w:t>
      </w:r>
      <w:r>
        <w:rPr>
          <w:rFonts w:ascii="Calibri" w:cs="Calibri" w:eastAsia="Calibri" w:hAnsi="Calibri"/>
          <w:b/>
          <w:bCs/>
          <w:color w:val="1B3A6B"/>
          <w:sz w:val="24"/>
          <w:szCs w:val="24"/>
        </w:rPr>
        <w:t xml:space="preserve">Apply a complex Python NLP model (transformers) to 1 billion rows. What is your approach?</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Don't use a per-row Python UDF — slow Python serialization will take days. Options: (1) Pandas UDF (vectorized) — process pandas Series of rows in batches via Arrow, 10-100x faster, ideal if the model accepts batches; (2) MapInPandas — pass partition chunks to a Python function that runs the model with GPU if available; (3) Model serving — deploy the model as a Databricks Model Serving endpoint and call it from PySpark via REST in async batches (decouples scaling); (4) Convert the model to ONNX or MLflow PyFunc and use spark_udf for native execution. Pre-aggregate or sample if 1B rows is overkill for the analysis.</w:t>
      </w:r>
    </w:p>
    <w:p>
      <w:pPr>
        <w:keepNext/>
        <w:spacing w:after="100" w:before="260" w:line="320"/>
      </w:pPr>
      <w:r>
        <w:rPr>
          <w:rFonts w:ascii="Calibri" w:cs="Calibri" w:eastAsia="Calibri" w:hAnsi="Calibri"/>
          <w:b/>
          <w:bCs/>
          <w:color w:val="E8571E"/>
          <w:sz w:val="26"/>
          <w:szCs w:val="26"/>
        </w:rPr>
        <w:t xml:space="preserve">Q91.  </w:t>
      </w:r>
      <w:r>
        <w:rPr>
          <w:rFonts w:ascii="Calibri" w:cs="Calibri" w:eastAsia="Calibri" w:hAnsi="Calibri"/>
          <w:b/>
          <w:bCs/>
          <w:color w:val="1B3A6B"/>
          <w:sz w:val="24"/>
          <w:szCs w:val="24"/>
        </w:rPr>
        <w:t xml:space="preserve">Implement org-hierarchy traversal (manager → manager's manager → ...) in PySpark — recursive logic.</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PySpark does not support recursive CTEs natively (Databricks Runtime 14.0+ added experimental support for SQL recursive CTE). Options: (1) iterative join — start with leaf employees and join with managers, increasing depth each iteration until no more matches, materializing the running set in a Delta table to avoid lineage explosion; (2) use GraphFrames library for native graph traversal; (3) if hierarchy depth is bounded (e.g., max 6 levels), unroll into 6 explicit joins; (4) use the new recursive CTE in Databricks SQL if available. For a one-time analysis on small dimension, even toPandas + networkx is acceptable.</w:t>
      </w:r>
    </w:p>
    <w:p>
      <w:pPr>
        <w:keepNext/>
        <w:spacing w:after="100" w:before="260" w:line="320"/>
      </w:pPr>
      <w:r>
        <w:rPr>
          <w:rFonts w:ascii="Calibri" w:cs="Calibri" w:eastAsia="Calibri" w:hAnsi="Calibri"/>
          <w:b/>
          <w:bCs/>
          <w:color w:val="E8571E"/>
          <w:sz w:val="26"/>
          <w:szCs w:val="26"/>
        </w:rPr>
        <w:t xml:space="preserve">Q92.  </w:t>
      </w:r>
      <w:r>
        <w:rPr>
          <w:rFonts w:ascii="Calibri" w:cs="Calibri" w:eastAsia="Calibri" w:hAnsi="Calibri"/>
          <w:b/>
          <w:bCs/>
          <w:color w:val="1B3A6B"/>
          <w:sz w:val="24"/>
          <w:szCs w:val="24"/>
        </w:rPr>
        <w:t xml:space="preserve">Find the top 5 selling products per category at scale.</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Use a Window function: ranked = df.withColumn('rn', row_number().over(Window.partitionBy('category').orderBy(col('sales').desc()))).filter('rn &lt;= 5'). Watch out for skew — categories with millions of products run on one task. Mitigations: (1) pre-filter to candidates (top 1000 per category) via a salted approximate approach; (2) increase shuffle partitions on the Window; (3) for very large categories, use approximate top-N with sampling. The query itself is straightforward; performance is about the partition column.</w:t>
      </w:r>
    </w:p>
    <w:p>
      <w:pPr>
        <w:keepNext/>
        <w:spacing w:after="100" w:before="260" w:line="320"/>
      </w:pPr>
      <w:r>
        <w:rPr>
          <w:rFonts w:ascii="Calibri" w:cs="Calibri" w:eastAsia="Calibri" w:hAnsi="Calibri"/>
          <w:b/>
          <w:bCs/>
          <w:color w:val="E8571E"/>
          <w:sz w:val="26"/>
          <w:szCs w:val="26"/>
        </w:rPr>
        <w:t xml:space="preserve">Q93.  </w:t>
      </w:r>
      <w:r>
        <w:rPr>
          <w:rFonts w:ascii="Calibri" w:cs="Calibri" w:eastAsia="Calibri" w:hAnsi="Calibri"/>
          <w:b/>
          <w:bCs/>
          <w:color w:val="1B3A6B"/>
          <w:sz w:val="24"/>
          <w:szCs w:val="24"/>
        </w:rPr>
        <w:t xml:space="preserve">Sessionize user activity — assign a session ID based on a 30-minute inactivity gap.</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Use Window + lag to compute the gap between consecutive events per user, mark session starts where gap &gt; 30 min, then cumulative sum the markers per user: w = Window.partitionBy('user_id').orderBy('event_ts'). Steps: df = df.withColumn('prev_ts', lag('event_ts').over(w)); df = df.withColumn('new_session', when(col('event_ts') - col('prev_ts') &gt; expr('INTERVAL 30 MINUTES'), 1).otherwise(0)); df = df.withColumn('session_id', sum('new_session').over(w.rowsBetween(Window.unboundedPreceding, 0))). Skew on heavy users — apply two-stage if needed.</w:t>
      </w:r>
    </w:p>
    <w:p>
      <w:pPr>
        <w:keepNext/>
        <w:spacing w:after="100" w:before="260" w:line="320"/>
      </w:pPr>
      <w:r>
        <w:rPr>
          <w:rFonts w:ascii="Calibri" w:cs="Calibri" w:eastAsia="Calibri" w:hAnsi="Calibri"/>
          <w:b/>
          <w:bCs/>
          <w:color w:val="E8571E"/>
          <w:sz w:val="26"/>
          <w:szCs w:val="26"/>
        </w:rPr>
        <w:t xml:space="preserve">Q94.  </w:t>
      </w:r>
      <w:r>
        <w:rPr>
          <w:rFonts w:ascii="Calibri" w:cs="Calibri" w:eastAsia="Calibri" w:hAnsi="Calibri"/>
          <w:b/>
          <w:bCs/>
          <w:color w:val="1B3A6B"/>
          <w:sz w:val="24"/>
          <w:szCs w:val="24"/>
        </w:rPr>
        <w:t xml:space="preserve">Compute a moving average with irregular time intervals (not fixed 7-row window, but 7-day rolling).</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Use a Window with rangeBetween on a timestamp converted to long seconds: w = Window.partitionBy('user_id').orderBy(unix_timestamp('event_date')).rangeBetween(-7*86400, 0). Then avg('metric').over(w). rangeBetween works on actual values, not row positions, so days without events are accounted for properly. For very irregular event streams, pre-fill missing dates with zeros to get a true calendar-day rolling average.</w:t>
      </w:r>
    </w:p>
    <w:p>
      <w:pPr>
        <w:keepNext/>
        <w:spacing w:after="100" w:before="260" w:line="320"/>
      </w:pPr>
      <w:r>
        <w:rPr>
          <w:rFonts w:ascii="Calibri" w:cs="Calibri" w:eastAsia="Calibri" w:hAnsi="Calibri"/>
          <w:b/>
          <w:bCs/>
          <w:color w:val="E8571E"/>
          <w:sz w:val="26"/>
          <w:szCs w:val="26"/>
        </w:rPr>
        <w:t xml:space="preserve">Q95.  </w:t>
      </w:r>
      <w:r>
        <w:rPr>
          <w:rFonts w:ascii="Calibri" w:cs="Calibri" w:eastAsia="Calibri" w:hAnsi="Calibri"/>
          <w:b/>
          <w:bCs/>
          <w:color w:val="1B3A6B"/>
          <w:sz w:val="24"/>
          <w:szCs w:val="24"/>
        </w:rPr>
        <w:t xml:space="preserve">Compare two DataFrames with 100M rows each and find differences efficiently.</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(1) Build a row hash on each side — df.withColumn('h', sha2(concat_ws('|', *cols), 256)). (2) FULL OUTER JOIN on the primary key — rows present only on one side are inserts/deletes, rows where left.h ≠ right.h are updates. (3) For very large data, partition by hash of key first and run per-partition comparisons in parallel. (4) df1.exceptAll(df2) and df2.exceptAll(df1) work but are expensive — they shuffle both sides. The hash-then-join approach is usually faster and gives you a typed result (insert/update/delete).</w:t>
      </w:r>
    </w:p>
    <w:p>
      <w:pPr>
        <w:keepNext/>
        <w:spacing w:after="100" w:before="260" w:line="320"/>
      </w:pPr>
      <w:r>
        <w:rPr>
          <w:rFonts w:ascii="Calibri" w:cs="Calibri" w:eastAsia="Calibri" w:hAnsi="Calibri"/>
          <w:b/>
          <w:bCs/>
          <w:color w:val="E8571E"/>
          <w:sz w:val="26"/>
          <w:szCs w:val="26"/>
        </w:rPr>
        <w:t xml:space="preserve">Q96.  </w:t>
      </w:r>
      <w:r>
        <w:rPr>
          <w:rFonts w:ascii="Calibri" w:cs="Calibri" w:eastAsia="Calibri" w:hAnsi="Calibri"/>
          <w:b/>
          <w:bCs/>
          <w:color w:val="1B3A6B"/>
          <w:sz w:val="24"/>
          <w:szCs w:val="24"/>
        </w:rPr>
        <w:t xml:space="preserve">Implement exactly-once semantics in a non-streaming job that writes to multiple sinks.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(1) Idempotent writes: use Delta MERGE with a deterministic key so reruns produce the same result. (2) Use a unique txn_id per pipeline run; sinks should ignore txn_ids they have already seen (Delta's txnVersion/txnAppId — set via dataframe.write.option). (3) For multi-sink atomic writes, write all sinks within a Delta-based outbox pattern: write to a staging Delta first, then atomically commit to each sink with the txn_id check. (4) Use job retry policies that re-run from the start with the same txn_id. True XA-style cross-system transactions are not available — design for idempotency.</w:t>
      </w:r>
    </w:p>
    <w:p>
      <w:pPr>
        <w:keepNext/>
        <w:spacing w:after="100" w:before="260" w:line="320"/>
      </w:pPr>
      <w:r>
        <w:rPr>
          <w:rFonts w:ascii="Calibri" w:cs="Calibri" w:eastAsia="Calibri" w:hAnsi="Calibri"/>
          <w:b/>
          <w:bCs/>
          <w:color w:val="E8571E"/>
          <w:sz w:val="26"/>
          <w:szCs w:val="26"/>
        </w:rPr>
        <w:t xml:space="preserve">Q97.  </w:t>
      </w:r>
      <w:r>
        <w:rPr>
          <w:rFonts w:ascii="Calibri" w:cs="Calibri" w:eastAsia="Calibri" w:hAnsi="Calibri"/>
          <w:b/>
          <w:bCs/>
          <w:color w:val="1B3A6B"/>
          <w:sz w:val="24"/>
          <w:szCs w:val="24"/>
        </w:rPr>
        <w:t xml:space="preserve">A UDF that calls an external REST API for every row — what are the pitfalls?</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Pitfalls: (1) network latency multiplies — 1M rows × 100ms = 28 hours; (2) the API gets DDOSed and rate-limits or blocks your IP; (3) UDF failures retry the whole stage; (4) HTTP connections not pooled, recreated per row. Mitigations: (1) batch API calls inside a Pandas UDF — send 1000 rows per call; (2) async/parallel calls with concurrent.futures inside the UDF; (3) connection pooling via requests.Session reused across rows in mapInPandas; (4) cache repeated keys in broadcast dict; (5) consider replacing the API with a snapshot Delta table joined locally.</w:t>
      </w:r>
    </w:p>
    <w:p>
      <w:pPr>
        <w:keepNext/>
        <w:spacing w:after="100" w:before="260" w:line="320"/>
      </w:pPr>
      <w:r>
        <w:rPr>
          <w:rFonts w:ascii="Calibri" w:cs="Calibri" w:eastAsia="Calibri" w:hAnsi="Calibri"/>
          <w:b/>
          <w:bCs/>
          <w:color w:val="E8571E"/>
          <w:sz w:val="26"/>
          <w:szCs w:val="26"/>
        </w:rPr>
        <w:t xml:space="preserve">Q98.  </w:t>
      </w:r>
      <w:r>
        <w:rPr>
          <w:rFonts w:ascii="Calibri" w:cs="Calibri" w:eastAsia="Calibri" w:hAnsi="Calibri"/>
          <w:b/>
          <w:bCs/>
          <w:color w:val="1B3A6B"/>
          <w:sz w:val="24"/>
          <w:szCs w:val="24"/>
        </w:rPr>
        <w:t xml:space="preserve">Read 1 million small JSON files (5KB each) efficiently.</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The small-file problem hits reads too. Options: (1) use Auto Loader (cloudFiles) which optimizes small-file ingestion with file notification mode — avoids slow directory listing; (2) pre-compact files at the source into larger units (one file per minute instead of per event); (3) use wholeTextFiles + parse — better for tiny files but driver-bound; (4) read all and immediately repartition to a larger number then write as Parquet/Delta for downstream. Long-term fix is upstream batching.</w:t>
      </w:r>
    </w:p>
    <w:p>
      <w:pPr>
        <w:keepNext/>
        <w:spacing w:after="100" w:before="260" w:line="320"/>
      </w:pPr>
      <w:r>
        <w:rPr>
          <w:rFonts w:ascii="Calibri" w:cs="Calibri" w:eastAsia="Calibri" w:hAnsi="Calibri"/>
          <w:b/>
          <w:bCs/>
          <w:color w:val="E8571E"/>
          <w:sz w:val="26"/>
          <w:szCs w:val="26"/>
        </w:rPr>
        <w:t xml:space="preserve">Q99.  </w:t>
      </w:r>
      <w:r>
        <w:rPr>
          <w:rFonts w:ascii="Calibri" w:cs="Calibri" w:eastAsia="Calibri" w:hAnsi="Calibri"/>
          <w:b/>
          <w:bCs/>
          <w:color w:val="1B3A6B"/>
          <w:sz w:val="24"/>
          <w:szCs w:val="24"/>
        </w:rPr>
        <w:t xml:space="preserve">When do you use approx_count_distinct vs exact count(distinct)?</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approx_count_distinct (HyperLogLog++) is 10-100x faster and uses constant memory regardless of cardinality — perfect for dashboards, top-line metrics, A/B test estimates, where ±2% error is acceptable. Use exact count(distinct) only when correctness matters (financial reporting, regulatory audits, billing, dedup logic). Default to approx for analytics workloads; reserve exact for ledger-grade requirements. You can also tune approx_count_distinct's rsd (relative standard deviation) to trade accuracy for memory.</w:t>
      </w:r>
    </w:p>
    <w:p>
      <w:pPr>
        <w:keepNext/>
        <w:spacing w:after="100" w:before="260" w:line="320"/>
      </w:pPr>
      <w:r>
        <w:rPr>
          <w:rFonts w:ascii="Calibri" w:cs="Calibri" w:eastAsia="Calibri" w:hAnsi="Calibri"/>
          <w:b/>
          <w:bCs/>
          <w:color w:val="E8571E"/>
          <w:sz w:val="26"/>
          <w:szCs w:val="26"/>
        </w:rPr>
        <w:t xml:space="preserve">Q100.  </w:t>
      </w:r>
      <w:r>
        <w:rPr>
          <w:rFonts w:ascii="Calibri" w:cs="Calibri" w:eastAsia="Calibri" w:hAnsi="Calibri"/>
          <w:b/>
          <w:bCs/>
          <w:color w:val="1B3A6B"/>
          <w:sz w:val="24"/>
          <w:szCs w:val="24"/>
        </w:rPr>
        <w:t xml:space="preserve">Combine PySpark with Pandas for last-mile aggregation — what is the right pattern?</w:t>
      </w:r>
    </w:p>
    <w:p>
      <w:pPr>
        <w:spacing w:after="180" w:line="32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Pattern: do all heavy distributed lifting (filtering, joining, aggregating) in PySpark to reduce the dataset to a manageable size (&lt; 1M rows or &lt; 1GB), then df.toPandas() — with Arrow enabled (spark.sql.execution.arrow.pyspark.enabled = true) — for the final mile (Plotly chart, sklearn model, statsmodels analysis). NEVER toPandas on a billion-row DataFrame — driver OOM. For partition-level Pandas work, use applyInPandas or mapInPandas which keep work distributed. The rule: Spark for big data, Pandas for analyst-friendly tasks at small scale.</w:t>
      </w:r>
    </w:p>
    <w:p>
      <w:r>
        <w:br w:type="page"/>
      </w:r>
    </w:p>
    <w:p>
      <w:pPr>
        <w:spacing w:after="200" w:before="1200"/>
        <w:jc w:val="center"/>
      </w:pPr>
      <w:r>
        <w:rPr>
          <w:rFonts w:ascii="Calibri" w:cs="Calibri" w:eastAsia="Calibri" w:hAnsi="Calibri"/>
          <w:b/>
          <w:bCs/>
          <w:color w:val="1B3A6B"/>
          <w:sz w:val="48"/>
          <w:szCs w:val="48"/>
        </w:rPr>
        <w:t xml:space="preserve">Now Go Win That Offer.</w:t>
      </w:r>
    </w:p>
    <w:p>
      <w:pPr>
        <w:pBdr>
          <w:bottom w:val="single" w:color="E8571E" w:sz="24" w:space="1"/>
        </w:pBdr>
        <w:spacing w:after="600"/>
        <w:jc w:val="center"/>
      </w:pPr>
      <w:r>
        <w:t xml:space="preserve"/>
      </w:r>
    </w:p>
    <w:p>
      <w:pPr>
        <w:spacing w:after="200"/>
        <w:jc w:val="center"/>
      </w:pPr>
      <w:r>
        <w:rPr>
          <w:rFonts w:ascii="Calibri" w:cs="Calibri" w:eastAsia="Calibri" w:hAnsi="Calibri"/>
          <w:color w:val="1F1F1F"/>
          <w:sz w:val="24"/>
          <w:szCs w:val="24"/>
        </w:rPr>
        <w:t xml:space="preserve">You have now studied 200 questions across two volumes —</w:t>
      </w:r>
    </w:p>
    <w:p>
      <w:pPr>
        <w:spacing w:after="200"/>
        <w:jc w:val="center"/>
      </w:pPr>
      <w:r>
        <w:rPr>
          <w:rFonts w:ascii="Calibri" w:cs="Calibri" w:eastAsia="Calibri" w:hAnsi="Calibri"/>
          <w:color w:val="1F1F1F"/>
          <w:sz w:val="24"/>
          <w:szCs w:val="24"/>
        </w:rPr>
        <w:t xml:space="preserve">100 conceptual and 100 real-time scenarios.</w:t>
      </w:r>
    </w:p>
    <w:p>
      <w:pPr>
        <w:spacing w:after="200"/>
        <w:jc w:val="center"/>
      </w:pPr>
      <w:r>
        <w:rPr>
          <w:rFonts w:ascii="Calibri" w:cs="Calibri" w:eastAsia="Calibri" w:hAnsi="Calibri"/>
          <w:i/>
          <w:iCs/>
          <w:color w:val="595959"/>
          <w:sz w:val="22"/>
          <w:szCs w:val="22"/>
        </w:rPr>
        <w:t xml:space="preserve">Most candidates do not study even half of this.</w:t>
      </w:r>
    </w:p>
    <w:p>
      <w:pPr>
        <w:spacing w:after="600"/>
        <w:jc w:val="center"/>
      </w:pPr>
      <w:r>
        <w:rPr>
          <w:rFonts w:ascii="Calibri" w:cs="Calibri" w:eastAsia="Calibri" w:hAnsi="Calibri"/>
          <w:i/>
          <w:iCs/>
          <w:color w:val="595959"/>
          <w:sz w:val="22"/>
          <w:szCs w:val="22"/>
        </w:rPr>
        <w:t xml:space="preserve">You are already ahead. Now go and prove it.</w:t>
      </w:r>
    </w:p>
    <w:p>
      <w:pPr>
        <w:spacing w:after="100" w:before="800"/>
        <w:jc w:val="center"/>
      </w:pPr>
      <w:r>
        <w:rPr>
          <w:rFonts w:ascii="Calibri" w:cs="Calibri" w:eastAsia="Calibri" w:hAnsi="Calibri"/>
          <w:b/>
          <w:bCs/>
          <w:color w:val="E8571E"/>
          <w:sz w:val="28"/>
          <w:szCs w:val="28"/>
        </w:rPr>
        <w:t xml:space="preserve">— Sateesh</w:t>
      </w:r>
    </w:p>
    <w:p>
      <w:pPr>
        <w:spacing w:after="800"/>
        <w:jc w:val="center"/>
      </w:pPr>
      <w:r>
        <w:rPr>
          <w:rFonts w:ascii="Calibri" w:cs="Calibri" w:eastAsia="Calibri" w:hAnsi="Calibri"/>
          <w:i/>
          <w:iCs/>
          <w:color w:val="595959"/>
          <w:sz w:val="22"/>
          <w:szCs w:val="22"/>
        </w:rPr>
        <w:t xml:space="preserve">LevelUp Edu  |  LevelUpEdu.net</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rFonts w:ascii="Calibri" w:cs="Calibri" w:eastAsia="Calibri" w:hAnsi="Calibri"/>
        <w:color w:val="595959"/>
        <w:sz w:val="18"/>
        <w:szCs w:val="18"/>
      </w:rPr>
      <w:t xml:space="preserve">© LevelUp Edu</w:t>
    </w:r>
    <w:r>
      <w:rPr>
        <w:rFonts w:ascii="Calibri" w:cs="Calibri" w:eastAsia="Calibri" w:hAnsi="Calibri"/>
      </w:rPr>
      <w:t xml:space="preserve">	</w:t>
    </w:r>
    <w:r>
      <w:rPr>
        <w:rFonts w:ascii="Calibri" w:cs="Calibri" w:eastAsia="Calibri" w:hAnsi="Calibri"/>
        <w:b/>
        <w:bCs/>
        <w:color w:val="1B3A6B"/>
        <w:sz w:val="18"/>
        <w:szCs w:val="18"/>
      </w:rPr>
      <w:t xml:space="preserve">LevelUpEdu.net</w:t>
    </w:r>
    <w:r>
      <w:rPr>
        <w:rFonts w:ascii="Calibri" w:cs="Calibri" w:eastAsia="Calibri" w:hAnsi="Calibri"/>
      </w:rPr>
      <w:t xml:space="preserve">	</w:t>
    </w: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b/>
        <w:bCs/>
        <w:color w:val="1B3A6B"/>
        <w:sz w:val="18"/>
        <w:szCs w:val="18"/>
      </w:rPr>
      <w:t xml:space="preserve">LevelUp Edu</w:t>
    </w:r>
    <w:r>
      <w:rPr>
        <w:rFonts w:ascii="Calibri" w:cs="Calibri" w:eastAsia="Calibri" w:hAnsi="Calibri"/>
        <w:color w:val="595959"/>
        <w:sz w:val="18"/>
        <w:szCs w:val="18"/>
      </w:rPr>
      <w:t xml:space="preserve">  |  Databricks &amp; PySpark Masterclass</w:t>
    </w:r>
    <w:r>
      <w:rPr>
        <w:rFonts w:ascii="Calibri" w:cs="Calibri" w:eastAsia="Calibri" w:hAnsi="Calibri"/>
      </w:rPr>
      <w:t xml:space="preserve">	</w:t>
    </w:r>
    <w:r>
      <w:rPr>
        <w:rFonts w:ascii="Calibri" w:cs="Calibri" w:eastAsia="Calibri" w:hAnsi="Calibri"/>
        <w:i/>
        <w:iCs/>
        <w:color w:val="E8571E"/>
        <w:sz w:val="18"/>
        <w:szCs w:val="18"/>
      </w:rPr>
      <w:t xml:space="preserve">100 Real-Time Scenarios</w:t>
    </w:r>
  </w:p>
  <w:p>
    <w:pPr>
      <w:pBdr>
        <w:bottom w:val="single" w:color="E8571E" w:sz="6" w:space="1"/>
      </w:pBdr>
      <w:spacing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Calibri" w:cs="Calibri" w:eastAsia="Calibri" w:hAnsi="Calibri"/>
      <w:b/>
      <w:bCs/>
      <w:color w:val="1B3A6B"/>
      <w:sz w:val="40"/>
      <w:szCs w:val="40"/>
    </w:rPr>
  </w:style>
  <w:style w:type="paragraph" w:styleId="Heading2">
    <w:name w:val="Heading 2"/>
    <w:basedOn w:val="Normal"/>
    <w:next w:val="Normal"/>
    <w:qFormat/>
    <w:pPr>
      <w:spacing w:after="140" w:before="220"/>
      <w:outlineLvl w:val="1"/>
    </w:pPr>
    <w:rPr>
      <w:rFonts w:ascii="Calibri" w:cs="Calibri" w:eastAsia="Calibri" w:hAnsi="Calibri"/>
      <w:b/>
      <w:bCs/>
      <w:color w:val="1B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Databricks &amp; PySpark — 100 Real-Time Scenario Q&amp;A</dc:title>
  <dc:creator>Sateesh — LevelUp Edu</dc:creator>
  <dc:description>Volume 2 — Advanced scenario-based interview prep by LevelUp Edu</dc:description>
  <cp:lastModifiedBy>Un-named</cp:lastModifiedBy>
  <cp:revision>1</cp:revision>
  <dcterms:created xsi:type="dcterms:W3CDTF">2026-06-06T12:02:36.281Z</dcterms:created>
  <dcterms:modified xsi:type="dcterms:W3CDTF">2026-06-06T12:02:36.293Z</dcterms:modified>
</cp:coreProperties>
</file>

<file path=docProps/custom.xml><?xml version="1.0" encoding="utf-8"?>
<Properties xmlns="http://schemas.openxmlformats.org/officeDocument/2006/custom-properties" xmlns:vt="http://schemas.openxmlformats.org/officeDocument/2006/docPropsVTypes"/>
</file>