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550D636" w14:paraId="5C1A07E2" wp14:textId="2660D020">
      <w:pPr>
        <w:pStyle w:val="Normal"/>
      </w:pPr>
      <w:r w:rsidR="7ABEC3AB">
        <w:drawing>
          <wp:inline xmlns:wp14="http://schemas.microsoft.com/office/word/2010/wordprocessingDrawing" wp14:editId="7ABEC3AB" wp14:anchorId="1C2082A5">
            <wp:extent cx="6315075" cy="4667132"/>
            <wp:effectExtent l="0" t="0" r="0" b="0"/>
            <wp:docPr id="434413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22c8c75c634e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66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BD1EF6"/>
    <w:rsid w:val="4FBD1EF6"/>
    <w:rsid w:val="6550D636"/>
    <w:rsid w:val="7ABEC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1EF6"/>
  <w15:chartTrackingRefBased/>
  <w15:docId w15:val="{1644CFFE-6051-4996-A6FD-C96810CF28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922c8c75c634e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2023-06-18T00:43:51.0979953Z</dcterms:created>
  <dcterms:modified xsi:type="dcterms:W3CDTF">2023-06-18T00:47:32.7458434Z</dcterms:modified>
  <dc:creator>Lance Kenyer Kaleth Torres Bonilla</dc:creator>
  <lastModifiedBy>Lance Kenyer Kaleth Torres Bonilla</lastModifiedBy>
</coreProperties>
</file>