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Object Recognition Using Landmark Detection and Camera Calibration Matrix with OpenCV in Python</w:t>
      </w:r>
    </w:p>
    <w:p>
      <w:pPr>
        <w:spacing w:after="100"/>
      </w:pPr>
      <w:r>
        <w:t xml:space="preserve">Name: ________________________________</w:t>
      </w:r>
    </w:p>
    <w:p>
      <w:pPr>
        <w:spacing w:after="100"/>
      </w:pPr>
      <w:r>
        <w:t xml:space="preserve">Roll No.: ________________________________</w:t>
      </w:r>
    </w:p>
    <w:p>
      <w:pPr>
        <w:spacing w:after="100"/>
      </w:pPr>
      <w:r>
        <w:t xml:space="preserve">Class / Section: ________________________________</w:t>
      </w:r>
    </w:p>
    <w:p>
      <w:pPr>
        <w:spacing w:after="100"/>
      </w:pPr>
      <w:r>
        <w:t xml:space="preserve">Date of experiment: ________________________________</w:t>
      </w:r>
    </w:p>
    <w:p>
      <w:pPr>
        <w:spacing w:after="100"/>
      </w:pPr>
      <w:r>
        <w:t xml:space="preserve">Object used for recognition: ________________________________</w:t>
      </w:r>
    </w:p>
    <w:p>
      <w:pPr>
        <w:pStyle w:val="Heading1"/>
      </w:pPr>
      <w:r>
        <w:t xml:space="preserve">1. Aim</w:t>
      </w:r>
    </w:p>
    <w:p>
      <w:pPr>
        <w:spacing w:after="160"/>
      </w:pPr>
      <w:r>
        <w:t xml:space="preserve">To develop a Python-based object recognition system that uses landmark detection, feature matching and the camera calibration matrix, implemented with the OpenCV package.</w:t>
      </w:r>
    </w:p>
    <w:p>
      <w:pPr>
        <w:pStyle w:val="Heading1"/>
      </w:pPr>
      <w:r>
        <w:t xml:space="preserve">2. Problem Statement</w:t>
      </w:r>
    </w:p>
    <w:p>
      <w:pPr>
        <w:spacing w:after="160"/>
      </w:pPr>
      <w:r>
        <w:t xml:space="preserve">The application identifies a known object in a camera image using visual landmarks and camera calibration parameters. Distinctive landmarks are detected in a reference image and matched with landmarks in a query image. The camera calibration matrix is used to correct lens distortion in the query image so that matching becomes more reliable.</w:t>
      </w:r>
    </w:p>
    <w:p>
      <w:pPr>
        <w:spacing w:after="160"/>
      </w:pPr>
      <w:r>
        <w:t xml:space="preserve">The object selected for this experiment is named in the form above. It has distinctive visual features such as printed text, logos and colour patches.</w:t>
      </w:r>
    </w:p>
    <w:p>
      <w:pPr>
        <w:pStyle w:val="Heading1"/>
      </w:pPr>
      <w:r>
        <w:t xml:space="preserve">3. Software and Hardware Requirements</w:t>
      </w:r>
    </w:p>
    <w:p>
      <w:pPr>
        <w:spacing w:after="160"/>
      </w:pPr>
      <w:r>
        <w:t xml:space="preserve">Python 3.x, OpenCV (opencv-contrib-python), NumPy, a webcam or mobile camera, and a Python IDE such as VS Code, PyCharm or IDLE. The packages were installed with the command pip install opencv-contrib-python numpy.</w:t>
      </w:r>
    </w:p>
    <w:p>
      <w:pPr>
        <w:pStyle w:val="Heading1"/>
      </w:pPr>
      <w:r>
        <w:t xml:space="preserve">4. Procedure</w:t>
      </w:r>
    </w:p>
    <w:p>
      <w:pPr>
        <w:pStyle w:val="Heading2"/>
      </w:pPr>
      <w:r>
        <w:t xml:space="preserve">Task 1: Image Acquisition and Preprocessing</w:t>
      </w:r>
    </w:p>
    <w:p>
      <w:pPr>
        <w:spacing w:after="160"/>
      </w:pPr>
      <w:r>
        <w:t xml:space="preserve">The reference image is a clean image of the object. The query images are of the same object from a different angle and distance. Because no physical camera images were available for this write-up, the images were generated synthetically with make_sample_materials.py, which simulates a camera with known lens distortion. To complete the experiment with your own object, replace the sample images with photographs taken by your camera and repeat the steps in Section 7. Both images were loaded with cv2.imread(), which returns colour images in BGR order. Each image was then converted to grayscale with cv2.cvtColor(image, cv2.COLOR_BGR2GRAY), because SIFT works on intensity information.</w:t>
      </w:r>
    </w:p>
    <w:p>
      <w:pPr>
        <w:pStyle w:val="Heading2"/>
      </w:pPr>
      <w:r>
        <w:t xml:space="preserve">Task 2: Camera Calibration Matrix</w:t>
      </w:r>
    </w:p>
    <w:p>
      <w:pPr>
        <w:spacing w:after="160"/>
      </w:pPr>
      <w:r>
        <w:t xml:space="preserve">The camera intrinsic matrix K was defined with the image width and height and an estimated focal length. The distortion coefficients were set to zero. The query image was then corrected with cv2.undistort(query, K, dist). Section 5 gives the values used and states their status.</w:t>
      </w:r>
    </w:p>
    <w:p>
      <w:pPr>
        <w:pStyle w:val="Heading2"/>
      </w:pPr>
      <w:r>
        <w:t xml:space="preserve">Task 3: Landmark Detection</w:t>
      </w:r>
    </w:p>
    <w:p>
      <w:pPr>
        <w:spacing w:after="160"/>
      </w:pPr>
      <w:r>
        <w:t xml:space="preserve">A SIFT detector was created with cv2.SIFT_create(). Keypoints and descriptors were computed for the reference image and for the query image (both before and after undistortion) with detectAndCompute(). Each descriptor is a 128-value vector. The detected landmarks were drawn on the images and saved for the report.</w:t>
      </w:r>
    </w:p>
    <w:p>
      <w:pPr>
        <w:pStyle w:val="Heading2"/>
      </w:pPr>
      <w:r>
        <w:t xml:space="preserve">Task 4: Landmark Matching and Object Recognition</w:t>
      </w:r>
    </w:p>
    <w:p>
      <w:pPr>
        <w:spacing w:after="160"/>
      </w:pPr>
      <w:r>
        <w:t xml:space="preserve">A Brute-Force matcher was created with cv2.BFMatcher(cv2.NORM_L2). KNN matching with k = 2 was used to find the two closest query descriptors for each reference descriptor. Lowe's ratio test with a threshold of 0.75 kept only the matches whose best distance was clearly smaller than the second-best distance. The number of good matches was counted. The object was declared OBJECT RECOGNIZED if the count was at least 50, and OBJECT NOT RECOGNIZED otherwise. The threshold of 50 was chosen from the sample tests, where the same object gave 400 to 480 good matches and the different object gave about 40. Any change of threshold must be recorded. The matching image was saved as landmark_matches.jpg.</w:t>
      </w:r>
    </w:p>
    <w:p>
      <w:pPr>
        <w:pStyle w:val="Heading2"/>
      </w:pPr>
      <w:r>
        <w:t xml:space="preserve">Task 5: Testing and Documentation</w:t>
      </w:r>
    </w:p>
    <w:p>
      <w:pPr>
        <w:spacing w:after="160"/>
      </w:pPr>
      <w:r>
        <w:t xml:space="preserve">The system was tested with the same object from a similar viewpoint, the same object from a different viewpoint, and a different object. The query image was also compared before and after undistortion. The number of keypoints and good matches was recorded for each test (Section 7). The output images were saved, and this document was prepared as the observation report.</w:t>
      </w:r>
    </w:p>
    <w:p>
      <w:pPr>
        <w:pStyle w:val="Heading1"/>
      </w:pPr>
      <w:r>
        <w:t xml:space="preserve">5. Camera Calibration Matrix</w:t>
      </w:r>
    </w:p>
    <w:p>
      <w:pPr>
        <w:pStyle w:val="Heading2"/>
      </w:pPr>
      <w:r>
        <w:t xml:space="preserve">5.1 Theory</w:t>
      </w:r>
    </w:p>
    <w:p>
      <w:pPr>
        <w:spacing w:after="160"/>
      </w:pPr>
      <w:r>
        <w:t xml:space="preserve">The camera intrinsic matrix K describes the internal geometry of the camera. It maps a point in the camera's coordinate frame to a pixel position on the sensor. It has the form K = [[fx, 0, cx], [0, fy, cy], [0, 0, 1]], where fx and fy are the focal lengths in pixel units and cx and cy are the coordinates of the principal point. The matrix does not depend on where the camera is placed or how it is rotated. Those are extrinsic parameters.</w:t>
      </w:r>
    </w:p>
    <w:p>
      <w:pPr>
        <w:spacing w:after="160"/>
      </w:pPr>
      <w:r>
        <w:t xml:space="preserve">Real lenses also bend light and cause distortion. Radial distortion, described by k1, k2 and k3, makes straight lines appear curved, either outward (barrel) or inward (pincushion). Tangential distortion, described by p1 and p2, comes from a slight misalignment between the lens and the sensor. The five coefficients are stored in OpenCV in the order (k1, k2, p1, p2, k3). The function cv2.undistort() uses K and these coefficients to move each distorted pixel back to its corrected position.</w:t>
      </w:r>
    </w:p>
    <w:p>
      <w:pPr>
        <w:pStyle w:val="Heading2"/>
      </w:pPr>
      <w:r>
        <w:t xml:space="preserve">5.2 Calibration Used in This Experiment</w:t>
      </w:r>
    </w:p>
    <w:p>
      <w:pPr>
        <w:spacing w:after="160"/>
      </w:pPr>
      <w:r>
        <w:t xml:space="preserve">The table below gives the values used in the program. The program estimates them from the image size. They are assumptions and are not measured calibration results. The assignment requires a measured calibration with a chessboard for meaningful results, which is covered in the extension activity in Section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tblHeader/>
        </w:trPr>
        <w:tc>
          <w:tcPr>
            <w:tcW w:type="dxa" w:w="2400"/>
            <w:shd w:fill="D9D9D9" w:color="auto" w:val="clear"/>
            <w:tcMar>
              <w:top w:type="dxa" w:w="60"/>
              <w:left w:type="dxa" w:w="100"/>
              <w:bottom w:type="dxa" w:w="60"/>
              <w:right w:type="dxa" w:w="100"/>
            </w:tcMar>
          </w:tcPr>
          <w:p>
            <w:r>
              <w:rPr>
                <w:b/>
                <w:bCs/>
                <w:sz w:val="20"/>
                <w:szCs w:val="20"/>
              </w:rPr>
              <w:t xml:space="preserve">Parameter</w:t>
            </w:r>
          </w:p>
        </w:tc>
        <w:tc>
          <w:tcPr>
            <w:tcW w:type="dxa" w:w="3800"/>
            <w:shd w:fill="D9D9D9" w:color="auto" w:val="clear"/>
            <w:tcMar>
              <w:top w:type="dxa" w:w="60"/>
              <w:left w:type="dxa" w:w="100"/>
              <w:bottom w:type="dxa" w:w="60"/>
              <w:right w:type="dxa" w:w="100"/>
            </w:tcMar>
          </w:tcPr>
          <w:p>
            <w:r>
              <w:rPr>
                <w:b/>
                <w:bCs/>
                <w:sz w:val="20"/>
                <w:szCs w:val="20"/>
              </w:rPr>
              <w:t xml:space="preserve">Value used</w:t>
            </w:r>
          </w:p>
        </w:tc>
        <w:tc>
          <w:tcPr>
            <w:tcW w:type="dxa" w:w="2826"/>
            <w:shd w:fill="D9D9D9" w:color="auto" w:val="clear"/>
            <w:tcMar>
              <w:top w:type="dxa" w:w="60"/>
              <w:left w:type="dxa" w:w="100"/>
              <w:bottom w:type="dxa" w:w="60"/>
              <w:right w:type="dxa" w:w="100"/>
            </w:tcMar>
          </w:tcPr>
          <w:p>
            <w:r>
              <w:rPr>
                <w:b/>
                <w:bCs/>
                <w:sz w:val="20"/>
                <w:szCs w:val="20"/>
              </w:rPr>
              <w:t xml:space="preserve">Status</w:t>
            </w:r>
          </w:p>
        </w:tc>
      </w:tr>
      <w:tr>
        <w:tc>
          <w:tcPr>
            <w:tcW w:type="dxa" w:w="2400"/>
            <w:tcMar>
              <w:top w:type="dxa" w:w="60"/>
              <w:left w:type="dxa" w:w="100"/>
              <w:bottom w:type="dxa" w:w="60"/>
              <w:right w:type="dxa" w:w="100"/>
            </w:tcMar>
          </w:tcPr>
          <w:p>
            <w:r>
              <w:rPr>
                <w:b w:val="false"/>
                <w:bCs w:val="false"/>
                <w:sz w:val="20"/>
                <w:szCs w:val="20"/>
              </w:rPr>
              <w:t xml:space="preserve">Image resolution (width x height)</w:t>
            </w:r>
          </w:p>
        </w:tc>
        <w:tc>
          <w:tcPr>
            <w:tcW w:type="dxa" w:w="3800"/>
            <w:tcMar>
              <w:top w:type="dxa" w:w="60"/>
              <w:left w:type="dxa" w:w="100"/>
              <w:bottom w:type="dxa" w:w="60"/>
              <w:right w:type="dxa" w:w="100"/>
            </w:tcMar>
          </w:tcPr>
          <w:p>
            <w:r>
              <w:rPr>
                <w:b w:val="false"/>
                <w:bCs w:val="false"/>
                <w:sz w:val="20"/>
                <w:szCs w:val="20"/>
              </w:rPr>
              <w:t xml:space="preserve">____ x ____ px</w:t>
            </w:r>
          </w:p>
        </w:tc>
        <w:tc>
          <w:tcPr>
            <w:tcW w:type="dxa" w:w="2826"/>
            <w:tcMar>
              <w:top w:type="dxa" w:w="60"/>
              <w:left w:type="dxa" w:w="100"/>
              <w:bottom w:type="dxa" w:w="60"/>
              <w:right w:type="dxa" w:w="100"/>
            </w:tcMar>
          </w:tcPr>
          <w:p>
            <w:r>
              <w:rPr>
                <w:b w:val="false"/>
                <w:bCs w:val="false"/>
                <w:sz w:val="20"/>
                <w:szCs w:val="20"/>
              </w:rPr>
              <w:t xml:space="preserve">Measured from the image</w:t>
            </w:r>
          </w:p>
        </w:tc>
      </w:tr>
      <w:tr>
        <w:tc>
          <w:tcPr>
            <w:tcW w:type="dxa" w:w="2400"/>
            <w:tcMar>
              <w:top w:type="dxa" w:w="60"/>
              <w:left w:type="dxa" w:w="100"/>
              <w:bottom w:type="dxa" w:w="60"/>
              <w:right w:type="dxa" w:w="100"/>
            </w:tcMar>
          </w:tcPr>
          <w:p>
            <w:r>
              <w:rPr>
                <w:b w:val="false"/>
                <w:bCs w:val="false"/>
                <w:sz w:val="20"/>
                <w:szCs w:val="20"/>
              </w:rPr>
              <w:t xml:space="preserve">fx (focal length, x)</w:t>
            </w:r>
          </w:p>
        </w:tc>
        <w:tc>
          <w:tcPr>
            <w:tcW w:type="dxa" w:w="3800"/>
            <w:tcMar>
              <w:top w:type="dxa" w:w="60"/>
              <w:left w:type="dxa" w:w="100"/>
              <w:bottom w:type="dxa" w:w="60"/>
              <w:right w:type="dxa" w:w="100"/>
            </w:tcMar>
          </w:tcPr>
          <w:p>
            <w:r>
              <w:rPr>
                <w:b w:val="false"/>
                <w:bCs w:val="false"/>
                <w:sz w:val="20"/>
                <w:szCs w:val="20"/>
              </w:rPr>
              <w:t xml:space="preserve">Equal to image width</w:t>
            </w:r>
          </w:p>
        </w:tc>
        <w:tc>
          <w:tcPr>
            <w:tcW w:type="dxa" w:w="2826"/>
            <w:tcMar>
              <w:top w:type="dxa" w:w="60"/>
              <w:left w:type="dxa" w:w="100"/>
              <w:bottom w:type="dxa" w:w="60"/>
              <w:right w:type="dxa" w:w="100"/>
            </w:tcMar>
          </w:tcPr>
          <w:p>
            <w:r>
              <w:rPr>
                <w:b w:val="false"/>
                <w:bCs w:val="false"/>
                <w:sz w:val="20"/>
                <w:szCs w:val="20"/>
              </w:rPr>
              <w:t xml:space="preserve">Estimated, not measured</w:t>
            </w:r>
          </w:p>
        </w:tc>
      </w:tr>
      <w:tr>
        <w:tc>
          <w:tcPr>
            <w:tcW w:type="dxa" w:w="2400"/>
            <w:tcMar>
              <w:top w:type="dxa" w:w="60"/>
              <w:left w:type="dxa" w:w="100"/>
              <w:bottom w:type="dxa" w:w="60"/>
              <w:right w:type="dxa" w:w="100"/>
            </w:tcMar>
          </w:tcPr>
          <w:p>
            <w:r>
              <w:rPr>
                <w:b w:val="false"/>
                <w:bCs w:val="false"/>
                <w:sz w:val="20"/>
                <w:szCs w:val="20"/>
              </w:rPr>
              <w:t xml:space="preserve">fy (focal length, y)</w:t>
            </w:r>
          </w:p>
        </w:tc>
        <w:tc>
          <w:tcPr>
            <w:tcW w:type="dxa" w:w="3800"/>
            <w:tcMar>
              <w:top w:type="dxa" w:w="60"/>
              <w:left w:type="dxa" w:w="100"/>
              <w:bottom w:type="dxa" w:w="60"/>
              <w:right w:type="dxa" w:w="100"/>
            </w:tcMar>
          </w:tcPr>
          <w:p>
            <w:r>
              <w:rPr>
                <w:b w:val="false"/>
                <w:bCs w:val="false"/>
                <w:sz w:val="20"/>
                <w:szCs w:val="20"/>
              </w:rPr>
              <w:t xml:space="preserve">Equal to fx</w:t>
            </w:r>
          </w:p>
        </w:tc>
        <w:tc>
          <w:tcPr>
            <w:tcW w:type="dxa" w:w="2826"/>
            <w:tcMar>
              <w:top w:type="dxa" w:w="60"/>
              <w:left w:type="dxa" w:w="100"/>
              <w:bottom w:type="dxa" w:w="60"/>
              <w:right w:type="dxa" w:w="100"/>
            </w:tcMar>
          </w:tcPr>
          <w:p>
            <w:r>
              <w:rPr>
                <w:b w:val="false"/>
                <w:bCs w:val="false"/>
                <w:sz w:val="20"/>
                <w:szCs w:val="20"/>
              </w:rPr>
              <w:t xml:space="preserve">Estimated, not measured</w:t>
            </w:r>
          </w:p>
        </w:tc>
      </w:tr>
      <w:tr>
        <w:tc>
          <w:tcPr>
            <w:tcW w:type="dxa" w:w="2400"/>
            <w:tcMar>
              <w:top w:type="dxa" w:w="60"/>
              <w:left w:type="dxa" w:w="100"/>
              <w:bottom w:type="dxa" w:w="60"/>
              <w:right w:type="dxa" w:w="100"/>
            </w:tcMar>
          </w:tcPr>
          <w:p>
            <w:r>
              <w:rPr>
                <w:b w:val="false"/>
                <w:bCs w:val="false"/>
                <w:sz w:val="20"/>
                <w:szCs w:val="20"/>
              </w:rPr>
              <w:t xml:space="preserve">cx (principal point, x)</w:t>
            </w:r>
          </w:p>
        </w:tc>
        <w:tc>
          <w:tcPr>
            <w:tcW w:type="dxa" w:w="3800"/>
            <w:tcMar>
              <w:top w:type="dxa" w:w="60"/>
              <w:left w:type="dxa" w:w="100"/>
              <w:bottom w:type="dxa" w:w="60"/>
              <w:right w:type="dxa" w:w="100"/>
            </w:tcMar>
          </w:tcPr>
          <w:p>
            <w:r>
              <w:rPr>
                <w:b w:val="false"/>
                <w:bCs w:val="false"/>
                <w:sz w:val="20"/>
                <w:szCs w:val="20"/>
              </w:rPr>
              <w:t xml:space="preserve">Image width / 2</w:t>
            </w:r>
          </w:p>
        </w:tc>
        <w:tc>
          <w:tcPr>
            <w:tcW w:type="dxa" w:w="2826"/>
            <w:tcMar>
              <w:top w:type="dxa" w:w="60"/>
              <w:left w:type="dxa" w:w="100"/>
              <w:bottom w:type="dxa" w:w="60"/>
              <w:right w:type="dxa" w:w="100"/>
            </w:tcMar>
          </w:tcPr>
          <w:p>
            <w:r>
              <w:rPr>
                <w:b w:val="false"/>
                <w:bCs w:val="false"/>
                <w:sz w:val="20"/>
                <w:szCs w:val="20"/>
              </w:rPr>
              <w:t xml:space="preserve">Assumed at image centre</w:t>
            </w:r>
          </w:p>
        </w:tc>
      </w:tr>
      <w:tr>
        <w:tc>
          <w:tcPr>
            <w:tcW w:type="dxa" w:w="2400"/>
            <w:tcMar>
              <w:top w:type="dxa" w:w="60"/>
              <w:left w:type="dxa" w:w="100"/>
              <w:bottom w:type="dxa" w:w="60"/>
              <w:right w:type="dxa" w:w="100"/>
            </w:tcMar>
          </w:tcPr>
          <w:p>
            <w:r>
              <w:rPr>
                <w:b w:val="false"/>
                <w:bCs w:val="false"/>
                <w:sz w:val="20"/>
                <w:szCs w:val="20"/>
              </w:rPr>
              <w:t xml:space="preserve">cy (principal point, y)</w:t>
            </w:r>
          </w:p>
        </w:tc>
        <w:tc>
          <w:tcPr>
            <w:tcW w:type="dxa" w:w="3800"/>
            <w:tcMar>
              <w:top w:type="dxa" w:w="60"/>
              <w:left w:type="dxa" w:w="100"/>
              <w:bottom w:type="dxa" w:w="60"/>
              <w:right w:type="dxa" w:w="100"/>
            </w:tcMar>
          </w:tcPr>
          <w:p>
            <w:r>
              <w:rPr>
                <w:b w:val="false"/>
                <w:bCs w:val="false"/>
                <w:sz w:val="20"/>
                <w:szCs w:val="20"/>
              </w:rPr>
              <w:t xml:space="preserve">Image height / 2</w:t>
            </w:r>
          </w:p>
        </w:tc>
        <w:tc>
          <w:tcPr>
            <w:tcW w:type="dxa" w:w="2826"/>
            <w:tcMar>
              <w:top w:type="dxa" w:w="60"/>
              <w:left w:type="dxa" w:w="100"/>
              <w:bottom w:type="dxa" w:w="60"/>
              <w:right w:type="dxa" w:w="100"/>
            </w:tcMar>
          </w:tcPr>
          <w:p>
            <w:r>
              <w:rPr>
                <w:b w:val="false"/>
                <w:bCs w:val="false"/>
                <w:sz w:val="20"/>
                <w:szCs w:val="20"/>
              </w:rPr>
              <w:t xml:space="preserve">Assumed at image centre</w:t>
            </w:r>
          </w:p>
        </w:tc>
      </w:tr>
      <w:tr>
        <w:tc>
          <w:tcPr>
            <w:tcW w:type="dxa" w:w="2400"/>
            <w:tcMar>
              <w:top w:type="dxa" w:w="60"/>
              <w:left w:type="dxa" w:w="100"/>
              <w:bottom w:type="dxa" w:w="60"/>
              <w:right w:type="dxa" w:w="100"/>
            </w:tcMar>
          </w:tcPr>
          <w:p>
            <w:r>
              <w:rPr>
                <w:b w:val="false"/>
                <w:bCs w:val="false"/>
                <w:sz w:val="20"/>
                <w:szCs w:val="20"/>
              </w:rPr>
              <w:t xml:space="preserve">k1, k2, k3 (radial)</w:t>
            </w:r>
          </w:p>
        </w:tc>
        <w:tc>
          <w:tcPr>
            <w:tcW w:type="dxa" w:w="3800"/>
            <w:tcMar>
              <w:top w:type="dxa" w:w="60"/>
              <w:left w:type="dxa" w:w="100"/>
              <w:bottom w:type="dxa" w:w="60"/>
              <w:right w:type="dxa" w:w="100"/>
            </w:tcMar>
          </w:tcPr>
          <w:p>
            <w:r>
              <w:rPr>
                <w:b w:val="false"/>
                <w:bCs w:val="false"/>
                <w:sz w:val="20"/>
                <w:szCs w:val="20"/>
              </w:rPr>
              <w:t xml:space="preserve">0</w:t>
            </w:r>
          </w:p>
        </w:tc>
        <w:tc>
          <w:tcPr>
            <w:tcW w:type="dxa" w:w="2826"/>
            <w:tcMar>
              <w:top w:type="dxa" w:w="60"/>
              <w:left w:type="dxa" w:w="100"/>
              <w:bottom w:type="dxa" w:w="60"/>
              <w:right w:type="dxa" w:w="100"/>
            </w:tcMar>
          </w:tcPr>
          <w:p>
            <w:r>
              <w:rPr>
                <w:b w:val="false"/>
                <w:bCs w:val="false"/>
                <w:sz w:val="20"/>
                <w:szCs w:val="20"/>
              </w:rPr>
              <w:t xml:space="preserve">Assumed no distortion</w:t>
            </w:r>
          </w:p>
        </w:tc>
      </w:tr>
      <w:tr>
        <w:tc>
          <w:tcPr>
            <w:tcW w:type="dxa" w:w="2400"/>
            <w:tcMar>
              <w:top w:type="dxa" w:w="60"/>
              <w:left w:type="dxa" w:w="100"/>
              <w:bottom w:type="dxa" w:w="60"/>
              <w:right w:type="dxa" w:w="100"/>
            </w:tcMar>
          </w:tcPr>
          <w:p>
            <w:r>
              <w:rPr>
                <w:b w:val="false"/>
                <w:bCs w:val="false"/>
                <w:sz w:val="20"/>
                <w:szCs w:val="20"/>
              </w:rPr>
              <w:t xml:space="preserve">p1, p2 (tangential)</w:t>
            </w:r>
          </w:p>
        </w:tc>
        <w:tc>
          <w:tcPr>
            <w:tcW w:type="dxa" w:w="3800"/>
            <w:tcMar>
              <w:top w:type="dxa" w:w="60"/>
              <w:left w:type="dxa" w:w="100"/>
              <w:bottom w:type="dxa" w:w="60"/>
              <w:right w:type="dxa" w:w="100"/>
            </w:tcMar>
          </w:tcPr>
          <w:p>
            <w:r>
              <w:rPr>
                <w:b w:val="false"/>
                <w:bCs w:val="false"/>
                <w:sz w:val="20"/>
                <w:szCs w:val="20"/>
              </w:rPr>
              <w:t xml:space="preserve">0</w:t>
            </w:r>
          </w:p>
        </w:tc>
        <w:tc>
          <w:tcPr>
            <w:tcW w:type="dxa" w:w="2826"/>
            <w:tcMar>
              <w:top w:type="dxa" w:w="60"/>
              <w:left w:type="dxa" w:w="100"/>
              <w:bottom w:type="dxa" w:w="60"/>
              <w:right w:type="dxa" w:w="100"/>
            </w:tcMar>
          </w:tcPr>
          <w:p>
            <w:r>
              <w:rPr>
                <w:b w:val="false"/>
                <w:bCs w:val="false"/>
                <w:sz w:val="20"/>
                <w:szCs w:val="20"/>
              </w:rPr>
              <w:t xml:space="preserve">Assumed no distortion</w:t>
            </w:r>
          </w:p>
        </w:tc>
      </w:tr>
    </w:tbl>
    <w:p>
      <w:pPr>
        <w:spacing w:after="160"/>
      </w:pPr>
      <w:r>
        <w:t xml:space="preserve"/>
      </w:r>
    </w:p>
    <w:p>
      <w:pPr>
        <w:spacing w:after="160"/>
      </w:pPr>
      <w:r>
        <w:t xml:space="preserve">Calibration type used for the final results: ______________________ (write APPROXIMATE or MEASURED).</w:t>
      </w:r>
    </w:p>
    <w:p>
      <w:pPr>
        <w:pStyle w:val="Heading1"/>
      </w:pPr>
      <w:r>
        <w:t xml:space="preserve">6. Questions and Answers on Theory</w:t>
      </w:r>
    </w:p>
    <w:p>
      <w:pPr>
        <w:pStyle w:val="Heading2"/>
      </w:pPr>
      <w:r>
        <w:t xml:space="preserve">Q1. What is the camera intrinsic matrix?</w:t>
      </w:r>
    </w:p>
    <w:p>
      <w:pPr>
        <w:spacing w:after="160"/>
      </w:pPr>
      <w:r>
        <w:t xml:space="preserve">It is a 3 x 3 matrix that describes the internal geometry of the camera, namely how a 3D point is projected onto the pixel grid. It contains the focal lengths and the principal point.</w:t>
      </w:r>
    </w:p>
    <w:p>
      <w:pPr>
        <w:pStyle w:val="Heading2"/>
      </w:pPr>
      <w:r>
        <w:t xml:space="preserve">Q2. What do fx, fy, cx and cy represent?</w:t>
      </w:r>
    </w:p>
    <w:p>
      <w:pPr>
        <w:spacing w:after="160"/>
      </w:pPr>
      <w:r>
        <w:t xml:space="preserve">fx and fy are the focal length in pixels along the horizontal and vertical axes. They are almost equal when the pixels are square. cx and cy are the principal point, the pixel where the optical axis meets the image plane. This point is usually close to the image centre.</w:t>
      </w:r>
    </w:p>
    <w:p>
      <w:pPr>
        <w:pStyle w:val="Heading2"/>
      </w:pPr>
      <w:r>
        <w:t xml:space="preserve">Q3. What are the distortion coefficients and why are they needed?</w:t>
      </w:r>
    </w:p>
    <w:p>
      <w:pPr>
        <w:spacing w:after="160"/>
      </w:pPr>
      <w:r>
        <w:t xml:space="preserve">The distortion coefficients (k1, k2, p1, p2, k3) model how the lens bends the image. Without correction, straight edges of the object appear curved, and the geometry of the query image no longer matches the reference. Correcting the distortion makes edge landmarks and their relative positions closer to those in the reference, which can improve matching.</w:t>
      </w:r>
    </w:p>
    <w:p>
      <w:pPr>
        <w:pStyle w:val="Heading2"/>
      </w:pPr>
      <w:r>
        <w:t xml:space="preserve">Q4. Why must an approximate matrix not be reported as a measured result?</w:t>
      </w:r>
    </w:p>
    <w:p>
      <w:pPr>
        <w:spacing w:after="160"/>
      </w:pPr>
      <w:r>
        <w:t xml:space="preserve">The focal length was guessed from the image width, the principal point was assumed at the centre, and the distortion was assumed to be zero. None of these values was measured from the camera. A measured calibration solves for K and the distortion coefficients from several views of a chessboard with cv2.calibrateCamera(). Results obtained with an approximate matrix must be labelled as such.</w:t>
      </w:r>
    </w:p>
    <w:p>
      <w:pPr>
        <w:pStyle w:val="Heading2"/>
      </w:pPr>
      <w:r>
        <w:t xml:space="preserve">Q5. What is SIFT and why is it suitable for object recognition?</w:t>
      </w:r>
    </w:p>
    <w:p>
      <w:pPr>
        <w:spacing w:after="160"/>
      </w:pPr>
      <w:r>
        <w:t xml:space="preserve">SIFT (Scale-Invariant Feature Transform) detects keypoints that remain stable when the image is scaled or rotated. For each keypoint it computes a 128-value descriptor that summarises the gradient directions in the surrounding region. It is fairly robust to changes in lighting and moderate changes in viewpoint, which makes it suitable for recognizing an object from a new angle. SIFT was moved into the main OpenCV package in version 4.4. Older versions needed opencv-contrib.</w:t>
      </w:r>
    </w:p>
    <w:p>
      <w:pPr>
        <w:pStyle w:val="Heading2"/>
      </w:pPr>
      <w:r>
        <w:t xml:space="preserve">Q6. Why is the L2 distance used for matching?</w:t>
      </w:r>
    </w:p>
    <w:p>
      <w:pPr>
        <w:spacing w:after="160"/>
      </w:pPr>
      <w:r>
        <w:t xml:space="preserve">SIFT descriptors are real-valued vectors, and the Euclidean (L2) distance is the natural measure of how similar two such vectors are. Binary descriptors such as ORB use the Hamming distance instead.</w:t>
      </w:r>
    </w:p>
    <w:p>
      <w:pPr>
        <w:pStyle w:val="Heading2"/>
      </w:pPr>
      <w:r>
        <w:t xml:space="preserve">Q7. Why use KNN with k = 2 and Lowe's ratio test?</w:t>
      </w:r>
    </w:p>
    <w:p>
      <w:pPr>
        <w:spacing w:after="160"/>
      </w:pPr>
      <w:r>
        <w:t xml:space="preserve">For each reference descriptor, KNN with k = 2 finds the two closest descriptors in the query image. If the best match is much closer than the second-best match, the match is distinctive and is kept. If the two distances are similar, the feature is ambiguous, because it resembles several places in the query image, and it is discarded. Lowe proposed a ratio of about 0.8, and 0.75 is a common choice that gives fewer false matches.</w:t>
      </w:r>
    </w:p>
    <w:p>
      <w:pPr>
        <w:pStyle w:val="Heading2"/>
      </w:pPr>
      <w:r>
        <w:t xml:space="preserve">Q8. Why is a count of good matches used instead of a single match?</w:t>
      </w:r>
    </w:p>
    <w:p>
      <w:pPr>
        <w:spacing w:after="160"/>
      </w:pPr>
      <w:r>
        <w:t xml:space="preserve">A single match can occur by chance. A real object produces many consistent matches. The program therefore declares recognition only when the number of good matches reaches the threshold of 50. This value was chosen from the sample tests and can be tuned for your own object, but any change must be recorded.</w:t>
      </w:r>
    </w:p>
    <w:p>
      <w:pPr>
        <w:pStyle w:val="Heading1"/>
      </w:pPr>
      <w:r>
        <w:t xml:space="preserve">7. Observation Table</w:t>
      </w:r>
    </w:p>
    <w:p>
      <w:pPr>
        <w:spacing w:after="160"/>
      </w:pPr>
      <w:r>
        <w:t xml:space="preserve">The values below were recorded from the program output in observations.csv. Each row is one test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26"/>
        <w:gridCol w:w="1100"/>
        <w:gridCol w:w="1100"/>
        <w:gridCol w:w="1100"/>
        <w:gridCol w:w="2100"/>
      </w:tblGrid>
      <w:tr>
        <w:trPr>
          <w:tblHeader/>
        </w:trPr>
        <w:tc>
          <w:tcPr>
            <w:tcW w:type="dxa" w:w="700"/>
            <w:shd w:fill="D9D9D9" w:color="auto" w:val="clear"/>
            <w:tcMar>
              <w:top w:type="dxa" w:w="60"/>
              <w:left w:type="dxa" w:w="100"/>
              <w:bottom w:type="dxa" w:w="60"/>
              <w:right w:type="dxa" w:w="100"/>
            </w:tcMar>
          </w:tcPr>
          <w:p>
            <w:r>
              <w:rPr>
                <w:b/>
                <w:bCs/>
                <w:sz w:val="20"/>
                <w:szCs w:val="20"/>
              </w:rPr>
              <w:t xml:space="preserve">S. No.</w:t>
            </w:r>
          </w:p>
        </w:tc>
        <w:tc>
          <w:tcPr>
            <w:tcW w:type="dxa" w:w="2926"/>
            <w:shd w:fill="D9D9D9" w:color="auto" w:val="clear"/>
            <w:tcMar>
              <w:top w:type="dxa" w:w="60"/>
              <w:left w:type="dxa" w:w="100"/>
              <w:bottom w:type="dxa" w:w="60"/>
              <w:right w:type="dxa" w:w="100"/>
            </w:tcMar>
          </w:tcPr>
          <w:p>
            <w:r>
              <w:rPr>
                <w:b/>
                <w:bCs/>
                <w:sz w:val="20"/>
                <w:szCs w:val="20"/>
              </w:rPr>
              <w:t xml:space="preserve">Test condition</w:t>
            </w:r>
          </w:p>
        </w:tc>
        <w:tc>
          <w:tcPr>
            <w:tcW w:type="dxa" w:w="1100"/>
            <w:shd w:fill="D9D9D9" w:color="auto" w:val="clear"/>
            <w:tcMar>
              <w:top w:type="dxa" w:w="60"/>
              <w:left w:type="dxa" w:w="100"/>
              <w:bottom w:type="dxa" w:w="60"/>
              <w:right w:type="dxa" w:w="100"/>
            </w:tcMar>
          </w:tcPr>
          <w:p>
            <w:r>
              <w:rPr>
                <w:b/>
                <w:bCs/>
                <w:sz w:val="20"/>
                <w:szCs w:val="20"/>
              </w:rPr>
              <w:t xml:space="preserve">Reference keypoints</w:t>
            </w:r>
          </w:p>
        </w:tc>
        <w:tc>
          <w:tcPr>
            <w:tcW w:type="dxa" w:w="1100"/>
            <w:shd w:fill="D9D9D9" w:color="auto" w:val="clear"/>
            <w:tcMar>
              <w:top w:type="dxa" w:w="60"/>
              <w:left w:type="dxa" w:w="100"/>
              <w:bottom w:type="dxa" w:w="60"/>
              <w:right w:type="dxa" w:w="100"/>
            </w:tcMar>
          </w:tcPr>
          <w:p>
            <w:r>
              <w:rPr>
                <w:b/>
                <w:bCs/>
                <w:sz w:val="20"/>
                <w:szCs w:val="20"/>
              </w:rPr>
              <w:t xml:space="preserve">Query keypoints</w:t>
            </w:r>
          </w:p>
        </w:tc>
        <w:tc>
          <w:tcPr>
            <w:tcW w:type="dxa" w:w="1100"/>
            <w:shd w:fill="D9D9D9" w:color="auto" w:val="clear"/>
            <w:tcMar>
              <w:top w:type="dxa" w:w="60"/>
              <w:left w:type="dxa" w:w="100"/>
              <w:bottom w:type="dxa" w:w="60"/>
              <w:right w:type="dxa" w:w="100"/>
            </w:tcMar>
          </w:tcPr>
          <w:p>
            <w:r>
              <w:rPr>
                <w:b/>
                <w:bCs/>
                <w:sz w:val="20"/>
                <w:szCs w:val="20"/>
              </w:rPr>
              <w:t xml:space="preserve">Good matches</w:t>
            </w:r>
          </w:p>
        </w:tc>
        <w:tc>
          <w:tcPr>
            <w:tcW w:type="dxa" w:w="2100"/>
            <w:shd w:fill="D9D9D9" w:color="auto" w:val="clear"/>
            <w:tcMar>
              <w:top w:type="dxa" w:w="60"/>
              <w:left w:type="dxa" w:w="100"/>
              <w:bottom w:type="dxa" w:w="60"/>
              <w:right w:type="dxa" w:w="100"/>
            </w:tcMar>
          </w:tcPr>
          <w:p>
            <w:r>
              <w:rPr>
                <w:b/>
                <w:bCs/>
                <w:sz w:val="20"/>
                <w:szCs w:val="20"/>
              </w:rPr>
              <w:t xml:space="preserve">Recognition result</w:t>
            </w:r>
          </w:p>
        </w:tc>
      </w:tr>
      <w:tr>
        <w:tc>
          <w:tcPr>
            <w:tcW w:type="dxa" w:w="700"/>
            <w:tcMar>
              <w:top w:type="dxa" w:w="60"/>
              <w:left w:type="dxa" w:w="100"/>
              <w:bottom w:type="dxa" w:w="60"/>
              <w:right w:type="dxa" w:w="100"/>
            </w:tcMar>
          </w:tcPr>
          <w:p>
            <w:r>
              <w:rPr>
                <w:b w:val="false"/>
                <w:bCs w:val="false"/>
                <w:sz w:val="20"/>
                <w:szCs w:val="20"/>
              </w:rPr>
              <w:t xml:space="preserve">1</w:t>
            </w:r>
          </w:p>
        </w:tc>
        <w:tc>
          <w:tcPr>
            <w:tcW w:type="dxa" w:w="2926"/>
            <w:tcMar>
              <w:top w:type="dxa" w:w="60"/>
              <w:left w:type="dxa" w:w="100"/>
              <w:bottom w:type="dxa" w:w="60"/>
              <w:right w:type="dxa" w:w="100"/>
            </w:tcMar>
          </w:tcPr>
          <w:p>
            <w:r>
              <w:rPr>
                <w:b w:val="false"/>
                <w:bCs w:val="false"/>
                <w:sz w:val="20"/>
                <w:szCs w:val="20"/>
              </w:rPr>
              <w:t xml:space="preserve">Same object, similar viewpoint</w:t>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2100"/>
            <w:tcMar>
              <w:top w:type="dxa" w:w="60"/>
              <w:left w:type="dxa" w:w="100"/>
              <w:bottom w:type="dxa" w:w="60"/>
              <w:right w:type="dxa" w:w="100"/>
            </w:tcMar>
          </w:tcPr>
          <w:p>
            <w:r>
              <w:rPr>
                <w:b w:val="false"/>
                <w:bCs w:val="false"/>
                <w:sz w:val="20"/>
                <w:szCs w:val="20"/>
              </w:rPr>
              <w:t xml:space="preserve"/>
            </w:r>
          </w:p>
        </w:tc>
      </w:tr>
      <w:tr>
        <w:tc>
          <w:tcPr>
            <w:tcW w:type="dxa" w:w="700"/>
            <w:tcMar>
              <w:top w:type="dxa" w:w="60"/>
              <w:left w:type="dxa" w:w="100"/>
              <w:bottom w:type="dxa" w:w="60"/>
              <w:right w:type="dxa" w:w="100"/>
            </w:tcMar>
          </w:tcPr>
          <w:p>
            <w:r>
              <w:rPr>
                <w:b w:val="false"/>
                <w:bCs w:val="false"/>
                <w:sz w:val="20"/>
                <w:szCs w:val="20"/>
              </w:rPr>
              <w:t xml:space="preserve">2</w:t>
            </w:r>
          </w:p>
        </w:tc>
        <w:tc>
          <w:tcPr>
            <w:tcW w:type="dxa" w:w="2926"/>
            <w:tcMar>
              <w:top w:type="dxa" w:w="60"/>
              <w:left w:type="dxa" w:w="100"/>
              <w:bottom w:type="dxa" w:w="60"/>
              <w:right w:type="dxa" w:w="100"/>
            </w:tcMar>
          </w:tcPr>
          <w:p>
            <w:r>
              <w:rPr>
                <w:b w:val="false"/>
                <w:bCs w:val="false"/>
                <w:sz w:val="20"/>
                <w:szCs w:val="20"/>
              </w:rPr>
              <w:t xml:space="preserve">Same object, different viewpoint</w:t>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2100"/>
            <w:tcMar>
              <w:top w:type="dxa" w:w="60"/>
              <w:left w:type="dxa" w:w="100"/>
              <w:bottom w:type="dxa" w:w="60"/>
              <w:right w:type="dxa" w:w="100"/>
            </w:tcMar>
          </w:tcPr>
          <w:p>
            <w:r>
              <w:rPr>
                <w:b w:val="false"/>
                <w:bCs w:val="false"/>
                <w:sz w:val="20"/>
                <w:szCs w:val="20"/>
              </w:rPr>
              <w:t xml:space="preserve"/>
            </w:r>
          </w:p>
        </w:tc>
      </w:tr>
      <w:tr>
        <w:tc>
          <w:tcPr>
            <w:tcW w:type="dxa" w:w="700"/>
            <w:tcMar>
              <w:top w:type="dxa" w:w="60"/>
              <w:left w:type="dxa" w:w="100"/>
              <w:bottom w:type="dxa" w:w="60"/>
              <w:right w:type="dxa" w:w="100"/>
            </w:tcMar>
          </w:tcPr>
          <w:p>
            <w:r>
              <w:rPr>
                <w:b w:val="false"/>
                <w:bCs w:val="false"/>
                <w:sz w:val="20"/>
                <w:szCs w:val="20"/>
              </w:rPr>
              <w:t xml:space="preserve">3</w:t>
            </w:r>
          </w:p>
        </w:tc>
        <w:tc>
          <w:tcPr>
            <w:tcW w:type="dxa" w:w="2926"/>
            <w:tcMar>
              <w:top w:type="dxa" w:w="60"/>
              <w:left w:type="dxa" w:w="100"/>
              <w:bottom w:type="dxa" w:w="60"/>
              <w:right w:type="dxa" w:w="100"/>
            </w:tcMar>
          </w:tcPr>
          <w:p>
            <w:r>
              <w:rPr>
                <w:b w:val="false"/>
                <w:bCs w:val="false"/>
                <w:sz w:val="20"/>
                <w:szCs w:val="20"/>
              </w:rPr>
              <w:t xml:space="preserve">Different object</w:t>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2100"/>
            <w:tcMar>
              <w:top w:type="dxa" w:w="60"/>
              <w:left w:type="dxa" w:w="100"/>
              <w:bottom w:type="dxa" w:w="60"/>
              <w:right w:type="dxa" w:w="100"/>
            </w:tcMar>
          </w:tcPr>
          <w:p>
            <w:r>
              <w:rPr>
                <w:b w:val="false"/>
                <w:bCs w:val="false"/>
                <w:sz w:val="20"/>
                <w:szCs w:val="20"/>
              </w:rPr>
              <w:t xml:space="preserve"/>
            </w:r>
          </w:p>
        </w:tc>
      </w:tr>
      <w:tr>
        <w:tc>
          <w:tcPr>
            <w:tcW w:type="dxa" w:w="700"/>
            <w:tcMar>
              <w:top w:type="dxa" w:w="60"/>
              <w:left w:type="dxa" w:w="100"/>
              <w:bottom w:type="dxa" w:w="60"/>
              <w:right w:type="dxa" w:w="100"/>
            </w:tcMar>
          </w:tcPr>
          <w:p>
            <w:r>
              <w:rPr>
                <w:b w:val="false"/>
                <w:bCs w:val="false"/>
                <w:sz w:val="20"/>
                <w:szCs w:val="20"/>
              </w:rPr>
              <w:t xml:space="preserve">4a</w:t>
            </w:r>
          </w:p>
        </w:tc>
        <w:tc>
          <w:tcPr>
            <w:tcW w:type="dxa" w:w="2926"/>
            <w:tcMar>
              <w:top w:type="dxa" w:w="60"/>
              <w:left w:type="dxa" w:w="100"/>
              <w:bottom w:type="dxa" w:w="60"/>
              <w:right w:type="dxa" w:w="100"/>
            </w:tcMar>
          </w:tcPr>
          <w:p>
            <w:r>
              <w:rPr>
                <w:b w:val="false"/>
                <w:bCs w:val="false"/>
                <w:sz w:val="20"/>
                <w:szCs w:val="20"/>
              </w:rPr>
              <w:t xml:space="preserve">Query image before undistortion</w:t>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2100"/>
            <w:tcMar>
              <w:top w:type="dxa" w:w="60"/>
              <w:left w:type="dxa" w:w="100"/>
              <w:bottom w:type="dxa" w:w="60"/>
              <w:right w:type="dxa" w:w="100"/>
            </w:tcMar>
          </w:tcPr>
          <w:p>
            <w:r>
              <w:rPr>
                <w:b w:val="false"/>
                <w:bCs w:val="false"/>
                <w:sz w:val="20"/>
                <w:szCs w:val="20"/>
              </w:rPr>
              <w:t xml:space="preserve"/>
            </w:r>
          </w:p>
        </w:tc>
      </w:tr>
      <w:tr>
        <w:tc>
          <w:tcPr>
            <w:tcW w:type="dxa" w:w="700"/>
            <w:tcMar>
              <w:top w:type="dxa" w:w="60"/>
              <w:left w:type="dxa" w:w="100"/>
              <w:bottom w:type="dxa" w:w="60"/>
              <w:right w:type="dxa" w:w="100"/>
            </w:tcMar>
          </w:tcPr>
          <w:p>
            <w:r>
              <w:rPr>
                <w:b w:val="false"/>
                <w:bCs w:val="false"/>
                <w:sz w:val="20"/>
                <w:szCs w:val="20"/>
              </w:rPr>
              <w:t xml:space="preserve">4b</w:t>
            </w:r>
          </w:p>
        </w:tc>
        <w:tc>
          <w:tcPr>
            <w:tcW w:type="dxa" w:w="2926"/>
            <w:tcMar>
              <w:top w:type="dxa" w:w="60"/>
              <w:left w:type="dxa" w:w="100"/>
              <w:bottom w:type="dxa" w:w="60"/>
              <w:right w:type="dxa" w:w="100"/>
            </w:tcMar>
          </w:tcPr>
          <w:p>
            <w:r>
              <w:rPr>
                <w:b w:val="false"/>
                <w:bCs w:val="false"/>
                <w:sz w:val="20"/>
                <w:szCs w:val="20"/>
              </w:rPr>
              <w:t xml:space="preserve">Query image after undistortion</w:t>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2100"/>
            <w:tcMar>
              <w:top w:type="dxa" w:w="60"/>
              <w:left w:type="dxa" w:w="100"/>
              <w:bottom w:type="dxa" w:w="60"/>
              <w:right w:type="dxa" w:w="100"/>
            </w:tcMar>
          </w:tcPr>
          <w:p>
            <w:r>
              <w:rPr>
                <w:b w:val="false"/>
                <w:bCs w:val="false"/>
                <w:sz w:val="20"/>
                <w:szCs w:val="20"/>
              </w:rPr>
              <w:t xml:space="preserve"/>
            </w:r>
          </w:p>
        </w:tc>
      </w:tr>
    </w:tbl>
    <w:p>
      <w:pPr>
        <w:spacing w:after="160"/>
      </w:pPr>
      <w:r>
        <w:t xml:space="preserve"/>
      </w:r>
    </w:p>
    <w:p>
      <w:pPr>
        <w:pStyle w:val="Heading1"/>
      </w:pPr>
      <w:r>
        <w:t xml:space="preserve">8. Observation Questions</w:t>
      </w:r>
    </w:p>
    <w:p>
      <w:pPr>
        <w:pStyle w:val="Heading2"/>
      </w:pPr>
      <w:r>
        <w:t xml:space="preserve">Q1. How did the number of good matches change with the viewpoint?</w:t>
      </w:r>
    </w:p>
    <w:p>
      <w:pPr>
        <w:spacing w:after="160"/>
      </w:pPr>
      <w:r>
        <w:t xml:space="preserve">The best result is expected when the query is taken from a similar angle to the reference, because the landmarks look almost the same. As the viewing angle changes, the landmarks are foreshortened and their descriptors change, so fewer matches pass the ratio test. The count may still stay above the threshold if the object has strong, distinctive texture. Compare the values in rows 1 and 2 and explain the difference in your own observation.</w:t>
      </w:r>
    </w:p>
    <w:p>
      <w:pPr>
        <w:pStyle w:val="Heading2"/>
      </w:pPr>
      <w:r>
        <w:t xml:space="preserve">Q2. Why did the different object give fewer good matches?</w:t>
      </w:r>
    </w:p>
    <w:p>
      <w:pPr>
        <w:spacing w:after="160"/>
      </w:pPr>
      <w:r>
        <w:t xml:space="preserve">The landmarks on a different object have different textures and shapes. Their descriptors are therefore far from the reference descriptors, and the best match is rarely much closer than the second-best match. Only a few matches pass Lowe's test, which leaves the count below the threshold of 50, and the system reports OBJECT NOT RECOGNIZED.</w:t>
      </w:r>
    </w:p>
    <w:p>
      <w:pPr>
        <w:pStyle w:val="Heading2"/>
      </w:pPr>
      <w:r>
        <w:t xml:space="preserve">Q3. What changed after the query image was undistorted?</w:t>
      </w:r>
    </w:p>
    <w:p>
      <w:pPr>
        <w:spacing w:after="160"/>
      </w:pPr>
      <w:r>
        <w:t xml:space="preserve">With an approximate matrix, the distortion coefficients are zero. In that case cv2.undistort() returns the same image, so the keypoint and match counts stay identical. This shows the effect of the method is limited when no real distortion model is available. It does not show that undistortion helps. With a measured calibration, straight edges become straighter. The correction is accurate, but in the sample tests the number of good matches fell slightly (for example from 526 to 480 for the similar viewpoint). The reason is that SIFT already tolerates mild distortion, while the corrected image has resampling blur and black border areas that can change the landmarks. Undistortion therefore does not automatically improve matching. The observed effect can be positive or negative, and the answer should be based on your own results. Describe what you observed in rows 4a and 4b.</w:t>
      </w:r>
    </w:p>
    <w:p>
      <w:pPr>
        <w:pStyle w:val="Heading2"/>
      </w:pPr>
      <w:r>
        <w:t xml:space="preserve">Q4. What is the effect of a wrong focal length?</w:t>
      </w:r>
    </w:p>
    <w:p>
      <w:pPr>
        <w:spacing w:after="160"/>
      </w:pPr>
      <w:r>
        <w:t xml:space="preserve">When the distortion coefficients are all zero, the focal length has no effect on the undistorted image, because the mapping is the identity. When real distortion is present, a wrong focal length makes the correction incorrect. The image is then stretched or compressed in the wrong way, and some landmarks may no longer match.</w:t>
      </w:r>
    </w:p>
    <w:p>
      <w:pPr>
        <w:pStyle w:val="Heading2"/>
      </w:pPr>
      <w:r>
        <w:t xml:space="preserve">Q5. What limits this recognition method?</w:t>
      </w:r>
    </w:p>
    <w:p>
      <w:pPr>
        <w:spacing w:after="160"/>
      </w:pPr>
      <w:r>
        <w:t xml:space="preserve">The method works best on flat objects with rich texture. It can fail under strong blur, very low light, reflections, occlusion (when part of the object is hidden), large changes in scale or perspective, and objects with repeated patterns, which create ambiguous matches. Plain or uniform objects give very few keypoints.</w:t>
      </w:r>
    </w:p>
    <w:p>
      <w:pPr>
        <w:pStyle w:val="Heading1"/>
      </w:pPr>
      <w:r>
        <w:t xml:space="preserve">9. Results and Discussion</w:t>
      </w:r>
    </w:p>
    <w:p>
      <w:pPr>
        <w:spacing w:after="160"/>
      </w:pPr>
      <w:r>
        <w:t xml:space="preserve">Summarise the main results here in your own words, referring to the table in Section 7. Include the saved output images (landmark_matches.jpg and undistorted_query.jpg) and state whether each test gave the expected result. Explain any result that differed from the expectation.</w:t>
      </w:r>
    </w:p>
    <w:p>
      <w:pPr>
        <w:spacing w:after="160"/>
      </w:pPr>
      <w:r>
        <w:t xml:space="preserve">Object recognized in test 1: ________. Object recognized in test 2: ________. Object recognized in test 3: ________.</w:t>
      </w:r>
    </w:p>
    <w:p>
      <w:pPr>
        <w:spacing w:after="160"/>
      </w:pPr>
      <w:r>
        <w:t xml:space="preserve">Discussion: ______________________________________________________________________________</w:t>
      </w:r>
    </w:p>
    <w:p>
      <w:pPr>
        <w:pStyle w:val="Heading1"/>
      </w:pPr>
      <w:r>
        <w:t xml:space="preserve">10. Extension Activity: Chessboard Calibration and Homography</w:t>
      </w:r>
    </w:p>
    <w:p>
      <w:pPr>
        <w:spacing w:after="160"/>
      </w:pPr>
      <w:r>
        <w:t xml:space="preserve">Step 1. Print a chessboard pattern or display one on a screen. Run calibrate_webcam.py with --capture (or --images) and the correct number of inner corners. Capture about 15 to 20 images with the board at different distances, angles and positions across the frame. The script saves camera_calib.npz with the measured camera matrix and distortion coefficients.</w:t>
      </w:r>
    </w:p>
    <w:p>
      <w:pPr>
        <w:spacing w:after="160"/>
      </w:pPr>
      <w:r>
        <w:t xml:space="preserve">Step 2. Record the results: camera matrix K, distortion coefficients and RMS re-projection error. An RMS error below about 1 pixel indicates a good calibration. Measured RMS error: ________ px.</w:t>
      </w:r>
    </w:p>
    <w:p>
      <w:pPr>
        <w:spacing w:after="160"/>
      </w:pPr>
      <w:r>
        <w:t xml:space="preserve">Step 3. Run object_recognition_calibration.py with --calib camera_calib.npz and --homography. The cv2.findHomography() function with the RANSAC method estimates the transform between the reference and the query. RANSAC keeps the consistent matches (inliers) and discards the outliers. The program draws the projected outline of the object on the query image and reports the inlier count. Inliers in the homography test: ________.</w:t>
      </w:r>
    </w:p>
    <w:p>
      <w:pPr>
        <w:spacing w:after="160"/>
      </w:pPr>
      <w:r>
        <w:t xml:space="preserve">Observation: ______________________________________________________________________________</w:t>
      </w:r>
    </w:p>
    <w:p>
      <w:pPr>
        <w:pStyle w:val="Heading1"/>
      </w:pPr>
      <w:r>
        <w:t xml:space="preserve">11. Conclusion</w:t>
      </w:r>
    </w:p>
    <w:p>
      <w:pPr>
        <w:spacing w:after="160"/>
      </w:pPr>
      <w:r>
        <w:t xml:space="preserve">An object recognition system was developed with OpenCV. It detects SIFT landmarks in a reference and a query image, matches them with KNN and Lowe's ratio test, and corrects lens distortion with the camera matrix. The system reports whether the object is recognized from the number of good matches. The results of the experiment, the limitations of the approximate matrix and the value of a measured calibration are summarised in Sections 7 to 10.</w:t>
      </w:r>
    </w:p>
    <w:p>
      <w:pPr>
        <w:pStyle w:val="Heading1"/>
      </w:pPr>
      <w:r>
        <w:t xml:space="preserve">12. Submission Checklist</w:t>
      </w:r>
    </w:p>
    <w:p>
      <w:pPr>
        <w:pStyle w:val="ListParagraph"/>
        <w:numPr>
          <w:ilvl w:val="0"/>
          <w:numId w:val="2"/>
        </w:numPr>
        <w:spacing w:after="100"/>
      </w:pPr>
      <w:r>
        <w:t xml:space="preserve">Python source code: object_recognition_calibration.py (and calibrate_webcam.py for the extension).</w:t>
      </w:r>
    </w:p>
    <w:p>
      <w:pPr>
        <w:pStyle w:val="ListParagraph"/>
        <w:numPr>
          <w:ilvl w:val="0"/>
          <w:numId w:val="2"/>
        </w:numPr>
        <w:spacing w:after="100"/>
      </w:pPr>
      <w:r>
        <w:t xml:space="preserve">Reference and query images.</w:t>
      </w:r>
    </w:p>
    <w:p>
      <w:pPr>
        <w:pStyle w:val="ListParagraph"/>
        <w:numPr>
          <w:ilvl w:val="0"/>
          <w:numId w:val="2"/>
        </w:numPr>
        <w:spacing w:after="100"/>
      </w:pPr>
      <w:r>
        <w:t xml:space="preserve">Camera calibration matrix and distortion coefficients used (Section 5).</w:t>
      </w:r>
    </w:p>
    <w:p>
      <w:pPr>
        <w:pStyle w:val="ListParagraph"/>
        <w:numPr>
          <w:ilvl w:val="0"/>
          <w:numId w:val="2"/>
        </w:numPr>
        <w:spacing w:after="100"/>
      </w:pPr>
      <w:r>
        <w:t xml:space="preserve">Saved landmark matching output (landmark_matches.jpg) and undistorted_query.jpg.</w:t>
      </w:r>
    </w:p>
    <w:p>
      <w:pPr>
        <w:pStyle w:val="ListParagraph"/>
        <w:numPr>
          <w:ilvl w:val="0"/>
          <w:numId w:val="2"/>
        </w:numPr>
        <w:spacing w:after="100"/>
      </w:pPr>
      <w:r>
        <w:t xml:space="preserve">Completed observation table (Section 7).</w:t>
      </w:r>
    </w:p>
    <w:p>
      <w:pPr>
        <w:pStyle w:val="ListParagraph"/>
        <w:numPr>
          <w:ilvl w:val="0"/>
          <w:numId w:val="2"/>
        </w:numPr>
        <w:spacing w:after="100"/>
      </w:pPr>
      <w:r>
        <w:t xml:space="preserve">Answers to the observation questions (Sections 6, 8 and 10).</w:t>
      </w:r>
    </w:p>
    <w:p>
      <w:pPr>
        <w:pStyle w:val="Heading1"/>
      </w:pPr>
      <w:r>
        <w:t xml:space="preserve">Appendix: How to Run the Program</w:t>
      </w:r>
    </w:p>
    <w:p>
      <w:pPr>
        <w:pStyle w:val="ListParagraph"/>
        <w:numPr>
          <w:ilvl w:val="0"/>
          <w:numId w:val="3"/>
        </w:numPr>
        <w:spacing w:after="100"/>
      </w:pPr>
      <w:r>
        <w:t xml:space="preserve">Quick start without a camera: run python run_demo.py. It generates the sample images, calibrates the simulated camera and runs every test case, saving the results in demo_results/.</w:t>
      </w:r>
    </w:p>
    <w:p>
      <w:pPr>
        <w:pStyle w:val="ListParagraph"/>
        <w:numPr>
          <w:ilvl w:val="0"/>
          <w:numId w:val="3"/>
        </w:numPr>
        <w:spacing w:after="100"/>
      </w:pPr>
      <w:r>
        <w:t xml:space="preserve">Install Python 3.x from python.org, then install the packages: pip install opencv-contrib-python numpy</w:t>
      </w:r>
    </w:p>
    <w:p>
      <w:pPr>
        <w:pStyle w:val="ListParagraph"/>
        <w:numPr>
          <w:ilvl w:val="0"/>
          <w:numId w:val="3"/>
        </w:numPr>
        <w:spacing w:after="100"/>
      </w:pPr>
      <w:r>
        <w:t xml:space="preserve">Put object_recognition_calibration.py in a folder, together with the reference image and the query image. Keep calibrate_webcam.py in the same folder if you plan to do the extension.</w:t>
      </w:r>
    </w:p>
    <w:p>
      <w:pPr>
        <w:pStyle w:val="ListParagraph"/>
        <w:numPr>
          <w:ilvl w:val="0"/>
          <w:numId w:val="3"/>
        </w:numPr>
        <w:spacing w:after="100"/>
      </w:pPr>
      <w:r>
        <w:t xml:space="preserve">Open a terminal in that folder and run: python object_recognition_calibration.py --reference reference.jpg --query query.jpg</w:t>
      </w:r>
    </w:p>
    <w:p>
      <w:pPr>
        <w:pStyle w:val="ListParagraph"/>
        <w:numPr>
          <w:ilvl w:val="0"/>
          <w:numId w:val="3"/>
        </w:numPr>
        <w:spacing w:after="100"/>
      </w:pPr>
      <w:r>
        <w:t xml:space="preserve">To use the webcam for the query image, leave out --query. Press SPACE to capture and ESC to cancel.</w:t>
      </w:r>
    </w:p>
    <w:p>
      <w:pPr>
        <w:pStyle w:val="ListParagraph"/>
        <w:numPr>
          <w:ilvl w:val="0"/>
          <w:numId w:val="3"/>
        </w:numPr>
        <w:spacing w:after="100"/>
      </w:pPr>
      <w:r>
        <w:t xml:space="preserve">To use a measured calibration, first run: python calibrate_webcam.py --capture --rows 6 --cols 9 --square 25 . Then run the recognition program with --calib camera_calib.npz.</w:t>
      </w:r>
    </w:p>
    <w:p>
      <w:pPr>
        <w:pStyle w:val="ListParagraph"/>
        <w:numPr>
          <w:ilvl w:val="0"/>
          <w:numId w:val="3"/>
        </w:numPr>
        <w:spacing w:after="100"/>
      </w:pPr>
      <w:r>
        <w:t xml:space="preserve">Add --homography for the extension, and --no-display to skip the windows. Use --label to name each run, for example --label "same object, similar viewpoint".</w:t>
      </w:r>
    </w:p>
    <w:p>
      <w:pPr>
        <w:pStyle w:val="ListParagraph"/>
        <w:numPr>
          <w:ilvl w:val="0"/>
          <w:numId w:val="3"/>
        </w:numPr>
        <w:spacing w:after="100"/>
      </w:pPr>
      <w:r>
        <w:t xml:space="preserve">Results are saved in the outputs folder: undistorted_query.jpg, landmark_matches.jpg, results.txt and observations.csv. The CSV file contains one row for each run and can be copied into the observation table.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Recognition Using Landmark Detection and Camera Calibration Matrix with OpenCV in Python</dc:title>
  <dc:creator>Assignment</dc:creator>
  <cp:lastModifiedBy>Un-named</cp:lastModifiedBy>
  <cp:revision>1</cp:revision>
  <dcterms:created xsi:type="dcterms:W3CDTF">2026-10-22T06:49:20.846Z</dcterms:created>
  <dcterms:modified xsi:type="dcterms:W3CDTF">2026-10-22T06:49:20.852Z</dcterms:modified>
</cp:coreProperties>
</file>

<file path=docProps/custom.xml><?xml version="1.0" encoding="utf-8"?>
<Properties xmlns="http://schemas.openxmlformats.org/officeDocument/2006/custom-properties" xmlns:vt="http://schemas.openxmlformats.org/officeDocument/2006/docPropsVTypes"/>
</file>