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FBCCC" w14:textId="105E616C" w:rsidR="00153CFE" w:rsidRDefault="00153CFE">
      <w:pPr>
        <w:rPr>
          <w:sz w:val="44"/>
          <w:szCs w:val="44"/>
        </w:rPr>
      </w:pPr>
      <w:r>
        <w:rPr>
          <w:sz w:val="44"/>
          <w:szCs w:val="44"/>
        </w:rPr>
        <w:t>Luma website(gear(bags impulse duffle)</w:t>
      </w:r>
    </w:p>
    <w:p w14:paraId="7DEB58E7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lumatests;</w:t>
      </w:r>
    </w:p>
    <w:p w14:paraId="48BE88B5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8F6C15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293243C9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5F4DEA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4B3CBFF5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"impulseduffleData"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9CEB73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{</w:t>
      </w:r>
    </w:p>
    <w:p w14:paraId="430185A0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2C7025DD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"impulseduffle,"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impulseduffle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656967D9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C1E480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0467AEDD" w14:textId="77777777" w:rsidR="00153CFE" w:rsidRDefault="00153CFE" w:rsidP="00153C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33FEDEE" w14:textId="77777777" w:rsidR="00153CFE" w:rsidRPr="00153CFE" w:rsidRDefault="00153CFE">
      <w:pPr>
        <w:rPr>
          <w:sz w:val="44"/>
          <w:szCs w:val="44"/>
        </w:rPr>
      </w:pPr>
    </w:p>
    <w:sectPr w:rsidR="00153CFE" w:rsidRPr="0015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FE"/>
    <w:rsid w:val="00153CFE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528E"/>
  <w15:chartTrackingRefBased/>
  <w15:docId w15:val="{09B373BD-E0AA-45A2-9105-758D2EC0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2024-06-15T08:06:00Z</dcterms:created>
  <dcterms:modified xsi:type="dcterms:W3CDTF">2024-06-15T08:09:00Z</dcterms:modified>
</cp:coreProperties>
</file>