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347B5" w14:textId="4BEBD347" w:rsidR="009E5372" w:rsidRPr="00D4651B" w:rsidRDefault="009E5372" w:rsidP="00D4651B">
      <w:pPr>
        <w:jc w:val="center"/>
        <w:rPr>
          <w:rFonts w:cstheme="minorHAnsi"/>
          <w:sz w:val="48"/>
          <w:szCs w:val="48"/>
        </w:rPr>
      </w:pPr>
      <w:r w:rsidRPr="00D4651B">
        <w:rPr>
          <w:rFonts w:cstheme="minorHAnsi"/>
          <w:sz w:val="48"/>
          <w:szCs w:val="48"/>
        </w:rPr>
        <w:t>EXP-</w:t>
      </w:r>
      <w:r w:rsidR="00D4651B">
        <w:rPr>
          <w:rFonts w:cstheme="minorHAnsi"/>
          <w:sz w:val="48"/>
          <w:szCs w:val="48"/>
        </w:rPr>
        <w:t>1</w:t>
      </w:r>
    </w:p>
    <w:p w14:paraId="0CDCCCD4" w14:textId="77777777" w:rsidR="00D4651B" w:rsidRDefault="009E5372" w:rsidP="009E5372">
      <w:proofErr w:type="gramStart"/>
      <w:r w:rsidRPr="00D4651B">
        <w:rPr>
          <w:sz w:val="40"/>
          <w:szCs w:val="40"/>
        </w:rPr>
        <w:t>AIM:-</w:t>
      </w:r>
      <w:proofErr w:type="gramEnd"/>
      <w:r>
        <w:t xml:space="preserve"> </w:t>
      </w:r>
    </w:p>
    <w:p w14:paraId="47AED983" w14:textId="66424AE1" w:rsidR="009E5372" w:rsidRDefault="009E5372" w:rsidP="009E5372">
      <w:r>
        <w:t>To perform various GIT operations on local and remote repositories using GIT cheat-sheet</w:t>
      </w:r>
    </w:p>
    <w:p w14:paraId="19DB5574" w14:textId="77777777" w:rsidR="009E5372" w:rsidRPr="00D4651B" w:rsidRDefault="009E5372" w:rsidP="009E5372">
      <w:pPr>
        <w:rPr>
          <w:sz w:val="44"/>
          <w:szCs w:val="44"/>
        </w:rPr>
      </w:pPr>
      <w:proofErr w:type="gramStart"/>
      <w:r w:rsidRPr="00D4651B">
        <w:rPr>
          <w:sz w:val="40"/>
          <w:szCs w:val="40"/>
        </w:rPr>
        <w:t>Theory</w:t>
      </w:r>
      <w:r w:rsidRPr="00D4651B">
        <w:rPr>
          <w:sz w:val="44"/>
          <w:szCs w:val="44"/>
        </w:rPr>
        <w:t>:-</w:t>
      </w:r>
      <w:proofErr w:type="gramEnd"/>
    </w:p>
    <w:p w14:paraId="0E69F4F9" w14:textId="183F7501" w:rsidR="009E5372" w:rsidRDefault="009E5372" w:rsidP="009E5372">
      <w:r>
        <w:t>Git add</w:t>
      </w:r>
      <w:r w:rsidR="00D4651B">
        <w:t>:</w:t>
      </w:r>
    </w:p>
    <w:p w14:paraId="11E79FEB" w14:textId="77777777" w:rsidR="009E5372" w:rsidRDefault="009E5372" w:rsidP="009E5372">
      <w:r>
        <w:t>Moves changes from the working directory to the staging area. This gives you the opportunity to prepare a snapshot before committing it to the official history.</w:t>
      </w:r>
    </w:p>
    <w:p w14:paraId="7DEEBB55" w14:textId="535C1158" w:rsidR="009E5372" w:rsidRDefault="009E5372" w:rsidP="009E5372">
      <w:r>
        <w:t>Git branch</w:t>
      </w:r>
      <w:r w:rsidR="00D4651B">
        <w:t>:</w:t>
      </w:r>
    </w:p>
    <w:p w14:paraId="4A95983A" w14:textId="77777777" w:rsidR="009E5372" w:rsidRDefault="009E5372" w:rsidP="009E5372">
      <w:r>
        <w:t>This command is your general-purpose branch administration tool. It lets you create isolated development environments within a single repository.</w:t>
      </w:r>
    </w:p>
    <w:p w14:paraId="67FDB5B8" w14:textId="0E12328A" w:rsidR="009E5372" w:rsidRDefault="009E5372" w:rsidP="009E5372">
      <w:r>
        <w:t>Git clone</w:t>
      </w:r>
      <w:r w:rsidR="00D4651B">
        <w:t>:</w:t>
      </w:r>
    </w:p>
    <w:p w14:paraId="0B314D15" w14:textId="77777777" w:rsidR="009E5372" w:rsidRDefault="009E5372" w:rsidP="009E5372">
      <w:r>
        <w:t>Creates a copy of an existing Git repository. Cloning is the most common way for developers to obtain a working copy of a central repository.</w:t>
      </w:r>
    </w:p>
    <w:p w14:paraId="7D66CE0E" w14:textId="6B299C3E" w:rsidR="009E5372" w:rsidRDefault="009E5372" w:rsidP="009E5372">
      <w:r>
        <w:t>Git commit</w:t>
      </w:r>
      <w:r w:rsidR="00D4651B">
        <w:t>:</w:t>
      </w:r>
    </w:p>
    <w:p w14:paraId="6BFBEE76" w14:textId="77777777" w:rsidR="009E5372" w:rsidRDefault="009E5372" w:rsidP="009E5372">
      <w:r>
        <w:t>Takes the staged snapshot and commits it to the project history. Combined with git add, this defines the basic workflow for all Git users.</w:t>
      </w:r>
    </w:p>
    <w:p w14:paraId="3AF81CFA" w14:textId="5EA41A47" w:rsidR="009E5372" w:rsidRDefault="009E5372" w:rsidP="009E5372">
      <w:r>
        <w:t>git config</w:t>
      </w:r>
      <w:r w:rsidR="00D4651B">
        <w:t>:</w:t>
      </w:r>
    </w:p>
    <w:p w14:paraId="5B7C8340" w14:textId="77777777" w:rsidR="009E5372" w:rsidRDefault="009E5372" w:rsidP="009E5372">
      <w:r>
        <w:t>A convenient way to set configuration options for your Git installation. You’ll typically only need to use this immediately after installing Git on a new development machine.</w:t>
      </w:r>
    </w:p>
    <w:p w14:paraId="52C425AF" w14:textId="5890FB2B" w:rsidR="009E5372" w:rsidRDefault="009E5372" w:rsidP="009E5372">
      <w:r>
        <w:t xml:space="preserve">git </w:t>
      </w:r>
      <w:proofErr w:type="spellStart"/>
      <w:r>
        <w:t>init</w:t>
      </w:r>
      <w:proofErr w:type="spellEnd"/>
      <w:r w:rsidR="00D4651B">
        <w:t>:</w:t>
      </w:r>
    </w:p>
    <w:p w14:paraId="49E698F1" w14:textId="77777777" w:rsidR="009E5372" w:rsidRDefault="009E5372" w:rsidP="009E5372">
      <w:r>
        <w:t>Initializes a new Git repository. If you want to place a project under revision control, this is the first command you need to learn.</w:t>
      </w:r>
    </w:p>
    <w:p w14:paraId="2E8644BF" w14:textId="4D00979B" w:rsidR="009E5372" w:rsidRDefault="009E5372" w:rsidP="009E5372">
      <w:r>
        <w:t>git pull</w:t>
      </w:r>
      <w:r w:rsidR="00D4651B">
        <w:t>:</w:t>
      </w:r>
    </w:p>
    <w:p w14:paraId="70081C24" w14:textId="77777777" w:rsidR="009E5372" w:rsidRDefault="009E5372" w:rsidP="009E5372">
      <w:r>
        <w:t xml:space="preserve">Pulling is the automated version of git fetch. It downloads a branch from a remote repository, then immediately merges it into the current branch. This is the Git equivalent of </w:t>
      </w:r>
      <w:proofErr w:type="spellStart"/>
      <w:r>
        <w:t>svn</w:t>
      </w:r>
      <w:proofErr w:type="spellEnd"/>
      <w:r>
        <w:t xml:space="preserve"> update.</w:t>
      </w:r>
    </w:p>
    <w:p w14:paraId="022C793C" w14:textId="2AC5003C" w:rsidR="009E5372" w:rsidRDefault="009E5372" w:rsidP="009E5372">
      <w:r>
        <w:t>git push</w:t>
      </w:r>
      <w:r w:rsidR="00D4651B">
        <w:t>:</w:t>
      </w:r>
    </w:p>
    <w:p w14:paraId="7F33927D" w14:textId="77777777" w:rsidR="009E5372" w:rsidRDefault="009E5372" w:rsidP="009E5372">
      <w:r>
        <w:t xml:space="preserve">Pushing is the opposite of fetching (with a few caveats). It lets you move a local branch to another repository, which serves as a convenient way to publish contributions. This is like </w:t>
      </w:r>
      <w:proofErr w:type="spellStart"/>
      <w:r>
        <w:t>svn</w:t>
      </w:r>
      <w:proofErr w:type="spellEnd"/>
      <w:r>
        <w:t xml:space="preserve"> commit, but it sends a series of commits instead of a single changeset.</w:t>
      </w:r>
    </w:p>
    <w:p w14:paraId="7887BF3E" w14:textId="62A6B8FD" w:rsidR="009E5372" w:rsidRDefault="009E5372" w:rsidP="009E5372">
      <w:r>
        <w:t>git status</w:t>
      </w:r>
      <w:r w:rsidR="00D4651B">
        <w:t>:</w:t>
      </w:r>
    </w:p>
    <w:p w14:paraId="53C8870A" w14:textId="0AC0ABC8" w:rsidR="009A1CDC" w:rsidRDefault="009E5372" w:rsidP="009E5372">
      <w:r>
        <w:t>Displays the state of the working directory and the staged snapshot. You’ll want to run this in conjunction with git add and git commit to see exactly what’s being included in the next snapshot.</w:t>
      </w:r>
    </w:p>
    <w:p w14:paraId="5B250592" w14:textId="77777777" w:rsidR="00D4651B" w:rsidRDefault="00D4651B" w:rsidP="009E5372">
      <w:pPr>
        <w:rPr>
          <w:b/>
          <w:bCs/>
          <w:u w:val="single"/>
        </w:rPr>
      </w:pPr>
    </w:p>
    <w:p w14:paraId="3A94D4BC" w14:textId="3113AEC8" w:rsidR="00B733D7" w:rsidRDefault="00B733D7" w:rsidP="009E5372">
      <w:pPr>
        <w:rPr>
          <w:b/>
          <w:bCs/>
          <w:u w:val="single"/>
        </w:rPr>
      </w:pPr>
      <w:r w:rsidRPr="00B733D7">
        <w:rPr>
          <w:b/>
          <w:bCs/>
          <w:u w:val="single"/>
        </w:rPr>
        <w:lastRenderedPageBreak/>
        <w:t>Commands</w:t>
      </w:r>
    </w:p>
    <w:p w14:paraId="57B73C67" w14:textId="7F04CAB9" w:rsidR="00B733D7" w:rsidRDefault="00D4651B" w:rsidP="009E5372">
      <w:r w:rsidRPr="00D4651B">
        <w:rPr>
          <w:noProof/>
        </w:rPr>
        <w:drawing>
          <wp:inline distT="0" distB="0" distL="0" distR="0" wp14:anchorId="75E21F14" wp14:editId="318364F7">
            <wp:extent cx="6260465" cy="2800172"/>
            <wp:effectExtent l="0" t="0" r="6985" b="635"/>
            <wp:docPr id="739040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40070" name=""/>
                    <pic:cNvPicPr/>
                  </pic:nvPicPr>
                  <pic:blipFill>
                    <a:blip r:embed="rId6"/>
                    <a:stretch>
                      <a:fillRect/>
                    </a:stretch>
                  </pic:blipFill>
                  <pic:spPr>
                    <a:xfrm>
                      <a:off x="0" y="0"/>
                      <a:ext cx="6273698" cy="2806091"/>
                    </a:xfrm>
                    <a:prstGeom prst="rect">
                      <a:avLst/>
                    </a:prstGeom>
                  </pic:spPr>
                </pic:pic>
              </a:graphicData>
            </a:graphic>
          </wp:inline>
        </w:drawing>
      </w:r>
    </w:p>
    <w:p w14:paraId="6DD8E602" w14:textId="77777777" w:rsidR="00D4651B" w:rsidRDefault="00D4651B" w:rsidP="00D4651B"/>
    <w:p w14:paraId="5D325CC9" w14:textId="78714C48" w:rsidR="00D4651B" w:rsidRPr="00D4651B" w:rsidRDefault="00D4651B" w:rsidP="00D4651B">
      <w:r w:rsidRPr="00D4651B">
        <w:rPr>
          <w:noProof/>
        </w:rPr>
        <w:drawing>
          <wp:inline distT="0" distB="0" distL="0" distR="0" wp14:anchorId="2D8866F6" wp14:editId="1C4ED4EF">
            <wp:extent cx="6315075" cy="2533650"/>
            <wp:effectExtent l="0" t="0" r="9525" b="0"/>
            <wp:docPr id="115415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57519" name=""/>
                    <pic:cNvPicPr/>
                  </pic:nvPicPr>
                  <pic:blipFill>
                    <a:blip r:embed="rId7"/>
                    <a:stretch>
                      <a:fillRect/>
                    </a:stretch>
                  </pic:blipFill>
                  <pic:spPr>
                    <a:xfrm>
                      <a:off x="0" y="0"/>
                      <a:ext cx="6315075" cy="2533650"/>
                    </a:xfrm>
                    <a:prstGeom prst="rect">
                      <a:avLst/>
                    </a:prstGeom>
                  </pic:spPr>
                </pic:pic>
              </a:graphicData>
            </a:graphic>
          </wp:inline>
        </w:drawing>
      </w:r>
    </w:p>
    <w:sectPr w:rsidR="00D4651B" w:rsidRPr="00D4651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23879" w14:textId="77777777" w:rsidR="00B26EE6" w:rsidRDefault="00B26EE6" w:rsidP="00B733D7">
      <w:pPr>
        <w:spacing w:after="0" w:line="240" w:lineRule="auto"/>
      </w:pPr>
      <w:r>
        <w:separator/>
      </w:r>
    </w:p>
  </w:endnote>
  <w:endnote w:type="continuationSeparator" w:id="0">
    <w:p w14:paraId="394E294E" w14:textId="77777777" w:rsidR="00B26EE6" w:rsidRDefault="00B26EE6" w:rsidP="00B73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9904F" w14:textId="77777777" w:rsidR="00B26EE6" w:rsidRDefault="00B26EE6" w:rsidP="00B733D7">
      <w:pPr>
        <w:spacing w:after="0" w:line="240" w:lineRule="auto"/>
      </w:pPr>
      <w:r>
        <w:separator/>
      </w:r>
    </w:p>
  </w:footnote>
  <w:footnote w:type="continuationSeparator" w:id="0">
    <w:p w14:paraId="280164E8" w14:textId="77777777" w:rsidR="00B26EE6" w:rsidRDefault="00B26EE6" w:rsidP="00B73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B325" w14:textId="619C7390" w:rsidR="00B733D7" w:rsidRDefault="00B733D7" w:rsidP="00D4651B">
    <w:pPr>
      <w:pStyle w:val="Header"/>
      <w:jc w:val="right"/>
    </w:pPr>
    <w:r>
      <w:t>T</w:t>
    </w:r>
    <w:r w:rsidR="00D4651B">
      <w:t>13 KALPESH JANGIR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72"/>
    <w:rsid w:val="00433698"/>
    <w:rsid w:val="00441A44"/>
    <w:rsid w:val="00882E35"/>
    <w:rsid w:val="009A1CDC"/>
    <w:rsid w:val="009E5372"/>
    <w:rsid w:val="00A02CBA"/>
    <w:rsid w:val="00AF5415"/>
    <w:rsid w:val="00B26EE6"/>
    <w:rsid w:val="00B733D7"/>
    <w:rsid w:val="00D4651B"/>
    <w:rsid w:val="00F53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B107"/>
  <w15:chartTrackingRefBased/>
  <w15:docId w15:val="{CCF2626C-2D90-4D52-8656-0F6A412A0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3D7"/>
    <w:rPr>
      <w:b/>
      <w:bCs/>
    </w:rPr>
  </w:style>
  <w:style w:type="paragraph" w:styleId="Header">
    <w:name w:val="header"/>
    <w:basedOn w:val="Normal"/>
    <w:link w:val="HeaderChar"/>
    <w:uiPriority w:val="99"/>
    <w:unhideWhenUsed/>
    <w:rsid w:val="00B73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3D7"/>
  </w:style>
  <w:style w:type="paragraph" w:styleId="Footer">
    <w:name w:val="footer"/>
    <w:basedOn w:val="Normal"/>
    <w:link w:val="FooterChar"/>
    <w:uiPriority w:val="99"/>
    <w:unhideWhenUsed/>
    <w:rsid w:val="00B73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tsecai20314@outlook.com</dc:creator>
  <cp:keywords/>
  <dc:description/>
  <cp:lastModifiedBy>tsecai20311@outlook.com</cp:lastModifiedBy>
  <cp:revision>2</cp:revision>
  <dcterms:created xsi:type="dcterms:W3CDTF">2024-02-05T08:20:00Z</dcterms:created>
  <dcterms:modified xsi:type="dcterms:W3CDTF">2024-02-05T08:20:00Z</dcterms:modified>
</cp:coreProperties>
</file>